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1121">
      <w:pPr>
        <w:jc w:val="center"/>
        <w:rPr>
          <w:rFonts w:ascii="Calibri" w:hAnsi="Calibri" w:eastAsia="宋体" w:cs="Times New Roman"/>
          <w:b/>
          <w:sz w:val="40"/>
          <w:szCs w:val="32"/>
        </w:rPr>
      </w:pPr>
      <w:r>
        <w:rPr>
          <w:rFonts w:ascii="Calibri" w:hAnsi="Calibri" w:eastAsia="宋体" w:cs="Times New Roman"/>
          <w:b/>
          <w:sz w:val="40"/>
          <w:szCs w:val="32"/>
        </w:rPr>
        <w:t>上海港湾学校</w:t>
      </w:r>
      <w:r>
        <w:rPr>
          <w:rFonts w:hint="eastAsia" w:ascii="Calibri" w:hAnsi="Calibri" w:eastAsia="宋体" w:cs="Times New Roman"/>
          <w:b/>
          <w:sz w:val="40"/>
          <w:szCs w:val="32"/>
        </w:rPr>
        <w:t>新生体检</w:t>
      </w:r>
      <w:r>
        <w:rPr>
          <w:rFonts w:ascii="Calibri" w:hAnsi="Calibri" w:eastAsia="宋体" w:cs="Times New Roman"/>
          <w:b/>
          <w:sz w:val="40"/>
          <w:szCs w:val="32"/>
        </w:rPr>
        <w:t>服务需求</w:t>
      </w:r>
    </w:p>
    <w:p w14:paraId="63DB6AEF">
      <w:pPr>
        <w:jc w:val="center"/>
        <w:rPr>
          <w:rFonts w:ascii="Calibri" w:hAnsi="Calibri" w:eastAsia="宋体" w:cs="Times New Roman"/>
          <w:b/>
          <w:sz w:val="40"/>
          <w:szCs w:val="32"/>
        </w:rPr>
      </w:pPr>
    </w:p>
    <w:p w14:paraId="61D93D61"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</w:t>
      </w:r>
      <w:r>
        <w:rPr>
          <w:rFonts w:ascii="宋体" w:hAnsi="宋体" w:eastAsia="宋体" w:cs="Times New Roman"/>
          <w:b/>
          <w:sz w:val="28"/>
          <w:szCs w:val="28"/>
        </w:rPr>
        <w:t>服务项目概况</w:t>
      </w:r>
    </w:p>
    <w:p w14:paraId="6EC1280E"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上海港湾学校新生体检；</w:t>
      </w:r>
    </w:p>
    <w:p w14:paraId="3B9819FF"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体检日期：</w:t>
      </w:r>
      <w:r>
        <w:rPr>
          <w:rFonts w:hint="eastAsia"/>
          <w:sz w:val="28"/>
          <w:szCs w:val="28"/>
        </w:rPr>
        <w:t>暂</w:t>
      </w:r>
      <w:r>
        <w:rPr>
          <w:sz w:val="28"/>
          <w:szCs w:val="28"/>
        </w:rPr>
        <w:t>定2024年10月28日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时间如需调整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由学校最终确认；</w:t>
      </w:r>
    </w:p>
    <w:p w14:paraId="053EEAD5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体检人数：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全体新生共计418人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人数如有调整，以实际体检人数为准。</w:t>
      </w:r>
    </w:p>
    <w:p w14:paraId="686EABD4">
      <w:pPr>
        <w:tabs>
          <w:tab w:val="left" w:pos="720"/>
        </w:tabs>
      </w:pPr>
      <w:r>
        <w:rPr>
          <w:rFonts w:hint="eastAsia" w:ascii="宋体" w:hAnsi="宋体" w:eastAsia="宋体" w:cs="Times New Roman"/>
          <w:b/>
          <w:sz w:val="28"/>
          <w:szCs w:val="28"/>
        </w:rPr>
        <w:t>二、</w:t>
      </w:r>
      <w:r>
        <w:rPr>
          <w:rFonts w:ascii="宋体" w:hAnsi="宋体" w:eastAsia="宋体" w:cs="Times New Roman"/>
          <w:b/>
          <w:sz w:val="28"/>
          <w:szCs w:val="28"/>
        </w:rPr>
        <w:t>服务项目费用：</w:t>
      </w:r>
      <w:r>
        <w:rPr>
          <w:sz w:val="28"/>
          <w:szCs w:val="28"/>
        </w:rPr>
        <w:t>总费用不高于</w:t>
      </w:r>
      <w:r>
        <w:rPr>
          <w:rFonts w:hint="eastAsia"/>
          <w:sz w:val="28"/>
          <w:szCs w:val="28"/>
        </w:rPr>
        <w:t>150000</w:t>
      </w:r>
      <w:r>
        <w:rPr>
          <w:sz w:val="28"/>
          <w:szCs w:val="28"/>
        </w:rPr>
        <w:t>元。</w:t>
      </w:r>
    </w:p>
    <w:p w14:paraId="4A3C241E"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</w:t>
      </w:r>
      <w:r>
        <w:rPr>
          <w:rFonts w:ascii="宋体" w:hAnsi="宋体" w:eastAsia="宋体" w:cs="Times New Roman"/>
          <w:b/>
          <w:sz w:val="28"/>
          <w:szCs w:val="28"/>
        </w:rPr>
        <w:t>服务项目要求</w:t>
      </w:r>
    </w:p>
    <w:p w14:paraId="13B691AE">
      <w:pPr>
        <w:rPr>
          <w:sz w:val="28"/>
          <w:szCs w:val="28"/>
        </w:rPr>
      </w:pPr>
      <w:r>
        <w:rPr>
          <w:sz w:val="28"/>
          <w:szCs w:val="28"/>
        </w:rPr>
        <w:t>体检项目</w:t>
      </w:r>
    </w:p>
    <w:p w14:paraId="41E4A62C">
      <w:pPr>
        <w:rPr>
          <w:sz w:val="28"/>
          <w:szCs w:val="28"/>
        </w:rPr>
      </w:pPr>
      <w:r>
        <w:rPr>
          <w:sz w:val="28"/>
          <w:szCs w:val="28"/>
        </w:rPr>
        <w:t>1、一般检查：身高、体重、血压</w:t>
      </w:r>
    </w:p>
    <w:p w14:paraId="495B66BF">
      <w:pPr>
        <w:rPr>
          <w:sz w:val="28"/>
          <w:szCs w:val="28"/>
        </w:rPr>
      </w:pPr>
      <w:r>
        <w:rPr>
          <w:sz w:val="28"/>
          <w:szCs w:val="28"/>
        </w:rPr>
        <w:t>2、内科</w:t>
      </w:r>
      <w:r>
        <w:rPr>
          <w:rFonts w:hint="eastAsia"/>
          <w:sz w:val="28"/>
          <w:szCs w:val="28"/>
        </w:rPr>
        <w:t>：心肺听诊</w:t>
      </w:r>
    </w:p>
    <w:p w14:paraId="156536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3、外科：四肢、脊椎</w:t>
      </w:r>
    </w:p>
    <w:p w14:paraId="728FC4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、眼科：视力、辨色力</w:t>
      </w:r>
    </w:p>
    <w:p w14:paraId="7C1DB0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、检验科：血常规、谷丙转氨</w:t>
      </w:r>
      <w:r>
        <w:rPr>
          <w:rFonts w:hint="eastAsia"/>
          <w:sz w:val="28"/>
          <w:szCs w:val="28"/>
        </w:rPr>
        <w:t>酶</w:t>
      </w:r>
      <w:r>
        <w:rPr>
          <w:sz w:val="28"/>
          <w:szCs w:val="28"/>
        </w:rPr>
        <w:t>（ALT）、尿常规</w:t>
      </w:r>
    </w:p>
    <w:p w14:paraId="0A6F8A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、放射科：胸部正位片</w:t>
      </w:r>
    </w:p>
    <w:p w14:paraId="46918E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、心电图：心电图检查</w:t>
      </w:r>
    </w:p>
    <w:p w14:paraId="0CDD2C73"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四、营业执照和资质要求</w:t>
      </w:r>
    </w:p>
    <w:p w14:paraId="1F157526">
      <w:pPr>
        <w:rPr>
          <w:sz w:val="28"/>
          <w:szCs w:val="28"/>
        </w:rPr>
      </w:pPr>
      <w:r>
        <w:rPr>
          <w:sz w:val="28"/>
          <w:szCs w:val="28"/>
        </w:rPr>
        <w:t>1、要求投标</w:t>
      </w:r>
      <w:r>
        <w:rPr>
          <w:rFonts w:hint="eastAsia"/>
          <w:sz w:val="28"/>
          <w:szCs w:val="28"/>
        </w:rPr>
        <w:t>医疗机构</w:t>
      </w:r>
      <w:r>
        <w:rPr>
          <w:sz w:val="28"/>
          <w:szCs w:val="28"/>
        </w:rPr>
        <w:t>具有相关服务的营业执照，资质齐全；</w:t>
      </w:r>
    </w:p>
    <w:p w14:paraId="37C49031">
      <w:pPr>
        <w:rPr>
          <w:sz w:val="28"/>
          <w:szCs w:val="28"/>
        </w:rPr>
      </w:pPr>
      <w:r>
        <w:rPr>
          <w:sz w:val="28"/>
          <w:szCs w:val="28"/>
        </w:rPr>
        <w:t>2、要求投标</w:t>
      </w:r>
      <w:r>
        <w:rPr>
          <w:rFonts w:hint="eastAsia"/>
          <w:sz w:val="28"/>
          <w:szCs w:val="28"/>
        </w:rPr>
        <w:t>医疗机构</w:t>
      </w:r>
      <w:r>
        <w:rPr>
          <w:sz w:val="28"/>
          <w:szCs w:val="28"/>
        </w:rPr>
        <w:t>具有为学校学生体检的类似业绩，为其他学校提供过此类服务且效果良好的优先考虑；</w:t>
      </w:r>
    </w:p>
    <w:p w14:paraId="0452BC80">
      <w:pPr>
        <w:rPr>
          <w:sz w:val="28"/>
          <w:szCs w:val="28"/>
        </w:rPr>
      </w:pPr>
      <w:r>
        <w:rPr>
          <w:sz w:val="28"/>
          <w:szCs w:val="28"/>
        </w:rPr>
        <w:t>3、要求投标</w:t>
      </w:r>
      <w:r>
        <w:rPr>
          <w:rFonts w:hint="eastAsia"/>
          <w:sz w:val="28"/>
          <w:szCs w:val="28"/>
        </w:rPr>
        <w:t>医疗机构</w:t>
      </w:r>
      <w:r>
        <w:rPr>
          <w:sz w:val="28"/>
          <w:szCs w:val="28"/>
        </w:rPr>
        <w:t>能根据学校提出的特定需求，制定相应的项目推进方案。</w:t>
      </w:r>
    </w:p>
    <w:p w14:paraId="47B4060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五、续约条款</w:t>
      </w:r>
    </w:p>
    <w:p w14:paraId="5B8F2C91">
      <w:pPr>
        <w:tabs>
          <w:tab w:val="left" w:pos="1440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本项目服务采用一招三年，分年度签订合同，每次签约有效期一年，每年度合同有效期终止前2个</w:t>
      </w:r>
      <w:bookmarkStart w:id="0" w:name="_GoBack"/>
      <w:bookmarkEnd w:id="0"/>
      <w:r>
        <w:rPr>
          <w:rFonts w:hint="eastAsia"/>
          <w:sz w:val="28"/>
          <w:szCs w:val="28"/>
        </w:rPr>
        <w:t>月，由采购人对中标人进行年度考核和验收，如通过则可续签第二年合同，第二年合同单价参照前一年，年度总支出最高不超过20万元，如遇特殊情况或超出20万元金额，甲方有权重新招标。</w:t>
      </w:r>
    </w:p>
    <w:p w14:paraId="6007732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21DA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2B0F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DCAA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24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60C8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36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GQwYjhiNmI4NDMzYTcyZjE3NmU1NDRkMTcyMTMifQ=="/>
  </w:docVars>
  <w:rsids>
    <w:rsidRoot w:val="00657E32"/>
    <w:rsid w:val="00016AAE"/>
    <w:rsid w:val="00122780"/>
    <w:rsid w:val="00171411"/>
    <w:rsid w:val="00331084"/>
    <w:rsid w:val="0034181F"/>
    <w:rsid w:val="00353569"/>
    <w:rsid w:val="003D79E6"/>
    <w:rsid w:val="003E07C5"/>
    <w:rsid w:val="005019CA"/>
    <w:rsid w:val="005277EE"/>
    <w:rsid w:val="00630390"/>
    <w:rsid w:val="00657E32"/>
    <w:rsid w:val="006629AC"/>
    <w:rsid w:val="00852D93"/>
    <w:rsid w:val="00893F1E"/>
    <w:rsid w:val="008B4225"/>
    <w:rsid w:val="008D06DF"/>
    <w:rsid w:val="0092566A"/>
    <w:rsid w:val="00936D75"/>
    <w:rsid w:val="00976E0C"/>
    <w:rsid w:val="009A1E27"/>
    <w:rsid w:val="00A51C65"/>
    <w:rsid w:val="00AC7C57"/>
    <w:rsid w:val="00B05D5E"/>
    <w:rsid w:val="00C61D19"/>
    <w:rsid w:val="00C67BCE"/>
    <w:rsid w:val="00DA5DCE"/>
    <w:rsid w:val="00DB5443"/>
    <w:rsid w:val="00E35D59"/>
    <w:rsid w:val="00E90AE3"/>
    <w:rsid w:val="00F10F01"/>
    <w:rsid w:val="00F43DD4"/>
    <w:rsid w:val="00F819BC"/>
    <w:rsid w:val="00F90E1B"/>
    <w:rsid w:val="00FD2B67"/>
    <w:rsid w:val="00FE5CB4"/>
    <w:rsid w:val="00FE6F19"/>
    <w:rsid w:val="0374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CF1E-AE03-4E8E-BE45-3437316DD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474</Words>
  <Characters>493</Characters>
  <Lines>3</Lines>
  <Paragraphs>1</Paragraphs>
  <TotalTime>290</TotalTime>
  <ScaleCrop>false</ScaleCrop>
  <LinksUpToDate>false</LinksUpToDate>
  <CharactersWithSpaces>493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2024-09-18T02:12:00Z</dcterms:created>
  <dc:creator>GW</dc:creator>
  <cp:lastModifiedBy>仲杰</cp:lastModifiedBy>
  <dcterms:modified xsi:type="dcterms:W3CDTF">2024-09-20T06:10:58Z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2784FF0B677745C5A683D8B99E4B61CE_12</vt:lpwstr>
  </property>
</Properties>
</file>