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B4" w:rsidRDefault="009B62C9" w:rsidP="00397E43">
      <w:pPr>
        <w:spacing w:line="360" w:lineRule="auto"/>
        <w:jc w:val="center"/>
        <w:rPr>
          <w:rStyle w:val="a3"/>
          <w:rFonts w:ascii="Times New Roman" w:eastAsia="微软雅黑" w:hAnsi="微软雅黑" w:cs="Times New Roman"/>
          <w:sz w:val="24"/>
          <w:szCs w:val="24"/>
        </w:rPr>
      </w:pPr>
      <w:r w:rsidRPr="009B62C9">
        <w:rPr>
          <w:rStyle w:val="a3"/>
          <w:rFonts w:ascii="Times New Roman" w:eastAsia="微软雅黑" w:hAnsi="微软雅黑" w:cs="Times New Roman" w:hint="eastAsia"/>
          <w:sz w:val="30"/>
          <w:szCs w:val="30"/>
        </w:rPr>
        <w:t>海运</w:t>
      </w:r>
      <w:r w:rsidR="009501E8">
        <w:rPr>
          <w:rStyle w:val="a3"/>
          <w:rFonts w:ascii="Times New Roman" w:eastAsia="微软雅黑" w:hAnsi="微软雅黑" w:cs="Times New Roman" w:hint="eastAsia"/>
          <w:sz w:val="30"/>
          <w:szCs w:val="30"/>
        </w:rPr>
        <w:t>船舶</w:t>
      </w:r>
      <w:r w:rsidRPr="009B62C9">
        <w:rPr>
          <w:rStyle w:val="a3"/>
          <w:rFonts w:ascii="Times New Roman" w:eastAsia="微软雅黑" w:hAnsi="微软雅黑" w:cs="Times New Roman" w:hint="eastAsia"/>
          <w:sz w:val="30"/>
          <w:szCs w:val="30"/>
        </w:rPr>
        <w:t>节能减排</w:t>
      </w:r>
      <w:r w:rsidR="008E0934">
        <w:rPr>
          <w:rStyle w:val="a3"/>
          <w:rFonts w:ascii="Times New Roman" w:eastAsia="微软雅黑" w:hAnsi="微软雅黑" w:cs="Times New Roman" w:hint="eastAsia"/>
          <w:sz w:val="30"/>
          <w:szCs w:val="30"/>
        </w:rPr>
        <w:t>国际共享</w:t>
      </w:r>
      <w:r w:rsidRPr="009B62C9">
        <w:rPr>
          <w:rStyle w:val="a3"/>
          <w:rFonts w:ascii="Times New Roman" w:eastAsia="微软雅黑" w:hAnsi="微软雅黑" w:cs="Times New Roman" w:hint="eastAsia"/>
          <w:sz w:val="30"/>
          <w:szCs w:val="30"/>
        </w:rPr>
        <w:t>课程</w:t>
      </w:r>
      <w:r w:rsidR="008E0934">
        <w:rPr>
          <w:rStyle w:val="a3"/>
          <w:rFonts w:ascii="Times New Roman" w:eastAsia="微软雅黑" w:hAnsi="微软雅黑" w:cs="Times New Roman" w:hint="eastAsia"/>
          <w:sz w:val="30"/>
          <w:szCs w:val="30"/>
        </w:rPr>
        <w:t>建设</w:t>
      </w:r>
    </w:p>
    <w:p w:rsidR="00397E43" w:rsidRPr="00F11801" w:rsidRDefault="00397E43"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sidRPr="00F11801">
        <w:rPr>
          <w:rStyle w:val="a3"/>
          <w:rFonts w:ascii="Times New Roman" w:eastAsia="微软雅黑" w:hAnsi="微软雅黑" w:cs="Times New Roman"/>
          <w:sz w:val="24"/>
          <w:szCs w:val="24"/>
        </w:rPr>
        <w:t>项目概况：</w:t>
      </w:r>
    </w:p>
    <w:p w:rsidR="00145EC9" w:rsidRPr="002F7569" w:rsidRDefault="00351F5C" w:rsidP="00145EC9">
      <w:pPr>
        <w:spacing w:line="360" w:lineRule="auto"/>
        <w:ind w:firstLineChars="200" w:firstLine="480"/>
        <w:rPr>
          <w:rFonts w:ascii="Times New Roman" w:eastAsia="微软雅黑" w:hAnsi="微软雅黑" w:cs="Times New Roman"/>
          <w:sz w:val="24"/>
          <w:szCs w:val="24"/>
        </w:rPr>
      </w:pPr>
      <w:r>
        <w:rPr>
          <w:rFonts w:ascii="Times New Roman" w:eastAsia="微软雅黑" w:hAnsi="微软雅黑" w:cs="Times New Roman" w:hint="eastAsia"/>
          <w:sz w:val="24"/>
          <w:szCs w:val="24"/>
        </w:rPr>
        <w:t>由上海海事大学主办的</w:t>
      </w:r>
      <w:r w:rsidR="00145EC9" w:rsidRPr="00145EC9">
        <w:rPr>
          <w:rFonts w:ascii="Times New Roman" w:eastAsia="微软雅黑" w:hAnsi="微软雅黑" w:cs="Times New Roman" w:hint="eastAsia"/>
          <w:sz w:val="24"/>
          <w:szCs w:val="24"/>
        </w:rPr>
        <w:t>联合国国际海事组织国际海事亚洲技术合作中心（</w:t>
      </w:r>
      <w:r w:rsidR="00145EC9" w:rsidRPr="00145EC9">
        <w:rPr>
          <w:rFonts w:ascii="Times New Roman" w:eastAsia="微软雅黑" w:hAnsi="微软雅黑" w:cs="Times New Roman"/>
          <w:sz w:val="24"/>
          <w:szCs w:val="24"/>
        </w:rPr>
        <w:t>MTCC</w:t>
      </w:r>
      <w:r w:rsidR="00145EC9" w:rsidRPr="00145EC9">
        <w:rPr>
          <w:rFonts w:ascii="Times New Roman" w:eastAsia="微软雅黑" w:hAnsi="微软雅黑" w:cs="Times New Roman"/>
          <w:sz w:val="24"/>
          <w:szCs w:val="24"/>
        </w:rPr>
        <w:t>）于</w:t>
      </w:r>
      <w:r w:rsidR="00145EC9" w:rsidRPr="00145EC9">
        <w:rPr>
          <w:rFonts w:ascii="Times New Roman" w:eastAsia="微软雅黑" w:hAnsi="微软雅黑" w:cs="Times New Roman"/>
          <w:sz w:val="24"/>
          <w:szCs w:val="24"/>
        </w:rPr>
        <w:t>2017</w:t>
      </w:r>
      <w:r w:rsidR="00145EC9" w:rsidRPr="00145EC9">
        <w:rPr>
          <w:rFonts w:ascii="Times New Roman" w:eastAsia="微软雅黑" w:hAnsi="微软雅黑" w:cs="Times New Roman"/>
          <w:sz w:val="24"/>
          <w:szCs w:val="24"/>
        </w:rPr>
        <w:t>年成立于上海。</w:t>
      </w:r>
      <w:r>
        <w:rPr>
          <w:rFonts w:ascii="Times New Roman" w:eastAsia="微软雅黑" w:hAnsi="微软雅黑" w:cs="Times New Roman" w:hint="eastAsia"/>
          <w:sz w:val="24"/>
          <w:szCs w:val="24"/>
        </w:rPr>
        <w:t>作为国际海事组织驻亚洲的特别功能机构，</w:t>
      </w:r>
      <w:r w:rsidR="00145EC9" w:rsidRPr="00145EC9">
        <w:rPr>
          <w:rFonts w:ascii="Times New Roman" w:eastAsia="微软雅黑" w:hAnsi="微软雅黑" w:cs="Times New Roman"/>
          <w:sz w:val="24"/>
          <w:szCs w:val="24"/>
        </w:rPr>
        <w:t>中心以“服务一带一路“桥头堡”</w:t>
      </w:r>
      <w:r w:rsidR="00D865B7">
        <w:rPr>
          <w:rFonts w:ascii="Times New Roman" w:eastAsia="微软雅黑" w:hAnsi="微软雅黑" w:cs="Times New Roman" w:hint="eastAsia"/>
          <w:sz w:val="24"/>
          <w:szCs w:val="24"/>
        </w:rPr>
        <w:t>“</w:t>
      </w:r>
      <w:r w:rsidR="00145EC9" w:rsidRPr="00145EC9">
        <w:rPr>
          <w:rFonts w:ascii="Times New Roman" w:eastAsia="微软雅黑" w:hAnsi="微软雅黑" w:cs="Times New Roman"/>
          <w:sz w:val="24"/>
          <w:szCs w:val="24"/>
        </w:rPr>
        <w:t xml:space="preserve"> </w:t>
      </w:r>
      <w:r w:rsidR="00145EC9" w:rsidRPr="00145EC9">
        <w:rPr>
          <w:rFonts w:ascii="Times New Roman" w:eastAsia="微软雅黑" w:hAnsi="微软雅黑" w:cs="Times New Roman"/>
          <w:sz w:val="24"/>
          <w:szCs w:val="24"/>
        </w:rPr>
        <w:t>唱响国际海事“中国音”为宗旨，以“服务全球航运业和国家战略实施、提高全球航运海事标准建设参与度”为目标，深</w:t>
      </w:r>
      <w:r w:rsidR="00145EC9" w:rsidRPr="002F7569">
        <w:rPr>
          <w:rFonts w:ascii="Times New Roman" w:eastAsia="微软雅黑" w:hAnsi="微软雅黑" w:cs="Times New Roman"/>
          <w:sz w:val="24"/>
          <w:szCs w:val="24"/>
        </w:rPr>
        <w:t>度参与国际海事类组织活动，以全力打造高度国际化、顶级的国际航运技术交流合作平台。</w:t>
      </w:r>
    </w:p>
    <w:p w:rsidR="00397E43" w:rsidRPr="002F7569" w:rsidRDefault="00145EC9" w:rsidP="00145EC9">
      <w:pPr>
        <w:spacing w:line="360" w:lineRule="auto"/>
        <w:ind w:firstLineChars="200" w:firstLine="480"/>
        <w:rPr>
          <w:rFonts w:ascii="Times New Roman" w:eastAsia="微软雅黑" w:hAnsi="Times New Roman" w:cs="Times New Roman"/>
          <w:sz w:val="24"/>
          <w:szCs w:val="24"/>
        </w:rPr>
      </w:pPr>
      <w:r w:rsidRPr="002F7569">
        <w:rPr>
          <w:rFonts w:ascii="Times New Roman" w:eastAsia="微软雅黑" w:hAnsi="微软雅黑" w:cs="Times New Roman" w:hint="eastAsia"/>
          <w:sz w:val="24"/>
          <w:szCs w:val="24"/>
        </w:rPr>
        <w:t>为进一步扩充</w:t>
      </w:r>
      <w:r w:rsidR="00351F5C" w:rsidRPr="002F7569">
        <w:rPr>
          <w:rFonts w:ascii="Times New Roman" w:eastAsia="微软雅黑" w:hAnsi="微软雅黑" w:cs="Times New Roman" w:hint="eastAsia"/>
          <w:sz w:val="24"/>
          <w:szCs w:val="24"/>
        </w:rPr>
        <w:t>航运节能减排</w:t>
      </w:r>
      <w:r w:rsidRPr="002F7569">
        <w:rPr>
          <w:rFonts w:ascii="Times New Roman" w:eastAsia="微软雅黑" w:hAnsi="微软雅黑" w:cs="Times New Roman" w:hint="eastAsia"/>
          <w:sz w:val="24"/>
          <w:szCs w:val="24"/>
        </w:rPr>
        <w:t>技术基础、</w:t>
      </w:r>
      <w:r w:rsidR="00351F5C" w:rsidRPr="002F7569">
        <w:rPr>
          <w:rFonts w:ascii="Times New Roman" w:eastAsia="微软雅黑" w:hAnsi="微软雅黑" w:cs="Times New Roman" w:hint="eastAsia"/>
          <w:sz w:val="24"/>
          <w:szCs w:val="24"/>
        </w:rPr>
        <w:t>开展更广泛航运节能减排技术合作</w:t>
      </w:r>
      <w:r w:rsidRPr="002F7569">
        <w:rPr>
          <w:rFonts w:ascii="Times New Roman" w:eastAsia="微软雅黑" w:hAnsi="微软雅黑" w:cs="Times New Roman" w:hint="eastAsia"/>
          <w:sz w:val="24"/>
          <w:szCs w:val="24"/>
        </w:rPr>
        <w:t>，为下一步的国际海事合作提供技术资源。结合新冠疫情情况下的国际航运减排发展、港口温室气体减排、智能船、运输效率提高等趋势，拟建设</w:t>
      </w:r>
      <w:r w:rsidR="000E0E76" w:rsidRPr="002F7569">
        <w:rPr>
          <w:rFonts w:ascii="Times New Roman" w:eastAsia="微软雅黑" w:hAnsi="微软雅黑" w:cs="Times New Roman" w:hint="eastAsia"/>
          <w:sz w:val="24"/>
          <w:szCs w:val="24"/>
        </w:rPr>
        <w:t>船舶能效评估，主要船舶减排和能效技术分析</w:t>
      </w:r>
      <w:r w:rsidR="00351F5C" w:rsidRPr="002F7569">
        <w:rPr>
          <w:rFonts w:ascii="Times New Roman" w:eastAsia="微软雅黑" w:hAnsi="微软雅黑" w:cs="Times New Roman" w:hint="eastAsia"/>
          <w:sz w:val="24"/>
          <w:szCs w:val="24"/>
        </w:rPr>
        <w:t>2</w:t>
      </w:r>
      <w:r w:rsidRPr="002F7569">
        <w:rPr>
          <w:rFonts w:ascii="Times New Roman" w:eastAsia="微软雅黑" w:hAnsi="微软雅黑" w:cs="Times New Roman"/>
          <w:sz w:val="24"/>
          <w:szCs w:val="24"/>
        </w:rPr>
        <w:t>门英文专业课程。课程建设基本要求说明如下。</w:t>
      </w:r>
    </w:p>
    <w:p w:rsidR="00397E43" w:rsidRPr="002F7569" w:rsidRDefault="00397E43"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sidRPr="002F7569">
        <w:rPr>
          <w:rStyle w:val="a3"/>
          <w:rFonts w:ascii="Times New Roman" w:eastAsia="微软雅黑" w:hAnsi="微软雅黑" w:cs="Times New Roman"/>
          <w:sz w:val="24"/>
          <w:szCs w:val="24"/>
        </w:rPr>
        <w:t>建设内容</w:t>
      </w:r>
    </w:p>
    <w:p w:rsidR="00397E43" w:rsidRPr="002F7569" w:rsidRDefault="00145EC9" w:rsidP="00856FF7">
      <w:pPr>
        <w:spacing w:line="360" w:lineRule="auto"/>
        <w:ind w:firstLineChars="250" w:firstLine="600"/>
        <w:rPr>
          <w:rFonts w:ascii="Times New Roman" w:eastAsia="微软雅黑" w:hAnsi="Times New Roman" w:cs="Times New Roman"/>
          <w:sz w:val="24"/>
          <w:szCs w:val="24"/>
        </w:rPr>
      </w:pPr>
      <w:r w:rsidRPr="002F7569">
        <w:rPr>
          <w:rFonts w:ascii="Times New Roman" w:eastAsia="微软雅黑" w:hAnsi="Times New Roman" w:cs="Times New Roman" w:hint="eastAsia"/>
          <w:sz w:val="24"/>
          <w:szCs w:val="24"/>
        </w:rPr>
        <w:t>建设</w:t>
      </w:r>
      <w:bookmarkStart w:id="0" w:name="OLE_LINK4"/>
      <w:bookmarkStart w:id="1" w:name="OLE_LINK5"/>
      <w:r w:rsidRPr="002F7569">
        <w:rPr>
          <w:rFonts w:ascii="Times New Roman" w:eastAsia="微软雅黑" w:hAnsi="Times New Roman" w:cs="Times New Roman" w:hint="eastAsia"/>
          <w:sz w:val="24"/>
          <w:szCs w:val="24"/>
        </w:rPr>
        <w:t>用于全球海运节能减排能力建设的专业英文课程</w:t>
      </w:r>
      <w:r w:rsidR="00351F5C" w:rsidRPr="002F7569">
        <w:rPr>
          <w:rFonts w:ascii="Times New Roman" w:eastAsia="微软雅黑" w:hAnsi="Times New Roman" w:cs="Times New Roman" w:hint="eastAsia"/>
          <w:sz w:val="24"/>
          <w:szCs w:val="24"/>
        </w:rPr>
        <w:t>2</w:t>
      </w:r>
      <w:r w:rsidRPr="002F7569">
        <w:rPr>
          <w:rFonts w:ascii="Times New Roman" w:eastAsia="微软雅黑" w:hAnsi="Times New Roman" w:cs="Times New Roman" w:hint="eastAsia"/>
          <w:sz w:val="24"/>
          <w:szCs w:val="24"/>
        </w:rPr>
        <w:t>门</w:t>
      </w:r>
      <w:bookmarkEnd w:id="0"/>
      <w:bookmarkEnd w:id="1"/>
      <w:r w:rsidRPr="002F7569">
        <w:rPr>
          <w:rFonts w:ascii="Times New Roman" w:eastAsia="微软雅黑" w:hAnsi="Times New Roman" w:cs="Times New Roman" w:hint="eastAsia"/>
          <w:sz w:val="24"/>
          <w:szCs w:val="24"/>
        </w:rPr>
        <w:t>。</w:t>
      </w:r>
    </w:p>
    <w:p w:rsidR="00397E43" w:rsidRPr="002F7569" w:rsidRDefault="006E6D3B" w:rsidP="00397E43">
      <w:pPr>
        <w:pStyle w:val="a4"/>
        <w:numPr>
          <w:ilvl w:val="0"/>
          <w:numId w:val="1"/>
        </w:numPr>
        <w:spacing w:line="360" w:lineRule="auto"/>
        <w:ind w:firstLineChars="0"/>
        <w:rPr>
          <w:rFonts w:ascii="Times New Roman" w:eastAsia="微软雅黑" w:hAnsi="Times New Roman" w:cs="Times New Roman"/>
          <w:b/>
          <w:sz w:val="24"/>
          <w:szCs w:val="24"/>
        </w:rPr>
      </w:pPr>
      <w:r w:rsidRPr="002F7569">
        <w:rPr>
          <w:rFonts w:ascii="Times New Roman" w:eastAsia="微软雅黑" w:hAnsi="微软雅黑" w:cs="Times New Roman" w:hint="eastAsia"/>
          <w:b/>
          <w:sz w:val="24"/>
          <w:szCs w:val="24"/>
        </w:rPr>
        <w:t>课程</w:t>
      </w:r>
      <w:r w:rsidR="00397E43" w:rsidRPr="002F7569">
        <w:rPr>
          <w:rFonts w:ascii="Times New Roman" w:eastAsia="微软雅黑" w:hAnsi="微软雅黑" w:cs="Times New Roman"/>
          <w:b/>
          <w:sz w:val="24"/>
          <w:szCs w:val="24"/>
        </w:rPr>
        <w:t>需求</w:t>
      </w:r>
    </w:p>
    <w:p w:rsidR="00DD48BC" w:rsidRPr="002F7569" w:rsidRDefault="00DD48BC" w:rsidP="00EA0077">
      <w:pPr>
        <w:spacing w:line="360" w:lineRule="auto"/>
        <w:ind w:firstLineChars="175" w:firstLine="420"/>
        <w:rPr>
          <w:rFonts w:ascii="Times New Roman" w:eastAsia="微软雅黑" w:hAnsi="Times New Roman" w:cs="Times New Roman"/>
          <w:b/>
          <w:bCs/>
          <w:sz w:val="24"/>
          <w:szCs w:val="24"/>
        </w:rPr>
      </w:pPr>
      <w:r w:rsidRPr="002F7569">
        <w:rPr>
          <w:rFonts w:ascii="Times New Roman" w:eastAsia="微软雅黑" w:hAnsi="Times New Roman" w:cs="Times New Roman" w:hint="eastAsia"/>
          <w:b/>
          <w:bCs/>
          <w:sz w:val="24"/>
          <w:szCs w:val="24"/>
        </w:rPr>
        <w:t>课程</w:t>
      </w:r>
      <w:r w:rsidR="000E0E76" w:rsidRPr="002F7569">
        <w:rPr>
          <w:rFonts w:ascii="Times New Roman" w:eastAsia="微软雅黑" w:hAnsi="Times New Roman" w:cs="Times New Roman" w:hint="eastAsia"/>
          <w:b/>
          <w:bCs/>
          <w:sz w:val="24"/>
          <w:szCs w:val="24"/>
        </w:rPr>
        <w:t>一</w:t>
      </w:r>
      <w:r w:rsidRPr="002F7569">
        <w:rPr>
          <w:rFonts w:ascii="Times New Roman" w:eastAsia="微软雅黑" w:hAnsi="Times New Roman" w:cs="Times New Roman"/>
          <w:b/>
          <w:bCs/>
          <w:sz w:val="24"/>
          <w:szCs w:val="24"/>
        </w:rPr>
        <w:t xml:space="preserve"> </w:t>
      </w:r>
      <w:r w:rsidRPr="002F7569">
        <w:rPr>
          <w:rFonts w:ascii="Times New Roman" w:eastAsia="微软雅黑" w:hAnsi="Times New Roman" w:cs="Times New Roman"/>
          <w:b/>
          <w:bCs/>
          <w:sz w:val="24"/>
          <w:szCs w:val="24"/>
        </w:rPr>
        <w:t>船舶能效评估</w:t>
      </w:r>
      <w:r w:rsidRPr="002F7569">
        <w:rPr>
          <w:rFonts w:ascii="Times New Roman" w:eastAsia="微软雅黑" w:hAnsi="Times New Roman" w:cs="Times New Roman"/>
          <w:b/>
          <w:bCs/>
          <w:sz w:val="24"/>
          <w:szCs w:val="24"/>
        </w:rPr>
        <w:t xml:space="preserve"> </w:t>
      </w:r>
    </w:p>
    <w:p w:rsidR="00DD48BC" w:rsidRPr="002F7569" w:rsidRDefault="00DD48BC" w:rsidP="00DD48BC">
      <w:pPr>
        <w:pStyle w:val="a4"/>
        <w:spacing w:line="360" w:lineRule="auto"/>
        <w:ind w:left="420" w:firstLine="480"/>
        <w:rPr>
          <w:rFonts w:ascii="Times New Roman" w:eastAsia="微软雅黑" w:hAnsi="Times New Roman" w:cs="Times New Roman"/>
          <w:sz w:val="24"/>
          <w:szCs w:val="24"/>
        </w:rPr>
      </w:pPr>
      <w:r w:rsidRPr="002F7569">
        <w:rPr>
          <w:rFonts w:ascii="Times New Roman" w:eastAsia="微软雅黑" w:hAnsi="Times New Roman" w:cs="Times New Roman" w:hint="eastAsia"/>
          <w:sz w:val="24"/>
          <w:szCs w:val="24"/>
        </w:rPr>
        <w:t>在船舶节能减排规则持续收紧背景下，船舶对节能减排技术的应用总体上逐渐加快，为推动各类船舶更大力度使用绿色技术和鼓励新造船对绿色技术的使用，航业中出现了以船舶能效评估为手段的“绿色船舶”评价机制，本课程重在介绍船舶能效评估的意义和实施要点等。课程内容主要包括但不限于以下方面：</w:t>
      </w:r>
    </w:p>
    <w:p w:rsidR="00DD48BC" w:rsidRPr="002F7569" w:rsidRDefault="00DD48BC" w:rsidP="00DD48BC">
      <w:pPr>
        <w:pStyle w:val="a4"/>
        <w:spacing w:line="360" w:lineRule="auto"/>
        <w:ind w:left="420" w:firstLine="480"/>
        <w:rPr>
          <w:rFonts w:ascii="Times New Roman" w:eastAsia="微软雅黑" w:hAnsi="Times New Roman" w:cs="Times New Roman"/>
          <w:sz w:val="24"/>
          <w:szCs w:val="24"/>
        </w:rPr>
      </w:pPr>
      <w:r w:rsidRPr="002F7569">
        <w:rPr>
          <w:rFonts w:ascii="Times New Roman" w:eastAsia="微软雅黑" w:hAnsi="Times New Roman" w:cs="Times New Roman"/>
          <w:sz w:val="24"/>
          <w:szCs w:val="24"/>
        </w:rPr>
        <w:t>1)</w:t>
      </w:r>
      <w:r w:rsidRPr="002F7569">
        <w:rPr>
          <w:rFonts w:ascii="Times New Roman" w:eastAsia="微软雅黑" w:hAnsi="Times New Roman" w:cs="Times New Roman"/>
          <w:sz w:val="24"/>
          <w:szCs w:val="24"/>
        </w:rPr>
        <w:tab/>
      </w:r>
      <w:r w:rsidRPr="002F7569">
        <w:rPr>
          <w:rFonts w:ascii="Times New Roman" w:eastAsia="微软雅黑" w:hAnsi="Times New Roman" w:cs="Times New Roman"/>
          <w:sz w:val="24"/>
          <w:szCs w:val="24"/>
        </w:rPr>
        <w:t>船舶能效评估背景与意义</w:t>
      </w:r>
      <w:r w:rsidRPr="002F7569">
        <w:rPr>
          <w:rFonts w:ascii="Times New Roman" w:eastAsia="微软雅黑" w:hAnsi="Times New Roman" w:cs="Times New Roman"/>
          <w:sz w:val="24"/>
          <w:szCs w:val="24"/>
        </w:rPr>
        <w:t xml:space="preserve"> </w:t>
      </w:r>
    </w:p>
    <w:p w:rsidR="00DD48BC" w:rsidRPr="002F7569" w:rsidRDefault="00DD48BC" w:rsidP="00DD48BC">
      <w:pPr>
        <w:pStyle w:val="a4"/>
        <w:spacing w:line="360" w:lineRule="auto"/>
        <w:ind w:left="420" w:firstLine="480"/>
        <w:rPr>
          <w:rFonts w:ascii="Times New Roman" w:eastAsia="微软雅黑" w:hAnsi="Times New Roman" w:cs="Times New Roman"/>
          <w:sz w:val="24"/>
          <w:szCs w:val="24"/>
        </w:rPr>
      </w:pPr>
      <w:r w:rsidRPr="002F7569">
        <w:rPr>
          <w:rFonts w:ascii="Times New Roman" w:eastAsia="微软雅黑" w:hAnsi="Times New Roman" w:cs="Times New Roman"/>
          <w:sz w:val="24"/>
          <w:szCs w:val="24"/>
        </w:rPr>
        <w:t>2)</w:t>
      </w:r>
      <w:r w:rsidRPr="002F7569">
        <w:rPr>
          <w:rFonts w:ascii="Times New Roman" w:eastAsia="微软雅黑" w:hAnsi="Times New Roman" w:cs="Times New Roman"/>
          <w:sz w:val="24"/>
          <w:szCs w:val="24"/>
        </w:rPr>
        <w:tab/>
      </w:r>
      <w:r w:rsidRPr="002F7569">
        <w:rPr>
          <w:rFonts w:ascii="Times New Roman" w:eastAsia="微软雅黑" w:hAnsi="Times New Roman" w:cs="Times New Roman"/>
          <w:sz w:val="24"/>
          <w:szCs w:val="24"/>
        </w:rPr>
        <w:t>船舶能效评估实施状况</w:t>
      </w:r>
      <w:r w:rsidRPr="002F7569">
        <w:rPr>
          <w:rFonts w:ascii="Times New Roman" w:eastAsia="微软雅黑" w:hAnsi="Times New Roman" w:cs="Times New Roman"/>
          <w:sz w:val="24"/>
          <w:szCs w:val="24"/>
        </w:rPr>
        <w:t xml:space="preserve"> </w:t>
      </w:r>
    </w:p>
    <w:p w:rsidR="00DD48BC" w:rsidRPr="002F7569" w:rsidRDefault="00DD48BC" w:rsidP="00DD48BC">
      <w:pPr>
        <w:pStyle w:val="a4"/>
        <w:spacing w:line="360" w:lineRule="auto"/>
        <w:ind w:left="420" w:firstLine="480"/>
        <w:rPr>
          <w:rFonts w:ascii="Times New Roman" w:eastAsia="微软雅黑" w:hAnsi="Times New Roman" w:cs="Times New Roman"/>
          <w:sz w:val="24"/>
          <w:szCs w:val="24"/>
        </w:rPr>
      </w:pPr>
      <w:r w:rsidRPr="002F7569">
        <w:rPr>
          <w:rFonts w:ascii="Times New Roman" w:eastAsia="微软雅黑" w:hAnsi="Times New Roman" w:cs="Times New Roman"/>
          <w:sz w:val="24"/>
          <w:szCs w:val="24"/>
        </w:rPr>
        <w:t>3)</w:t>
      </w:r>
      <w:r w:rsidRPr="002F7569">
        <w:rPr>
          <w:rFonts w:ascii="Times New Roman" w:eastAsia="微软雅黑" w:hAnsi="Times New Roman" w:cs="Times New Roman"/>
          <w:sz w:val="24"/>
          <w:szCs w:val="24"/>
        </w:rPr>
        <w:tab/>
      </w:r>
      <w:r w:rsidRPr="002F7569">
        <w:rPr>
          <w:rFonts w:ascii="Times New Roman" w:eastAsia="微软雅黑" w:hAnsi="Times New Roman" w:cs="Times New Roman"/>
          <w:sz w:val="24"/>
          <w:szCs w:val="24"/>
        </w:rPr>
        <w:t>船舶能效评估实施方法</w:t>
      </w:r>
      <w:r w:rsidRPr="002F7569">
        <w:rPr>
          <w:rFonts w:ascii="Times New Roman" w:eastAsia="微软雅黑" w:hAnsi="Times New Roman" w:cs="Times New Roman"/>
          <w:sz w:val="24"/>
          <w:szCs w:val="24"/>
        </w:rPr>
        <w:t xml:space="preserve"> </w:t>
      </w:r>
    </w:p>
    <w:p w:rsidR="00DD48BC" w:rsidRPr="002F7569" w:rsidRDefault="00DD48BC" w:rsidP="00DD48BC">
      <w:pPr>
        <w:pStyle w:val="a4"/>
        <w:spacing w:line="360" w:lineRule="auto"/>
        <w:ind w:left="420" w:firstLine="480"/>
        <w:rPr>
          <w:rFonts w:ascii="Times New Roman" w:eastAsia="微软雅黑" w:hAnsi="Times New Roman" w:cs="Times New Roman"/>
          <w:sz w:val="24"/>
          <w:szCs w:val="24"/>
        </w:rPr>
      </w:pPr>
      <w:r w:rsidRPr="002F7569">
        <w:rPr>
          <w:rFonts w:ascii="Times New Roman" w:eastAsia="微软雅黑" w:hAnsi="Times New Roman" w:cs="Times New Roman"/>
          <w:sz w:val="24"/>
          <w:szCs w:val="24"/>
        </w:rPr>
        <w:lastRenderedPageBreak/>
        <w:t>4)</w:t>
      </w:r>
      <w:r w:rsidRPr="002F7569">
        <w:rPr>
          <w:rFonts w:ascii="Times New Roman" w:eastAsia="微软雅黑" w:hAnsi="Times New Roman" w:cs="Times New Roman"/>
          <w:sz w:val="24"/>
          <w:szCs w:val="24"/>
        </w:rPr>
        <w:tab/>
      </w:r>
      <w:r w:rsidRPr="002F7569">
        <w:rPr>
          <w:rFonts w:ascii="Times New Roman" w:eastAsia="微软雅黑" w:hAnsi="Times New Roman" w:cs="Times New Roman"/>
          <w:sz w:val="24"/>
          <w:szCs w:val="24"/>
        </w:rPr>
        <w:t>船舶能效评估面临的困难与挑战</w:t>
      </w:r>
      <w:r w:rsidRPr="002F7569">
        <w:rPr>
          <w:rFonts w:ascii="Times New Roman" w:eastAsia="微软雅黑" w:hAnsi="Times New Roman" w:cs="Times New Roman"/>
          <w:sz w:val="24"/>
          <w:szCs w:val="24"/>
        </w:rPr>
        <w:t xml:space="preserve"> </w:t>
      </w:r>
    </w:p>
    <w:p w:rsidR="00DD48BC" w:rsidRPr="002F7569" w:rsidRDefault="00DD48BC" w:rsidP="00EA0077">
      <w:pPr>
        <w:spacing w:line="360" w:lineRule="auto"/>
        <w:ind w:firstLineChars="175" w:firstLine="420"/>
        <w:rPr>
          <w:rFonts w:ascii="Times New Roman" w:eastAsia="微软雅黑" w:hAnsi="Times New Roman" w:cs="Times New Roman"/>
          <w:b/>
          <w:bCs/>
          <w:sz w:val="24"/>
          <w:szCs w:val="24"/>
        </w:rPr>
      </w:pPr>
      <w:r w:rsidRPr="002F7569">
        <w:rPr>
          <w:rFonts w:ascii="Times New Roman" w:eastAsia="微软雅黑" w:hAnsi="Times New Roman" w:cs="Times New Roman" w:hint="eastAsia"/>
          <w:b/>
          <w:bCs/>
          <w:sz w:val="24"/>
          <w:szCs w:val="24"/>
        </w:rPr>
        <w:t>课程</w:t>
      </w:r>
      <w:r w:rsidR="000E0E76" w:rsidRPr="002F7569">
        <w:rPr>
          <w:rFonts w:ascii="Times New Roman" w:eastAsia="微软雅黑" w:hAnsi="Times New Roman" w:cs="Times New Roman" w:hint="eastAsia"/>
          <w:b/>
          <w:bCs/>
          <w:sz w:val="24"/>
          <w:szCs w:val="24"/>
        </w:rPr>
        <w:t>二</w:t>
      </w:r>
      <w:r w:rsidRPr="002F7569">
        <w:rPr>
          <w:rFonts w:ascii="Times New Roman" w:eastAsia="微软雅黑" w:hAnsi="Times New Roman" w:cs="Times New Roman"/>
          <w:b/>
          <w:bCs/>
          <w:sz w:val="24"/>
          <w:szCs w:val="24"/>
        </w:rPr>
        <w:t xml:space="preserve"> </w:t>
      </w:r>
      <w:r w:rsidRPr="002F7569">
        <w:rPr>
          <w:rFonts w:ascii="Times New Roman" w:eastAsia="微软雅黑" w:hAnsi="Times New Roman" w:cs="Times New Roman"/>
          <w:b/>
          <w:bCs/>
          <w:sz w:val="24"/>
          <w:szCs w:val="24"/>
        </w:rPr>
        <w:t>主要船舶减排和能效技术分析</w:t>
      </w:r>
      <w:r w:rsidRPr="002F7569">
        <w:rPr>
          <w:rFonts w:ascii="Times New Roman" w:eastAsia="微软雅黑" w:hAnsi="Times New Roman" w:cs="Times New Roman"/>
          <w:b/>
          <w:bCs/>
          <w:sz w:val="24"/>
          <w:szCs w:val="24"/>
        </w:rPr>
        <w:t xml:space="preserve"> </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hint="eastAsia"/>
          <w:sz w:val="24"/>
          <w:szCs w:val="24"/>
        </w:rPr>
        <w:t>本课程重在详细分析和介绍代表性船舶节能减排技术的实施方案，以推广和应用这些代表性的节能减排技术。建议性的节能减排技术为：</w:t>
      </w:r>
      <w:r w:rsidRPr="00DD48BC">
        <w:rPr>
          <w:rFonts w:ascii="Times New Roman" w:eastAsia="微软雅黑" w:hAnsi="Times New Roman" w:cs="Times New Roman"/>
          <w:sz w:val="24"/>
          <w:szCs w:val="24"/>
        </w:rPr>
        <w:t>JIT</w:t>
      </w:r>
      <w:r w:rsidRPr="00DD48BC">
        <w:rPr>
          <w:rFonts w:ascii="Times New Roman" w:eastAsia="微软雅黑" w:hAnsi="Times New Roman" w:cs="Times New Roman"/>
          <w:sz w:val="24"/>
          <w:szCs w:val="24"/>
        </w:rPr>
        <w:t>（</w:t>
      </w:r>
      <w:r w:rsidRPr="00DD48BC">
        <w:rPr>
          <w:rFonts w:ascii="Times New Roman" w:eastAsia="微软雅黑" w:hAnsi="Times New Roman" w:cs="Times New Roman"/>
          <w:sz w:val="24"/>
          <w:szCs w:val="24"/>
        </w:rPr>
        <w:t>Just in Time Arrival</w:t>
      </w:r>
      <w:r w:rsidRPr="00DD48BC">
        <w:rPr>
          <w:rFonts w:ascii="Times New Roman" w:eastAsia="微软雅黑" w:hAnsi="Times New Roman" w:cs="Times New Roman"/>
          <w:sz w:val="24"/>
          <w:szCs w:val="24"/>
        </w:rPr>
        <w:t>）、双燃料、速度优化。</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1</w:t>
      </w:r>
      <w:r w:rsidRPr="00DD48BC">
        <w:rPr>
          <w:rFonts w:ascii="Times New Roman" w:eastAsia="微软雅黑" w:hAnsi="Times New Roman" w:cs="Times New Roman"/>
          <w:sz w:val="24"/>
          <w:szCs w:val="24"/>
        </w:rPr>
        <w:t>）</w:t>
      </w:r>
      <w:r w:rsidRPr="00DD48BC">
        <w:rPr>
          <w:rFonts w:ascii="Times New Roman" w:eastAsia="微软雅黑" w:hAnsi="Times New Roman" w:cs="Times New Roman"/>
          <w:sz w:val="24"/>
          <w:szCs w:val="24"/>
        </w:rPr>
        <w:t xml:space="preserve">JIT </w:t>
      </w:r>
      <w:r w:rsidRPr="00DD48BC">
        <w:rPr>
          <w:rFonts w:ascii="Times New Roman" w:eastAsia="微软雅黑" w:hAnsi="Times New Roman" w:cs="Times New Roman"/>
          <w:sz w:val="24"/>
          <w:szCs w:val="24"/>
        </w:rPr>
        <w:t>技术在节能减排中的应用</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1)</w:t>
      </w:r>
      <w:r w:rsidRPr="00DD48BC">
        <w:rPr>
          <w:rFonts w:ascii="Times New Roman" w:eastAsia="微软雅黑" w:hAnsi="Times New Roman" w:cs="Times New Roman"/>
          <w:sz w:val="24"/>
          <w:szCs w:val="24"/>
        </w:rPr>
        <w:tab/>
        <w:t>JIT</w:t>
      </w:r>
      <w:r w:rsidRPr="00DD48BC">
        <w:rPr>
          <w:rFonts w:ascii="Times New Roman" w:eastAsia="微软雅黑" w:hAnsi="Times New Roman" w:cs="Times New Roman"/>
          <w:sz w:val="24"/>
          <w:szCs w:val="24"/>
        </w:rPr>
        <w:t>技术概要</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2)</w:t>
      </w:r>
      <w:r w:rsidRPr="00DD48BC">
        <w:rPr>
          <w:rFonts w:ascii="Times New Roman" w:eastAsia="微软雅黑" w:hAnsi="Times New Roman" w:cs="Times New Roman"/>
          <w:sz w:val="24"/>
          <w:szCs w:val="24"/>
        </w:rPr>
        <w:tab/>
        <w:t>JIT</w:t>
      </w:r>
      <w:r w:rsidRPr="00DD48BC">
        <w:rPr>
          <w:rFonts w:ascii="Times New Roman" w:eastAsia="微软雅黑" w:hAnsi="Times New Roman" w:cs="Times New Roman"/>
          <w:sz w:val="24"/>
          <w:szCs w:val="24"/>
        </w:rPr>
        <w:t>实施要点和条件</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3)</w:t>
      </w:r>
      <w:r w:rsidRPr="00DD48BC">
        <w:rPr>
          <w:rFonts w:ascii="Times New Roman" w:eastAsia="微软雅黑" w:hAnsi="Times New Roman" w:cs="Times New Roman"/>
          <w:sz w:val="24"/>
          <w:szCs w:val="24"/>
        </w:rPr>
        <w:tab/>
        <w:t xml:space="preserve">JIT </w:t>
      </w:r>
      <w:r w:rsidRPr="00DD48BC">
        <w:rPr>
          <w:rFonts w:ascii="Times New Roman" w:eastAsia="微软雅黑" w:hAnsi="Times New Roman" w:cs="Times New Roman"/>
          <w:sz w:val="24"/>
          <w:szCs w:val="24"/>
        </w:rPr>
        <w:t>实施的困难和挑战</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4)</w:t>
      </w:r>
      <w:r w:rsidRPr="00DD48BC">
        <w:rPr>
          <w:rFonts w:ascii="Times New Roman" w:eastAsia="微软雅黑" w:hAnsi="Times New Roman" w:cs="Times New Roman"/>
          <w:sz w:val="24"/>
          <w:szCs w:val="24"/>
        </w:rPr>
        <w:tab/>
      </w:r>
      <w:r w:rsidRPr="00DD48BC">
        <w:rPr>
          <w:rFonts w:ascii="Times New Roman" w:eastAsia="微软雅黑" w:hAnsi="Times New Roman" w:cs="Times New Roman"/>
          <w:sz w:val="24"/>
          <w:szCs w:val="24"/>
        </w:rPr>
        <w:t>适用的船型</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2</w:t>
      </w:r>
      <w:r w:rsidRPr="00DD48BC">
        <w:rPr>
          <w:rFonts w:ascii="Times New Roman" w:eastAsia="微软雅黑" w:hAnsi="Times New Roman" w:cs="Times New Roman"/>
          <w:sz w:val="24"/>
          <w:szCs w:val="24"/>
        </w:rPr>
        <w:t>）双燃料</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1)</w:t>
      </w:r>
      <w:r w:rsidRPr="00DD48BC">
        <w:rPr>
          <w:rFonts w:ascii="Times New Roman" w:eastAsia="微软雅黑" w:hAnsi="Times New Roman" w:cs="Times New Roman"/>
          <w:sz w:val="24"/>
          <w:szCs w:val="24"/>
        </w:rPr>
        <w:tab/>
      </w:r>
      <w:r w:rsidRPr="00DD48BC">
        <w:rPr>
          <w:rFonts w:ascii="Times New Roman" w:eastAsia="微软雅黑" w:hAnsi="Times New Roman" w:cs="Times New Roman"/>
          <w:sz w:val="24"/>
          <w:szCs w:val="24"/>
        </w:rPr>
        <w:t>船舶双燃料应用概述</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2)</w:t>
      </w:r>
      <w:r w:rsidRPr="00DD48BC">
        <w:rPr>
          <w:rFonts w:ascii="Times New Roman" w:eastAsia="微软雅黑" w:hAnsi="Times New Roman" w:cs="Times New Roman"/>
          <w:sz w:val="24"/>
          <w:szCs w:val="24"/>
        </w:rPr>
        <w:tab/>
      </w:r>
      <w:r w:rsidRPr="00DD48BC">
        <w:rPr>
          <w:rFonts w:ascii="Times New Roman" w:eastAsia="微软雅黑" w:hAnsi="Times New Roman" w:cs="Times New Roman"/>
          <w:sz w:val="24"/>
          <w:szCs w:val="24"/>
        </w:rPr>
        <w:t>船舶双燃料实施要点和条件</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3)</w:t>
      </w:r>
      <w:r w:rsidRPr="00DD48BC">
        <w:rPr>
          <w:rFonts w:ascii="Times New Roman" w:eastAsia="微软雅黑" w:hAnsi="Times New Roman" w:cs="Times New Roman"/>
          <w:sz w:val="24"/>
          <w:szCs w:val="24"/>
        </w:rPr>
        <w:tab/>
      </w:r>
      <w:r w:rsidRPr="00DD48BC">
        <w:rPr>
          <w:rFonts w:ascii="Times New Roman" w:eastAsia="微软雅黑" w:hAnsi="Times New Roman" w:cs="Times New Roman"/>
          <w:sz w:val="24"/>
          <w:szCs w:val="24"/>
        </w:rPr>
        <w:t>船舶双燃料实施的困难和挑战</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4)</w:t>
      </w:r>
      <w:r w:rsidRPr="00DD48BC">
        <w:rPr>
          <w:rFonts w:ascii="Times New Roman" w:eastAsia="微软雅黑" w:hAnsi="Times New Roman" w:cs="Times New Roman"/>
          <w:sz w:val="24"/>
          <w:szCs w:val="24"/>
        </w:rPr>
        <w:tab/>
      </w:r>
      <w:r w:rsidRPr="00DD48BC">
        <w:rPr>
          <w:rFonts w:ascii="Times New Roman" w:eastAsia="微软雅黑" w:hAnsi="Times New Roman" w:cs="Times New Roman"/>
          <w:sz w:val="24"/>
          <w:szCs w:val="24"/>
        </w:rPr>
        <w:t>适用的船型</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 xml:space="preserve"> 3</w:t>
      </w:r>
      <w:r w:rsidRPr="00DD48BC">
        <w:rPr>
          <w:rFonts w:ascii="Times New Roman" w:eastAsia="微软雅黑" w:hAnsi="Times New Roman" w:cs="Times New Roman"/>
          <w:sz w:val="24"/>
          <w:szCs w:val="24"/>
        </w:rPr>
        <w:t>）速度优化</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1)</w:t>
      </w:r>
      <w:r w:rsidRPr="00DD48BC">
        <w:rPr>
          <w:rFonts w:ascii="Times New Roman" w:eastAsia="微软雅黑" w:hAnsi="Times New Roman" w:cs="Times New Roman"/>
          <w:sz w:val="24"/>
          <w:szCs w:val="24"/>
        </w:rPr>
        <w:tab/>
      </w:r>
      <w:r w:rsidRPr="00DD48BC">
        <w:rPr>
          <w:rFonts w:ascii="Times New Roman" w:eastAsia="微软雅黑" w:hAnsi="Times New Roman" w:cs="Times New Roman"/>
          <w:sz w:val="24"/>
          <w:szCs w:val="24"/>
        </w:rPr>
        <w:t>船舶速度优化实施概要</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2)</w:t>
      </w:r>
      <w:r w:rsidRPr="00DD48BC">
        <w:rPr>
          <w:rFonts w:ascii="Times New Roman" w:eastAsia="微软雅黑" w:hAnsi="Times New Roman" w:cs="Times New Roman"/>
          <w:sz w:val="24"/>
          <w:szCs w:val="24"/>
        </w:rPr>
        <w:tab/>
      </w:r>
      <w:r w:rsidRPr="00DD48BC">
        <w:rPr>
          <w:rFonts w:ascii="Times New Roman" w:eastAsia="微软雅黑" w:hAnsi="Times New Roman" w:cs="Times New Roman"/>
          <w:sz w:val="24"/>
          <w:szCs w:val="24"/>
        </w:rPr>
        <w:t>船舶速度优化实施的要点和条件</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3)</w:t>
      </w:r>
      <w:r w:rsidRPr="00DD48BC">
        <w:rPr>
          <w:rFonts w:ascii="Times New Roman" w:eastAsia="微软雅黑" w:hAnsi="Times New Roman" w:cs="Times New Roman"/>
          <w:sz w:val="24"/>
          <w:szCs w:val="24"/>
        </w:rPr>
        <w:tab/>
      </w:r>
      <w:r w:rsidRPr="00DD48BC">
        <w:rPr>
          <w:rFonts w:ascii="Times New Roman" w:eastAsia="微软雅黑" w:hAnsi="Times New Roman" w:cs="Times New Roman"/>
          <w:sz w:val="24"/>
          <w:szCs w:val="24"/>
        </w:rPr>
        <w:t>船舶速度优化实施的困难和挑战</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4)</w:t>
      </w:r>
      <w:r w:rsidRPr="00DD48BC">
        <w:rPr>
          <w:rFonts w:ascii="Times New Roman" w:eastAsia="微软雅黑" w:hAnsi="Times New Roman" w:cs="Times New Roman"/>
          <w:sz w:val="24"/>
          <w:szCs w:val="24"/>
        </w:rPr>
        <w:tab/>
      </w:r>
      <w:r w:rsidRPr="00DD48BC">
        <w:rPr>
          <w:rFonts w:ascii="Times New Roman" w:eastAsia="微软雅黑" w:hAnsi="Times New Roman" w:cs="Times New Roman"/>
          <w:sz w:val="24"/>
          <w:szCs w:val="24"/>
        </w:rPr>
        <w:t>适用的船型</w:t>
      </w:r>
    </w:p>
    <w:p w:rsidR="00397E43" w:rsidRPr="004E5F45" w:rsidRDefault="004E5F45"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Pr>
          <w:rStyle w:val="a3"/>
          <w:rFonts w:ascii="Times New Roman" w:eastAsia="微软雅黑" w:hAnsi="Times New Roman" w:cs="Times New Roman" w:hint="eastAsia"/>
          <w:sz w:val="24"/>
          <w:szCs w:val="24"/>
        </w:rPr>
        <w:t>课程建设要求</w:t>
      </w:r>
    </w:p>
    <w:p w:rsidR="004E5F45" w:rsidRPr="00F926C3" w:rsidRDefault="004E5F45" w:rsidP="00F926C3">
      <w:pPr>
        <w:pStyle w:val="a4"/>
        <w:widowControl/>
        <w:numPr>
          <w:ilvl w:val="0"/>
          <w:numId w:val="9"/>
        </w:numPr>
        <w:spacing w:line="360" w:lineRule="auto"/>
        <w:ind w:firstLineChars="0"/>
        <w:jc w:val="left"/>
        <w:rPr>
          <w:rFonts w:ascii="Times New Roman" w:eastAsia="微软雅黑" w:hAnsi="Times New Roman" w:cs="Times New Roman"/>
          <w:sz w:val="24"/>
          <w:szCs w:val="24"/>
        </w:rPr>
      </w:pPr>
      <w:r w:rsidRPr="00F926C3">
        <w:rPr>
          <w:rFonts w:ascii="Times New Roman" w:eastAsia="微软雅黑" w:hAnsi="Times New Roman" w:cs="Times New Roman" w:hint="eastAsia"/>
          <w:sz w:val="24"/>
          <w:szCs w:val="24"/>
        </w:rPr>
        <w:t>使用最新的国际海事资料和行业参考；</w:t>
      </w:r>
    </w:p>
    <w:p w:rsidR="004E5F45" w:rsidRPr="00F926C3" w:rsidRDefault="004E5F45" w:rsidP="00F926C3">
      <w:pPr>
        <w:pStyle w:val="a4"/>
        <w:widowControl/>
        <w:numPr>
          <w:ilvl w:val="0"/>
          <w:numId w:val="9"/>
        </w:numPr>
        <w:spacing w:line="360" w:lineRule="auto"/>
        <w:ind w:firstLineChars="0"/>
        <w:jc w:val="left"/>
        <w:rPr>
          <w:rFonts w:ascii="Times New Roman" w:eastAsia="微软雅黑" w:hAnsi="Times New Roman" w:cs="Times New Roman"/>
          <w:sz w:val="24"/>
          <w:szCs w:val="24"/>
        </w:rPr>
      </w:pPr>
      <w:r w:rsidRPr="00F926C3">
        <w:rPr>
          <w:rFonts w:ascii="Times New Roman" w:eastAsia="微软雅黑" w:hAnsi="Times New Roman" w:cs="Times New Roman" w:hint="eastAsia"/>
          <w:sz w:val="24"/>
          <w:szCs w:val="24"/>
        </w:rPr>
        <w:lastRenderedPageBreak/>
        <w:t>高水平的</w:t>
      </w:r>
      <w:r w:rsidRPr="00F926C3">
        <w:rPr>
          <w:rFonts w:ascii="Times New Roman" w:eastAsia="微软雅黑" w:hAnsi="Times New Roman" w:cs="Times New Roman" w:hint="eastAsia"/>
          <w:sz w:val="24"/>
          <w:szCs w:val="24"/>
        </w:rPr>
        <w:t>P</w:t>
      </w:r>
      <w:r w:rsidRPr="00F926C3">
        <w:rPr>
          <w:rFonts w:ascii="Times New Roman" w:eastAsia="微软雅黑" w:hAnsi="Times New Roman" w:cs="Times New Roman"/>
          <w:sz w:val="24"/>
          <w:szCs w:val="24"/>
        </w:rPr>
        <w:t>PT</w:t>
      </w:r>
      <w:r w:rsidRPr="00F926C3">
        <w:rPr>
          <w:rFonts w:ascii="Times New Roman" w:eastAsia="微软雅黑" w:hAnsi="Times New Roman" w:cs="Times New Roman" w:hint="eastAsia"/>
          <w:sz w:val="24"/>
          <w:szCs w:val="24"/>
        </w:rPr>
        <w:t>课件展示（结合有关图片、视频和音频等）；</w:t>
      </w:r>
    </w:p>
    <w:p w:rsidR="004E5F45" w:rsidRPr="00F926C3" w:rsidRDefault="004E5F45" w:rsidP="00F926C3">
      <w:pPr>
        <w:pStyle w:val="a4"/>
        <w:widowControl/>
        <w:numPr>
          <w:ilvl w:val="0"/>
          <w:numId w:val="9"/>
        </w:numPr>
        <w:spacing w:line="360" w:lineRule="auto"/>
        <w:ind w:firstLineChars="0"/>
        <w:jc w:val="left"/>
        <w:rPr>
          <w:rFonts w:ascii="Times New Roman" w:eastAsia="微软雅黑" w:hAnsi="Times New Roman" w:cs="Times New Roman"/>
          <w:sz w:val="24"/>
          <w:szCs w:val="24"/>
        </w:rPr>
      </w:pPr>
      <w:r w:rsidRPr="00F926C3">
        <w:rPr>
          <w:rFonts w:ascii="Times New Roman" w:eastAsia="微软雅黑" w:hAnsi="Times New Roman" w:cs="Times New Roman" w:hint="eastAsia"/>
          <w:sz w:val="24"/>
          <w:szCs w:val="24"/>
        </w:rPr>
        <w:t>P</w:t>
      </w:r>
      <w:r w:rsidRPr="00F926C3">
        <w:rPr>
          <w:rFonts w:ascii="Times New Roman" w:eastAsia="微软雅黑" w:hAnsi="Times New Roman" w:cs="Times New Roman"/>
          <w:sz w:val="24"/>
          <w:szCs w:val="24"/>
        </w:rPr>
        <w:t>PT</w:t>
      </w:r>
      <w:r w:rsidRPr="00F926C3">
        <w:rPr>
          <w:rFonts w:ascii="Times New Roman" w:eastAsia="微软雅黑" w:hAnsi="Times New Roman" w:cs="Times New Roman" w:hint="eastAsia"/>
          <w:sz w:val="24"/>
          <w:szCs w:val="24"/>
        </w:rPr>
        <w:t>所使用的语言为中英文（特殊要求的课程除外）；</w:t>
      </w:r>
    </w:p>
    <w:p w:rsidR="004E5F45" w:rsidRPr="00F926C3" w:rsidRDefault="004E5F45" w:rsidP="00F926C3">
      <w:pPr>
        <w:pStyle w:val="a4"/>
        <w:widowControl/>
        <w:numPr>
          <w:ilvl w:val="0"/>
          <w:numId w:val="9"/>
        </w:numPr>
        <w:spacing w:line="360" w:lineRule="auto"/>
        <w:ind w:firstLineChars="0"/>
        <w:jc w:val="left"/>
        <w:rPr>
          <w:rFonts w:ascii="Times New Roman" w:eastAsia="微软雅黑" w:hAnsi="Times New Roman" w:cs="Times New Roman"/>
          <w:sz w:val="24"/>
          <w:szCs w:val="24"/>
        </w:rPr>
      </w:pPr>
      <w:r w:rsidRPr="00F926C3">
        <w:rPr>
          <w:rFonts w:ascii="Times New Roman" w:eastAsia="微软雅黑" w:hAnsi="Times New Roman" w:cs="Times New Roman"/>
          <w:sz w:val="24"/>
          <w:szCs w:val="24"/>
        </w:rPr>
        <w:t>PPT</w:t>
      </w:r>
      <w:r w:rsidRPr="00F926C3">
        <w:rPr>
          <w:rFonts w:ascii="Times New Roman" w:eastAsia="微软雅黑" w:hAnsi="Times New Roman" w:cs="Times New Roman" w:hint="eastAsia"/>
          <w:sz w:val="24"/>
          <w:szCs w:val="24"/>
        </w:rPr>
        <w:t>课件应在文中注明必要的参考（法规、网站等）；</w:t>
      </w:r>
    </w:p>
    <w:p w:rsidR="004E5F45" w:rsidRPr="00F926C3" w:rsidRDefault="004E5F45" w:rsidP="00F926C3">
      <w:pPr>
        <w:pStyle w:val="a4"/>
        <w:widowControl/>
        <w:numPr>
          <w:ilvl w:val="0"/>
          <w:numId w:val="9"/>
        </w:numPr>
        <w:spacing w:line="360" w:lineRule="auto"/>
        <w:ind w:firstLineChars="0"/>
        <w:jc w:val="left"/>
        <w:rPr>
          <w:rFonts w:ascii="Times New Roman" w:eastAsia="微软雅黑" w:hAnsi="Times New Roman" w:cs="Times New Roman"/>
          <w:sz w:val="24"/>
          <w:szCs w:val="24"/>
        </w:rPr>
      </w:pPr>
      <w:r w:rsidRPr="00F926C3">
        <w:rPr>
          <w:rFonts w:ascii="Times New Roman" w:eastAsia="微软雅黑" w:hAnsi="Times New Roman" w:cs="Times New Roman" w:hint="eastAsia"/>
          <w:sz w:val="24"/>
          <w:szCs w:val="24"/>
        </w:rPr>
        <w:t>提供课程相应的参考资料（中</w:t>
      </w:r>
      <w:r w:rsidRPr="00F926C3">
        <w:rPr>
          <w:rFonts w:ascii="Times New Roman" w:eastAsia="微软雅黑" w:hAnsi="Times New Roman" w:cs="Times New Roman" w:hint="eastAsia"/>
          <w:sz w:val="24"/>
          <w:szCs w:val="24"/>
        </w:rPr>
        <w:t>/</w:t>
      </w:r>
      <w:r w:rsidRPr="00F926C3">
        <w:rPr>
          <w:rFonts w:ascii="Times New Roman" w:eastAsia="微软雅黑" w:hAnsi="Times New Roman" w:cs="Times New Roman" w:hint="eastAsia"/>
          <w:sz w:val="24"/>
          <w:szCs w:val="24"/>
        </w:rPr>
        <w:t>英文、视频等）；</w:t>
      </w:r>
    </w:p>
    <w:p w:rsidR="004E5F45" w:rsidRPr="00F926C3" w:rsidRDefault="004E5F45" w:rsidP="00F926C3">
      <w:pPr>
        <w:pStyle w:val="a4"/>
        <w:widowControl/>
        <w:numPr>
          <w:ilvl w:val="0"/>
          <w:numId w:val="9"/>
        </w:numPr>
        <w:spacing w:line="360" w:lineRule="auto"/>
        <w:ind w:firstLineChars="0"/>
        <w:jc w:val="left"/>
        <w:rPr>
          <w:rFonts w:ascii="Times New Roman" w:eastAsia="微软雅黑" w:hAnsi="Times New Roman" w:cs="Times New Roman"/>
          <w:sz w:val="24"/>
          <w:szCs w:val="24"/>
        </w:rPr>
      </w:pPr>
      <w:r w:rsidRPr="00F926C3">
        <w:rPr>
          <w:rFonts w:ascii="Times New Roman" w:eastAsia="微软雅黑" w:hAnsi="Times New Roman" w:cs="Times New Roman" w:hint="eastAsia"/>
          <w:sz w:val="24"/>
          <w:szCs w:val="24"/>
        </w:rPr>
        <w:t>每门课程篇幅不少于</w:t>
      </w:r>
      <w:r w:rsidRPr="00F926C3">
        <w:rPr>
          <w:rFonts w:ascii="Times New Roman" w:eastAsia="微软雅黑" w:hAnsi="Times New Roman" w:cs="Times New Roman" w:hint="eastAsia"/>
          <w:sz w:val="24"/>
          <w:szCs w:val="24"/>
        </w:rPr>
        <w:t>100</w:t>
      </w:r>
      <w:r w:rsidRPr="00F926C3">
        <w:rPr>
          <w:rFonts w:ascii="Times New Roman" w:eastAsia="微软雅黑" w:hAnsi="Times New Roman" w:cs="Times New Roman" w:hint="eastAsia"/>
          <w:sz w:val="24"/>
          <w:szCs w:val="24"/>
        </w:rPr>
        <w:t>页</w:t>
      </w:r>
      <w:r w:rsidRPr="00F926C3">
        <w:rPr>
          <w:rFonts w:ascii="Times New Roman" w:eastAsia="微软雅黑" w:hAnsi="Times New Roman" w:cs="Times New Roman" w:hint="eastAsia"/>
          <w:sz w:val="24"/>
          <w:szCs w:val="24"/>
        </w:rPr>
        <w:t>P</w:t>
      </w:r>
      <w:r w:rsidRPr="00F926C3">
        <w:rPr>
          <w:rFonts w:ascii="Times New Roman" w:eastAsia="微软雅黑" w:hAnsi="Times New Roman" w:cs="Times New Roman"/>
          <w:sz w:val="24"/>
          <w:szCs w:val="24"/>
        </w:rPr>
        <w:t>PT</w:t>
      </w:r>
      <w:r w:rsidRPr="00F926C3">
        <w:rPr>
          <w:rFonts w:ascii="Times New Roman" w:eastAsia="微软雅黑" w:hAnsi="Times New Roman" w:cs="Times New Roman" w:hint="eastAsia"/>
          <w:sz w:val="24"/>
          <w:szCs w:val="24"/>
        </w:rPr>
        <w:t>，适于</w:t>
      </w:r>
      <w:r w:rsidRPr="00F926C3">
        <w:rPr>
          <w:rFonts w:ascii="Times New Roman" w:eastAsia="微软雅黑" w:hAnsi="Times New Roman" w:cs="Times New Roman" w:hint="eastAsia"/>
          <w:sz w:val="24"/>
          <w:szCs w:val="24"/>
        </w:rPr>
        <w:t>8</w:t>
      </w:r>
      <w:r w:rsidRPr="00F926C3">
        <w:rPr>
          <w:rFonts w:ascii="Times New Roman" w:eastAsia="微软雅黑" w:hAnsi="Times New Roman" w:cs="Times New Roman" w:hint="eastAsia"/>
          <w:sz w:val="24"/>
          <w:szCs w:val="24"/>
        </w:rPr>
        <w:t>个学时以上的中英文授课；</w:t>
      </w:r>
    </w:p>
    <w:p w:rsidR="004E5F45" w:rsidRPr="00F926C3" w:rsidRDefault="004E5F45" w:rsidP="00F926C3">
      <w:pPr>
        <w:pStyle w:val="a4"/>
        <w:widowControl/>
        <w:numPr>
          <w:ilvl w:val="0"/>
          <w:numId w:val="9"/>
        </w:numPr>
        <w:spacing w:line="360" w:lineRule="auto"/>
        <w:ind w:firstLineChars="0"/>
        <w:jc w:val="left"/>
        <w:rPr>
          <w:rFonts w:ascii="Times New Roman" w:eastAsia="微软雅黑" w:hAnsi="Times New Roman" w:cs="Times New Roman"/>
          <w:sz w:val="24"/>
          <w:szCs w:val="24"/>
        </w:rPr>
      </w:pPr>
      <w:r w:rsidRPr="00F926C3">
        <w:rPr>
          <w:rFonts w:ascii="Times New Roman" w:eastAsia="微软雅黑" w:hAnsi="Times New Roman" w:cs="Times New Roman" w:hint="eastAsia"/>
          <w:sz w:val="24"/>
          <w:szCs w:val="24"/>
        </w:rPr>
        <w:t>打印装订课程</w:t>
      </w:r>
      <w:r w:rsidRPr="00F926C3">
        <w:rPr>
          <w:rFonts w:ascii="Times New Roman" w:eastAsia="微软雅黑" w:hAnsi="Times New Roman" w:cs="Times New Roman" w:hint="eastAsia"/>
          <w:sz w:val="24"/>
          <w:szCs w:val="24"/>
        </w:rPr>
        <w:t>P</w:t>
      </w:r>
      <w:r w:rsidRPr="00F926C3">
        <w:rPr>
          <w:rFonts w:ascii="Times New Roman" w:eastAsia="微软雅黑" w:hAnsi="Times New Roman" w:cs="Times New Roman"/>
          <w:sz w:val="24"/>
          <w:szCs w:val="24"/>
        </w:rPr>
        <w:t>PT</w:t>
      </w:r>
      <w:r w:rsidRPr="00F926C3">
        <w:rPr>
          <w:rFonts w:ascii="Times New Roman" w:eastAsia="微软雅黑" w:hAnsi="Times New Roman" w:cs="Times New Roman" w:hint="eastAsia"/>
          <w:sz w:val="24"/>
          <w:szCs w:val="24"/>
        </w:rPr>
        <w:t>并附课程开发情况报告。</w:t>
      </w:r>
    </w:p>
    <w:p w:rsidR="001F74AD" w:rsidRPr="00F926C3" w:rsidRDefault="00F926C3" w:rsidP="00F926C3">
      <w:pPr>
        <w:pStyle w:val="a4"/>
        <w:numPr>
          <w:ilvl w:val="0"/>
          <w:numId w:val="1"/>
        </w:numPr>
        <w:spacing w:line="360" w:lineRule="auto"/>
        <w:ind w:firstLineChars="0"/>
        <w:rPr>
          <w:rStyle w:val="a3"/>
          <w:rFonts w:ascii="Times New Roman" w:eastAsia="微软雅黑" w:hAnsi="Times New Roman" w:cs="Times New Roman"/>
          <w:sz w:val="24"/>
          <w:szCs w:val="24"/>
        </w:rPr>
      </w:pPr>
      <w:r>
        <w:rPr>
          <w:rStyle w:val="a3"/>
          <w:rFonts w:ascii="Times New Roman" w:eastAsia="微软雅黑" w:hAnsi="Times New Roman" w:cs="Times New Roman" w:hint="eastAsia"/>
          <w:sz w:val="24"/>
          <w:szCs w:val="24"/>
        </w:rPr>
        <w:t>其它建设要求</w:t>
      </w:r>
    </w:p>
    <w:p w:rsidR="00F926C3" w:rsidRPr="00F926C3" w:rsidRDefault="00F926C3" w:rsidP="00F926C3">
      <w:pPr>
        <w:pStyle w:val="a4"/>
        <w:ind w:left="420" w:firstLineChars="100" w:firstLine="240"/>
        <w:rPr>
          <w:rFonts w:ascii="Times New Roman" w:eastAsia="微软雅黑" w:hAnsi="Times New Roman" w:cs="Times New Roman"/>
          <w:sz w:val="24"/>
          <w:szCs w:val="24"/>
        </w:rPr>
      </w:pPr>
      <w:r w:rsidRPr="00F926C3">
        <w:rPr>
          <w:rFonts w:ascii="Times New Roman" w:eastAsia="微软雅黑" w:hAnsi="Times New Roman" w:cs="Times New Roman" w:hint="eastAsia"/>
          <w:sz w:val="24"/>
          <w:szCs w:val="24"/>
        </w:rPr>
        <w:t>项目完成后通过上海海事大学组织的验收。</w:t>
      </w:r>
    </w:p>
    <w:p w:rsidR="001F74AD" w:rsidRPr="00F926C3" w:rsidRDefault="001F74AD" w:rsidP="001F74AD">
      <w:pPr>
        <w:widowControl/>
        <w:tabs>
          <w:tab w:val="left" w:pos="1155"/>
        </w:tabs>
        <w:spacing w:line="360" w:lineRule="auto"/>
        <w:ind w:firstLineChars="200" w:firstLine="480"/>
        <w:rPr>
          <w:rFonts w:ascii="Times New Roman" w:eastAsia="微软雅黑" w:hAnsi="Times New Roman" w:cs="Times New Roman"/>
          <w:sz w:val="24"/>
          <w:szCs w:val="24"/>
        </w:rPr>
      </w:pPr>
    </w:p>
    <w:p w:rsidR="001F74AD" w:rsidRPr="001F74AD" w:rsidRDefault="001F74AD" w:rsidP="001F74AD">
      <w:pPr>
        <w:rPr>
          <w:rFonts w:ascii="微软雅黑" w:eastAsia="微软雅黑" w:hAnsi="微软雅黑"/>
          <w:sz w:val="24"/>
          <w:szCs w:val="24"/>
        </w:rPr>
      </w:pPr>
    </w:p>
    <w:sectPr w:rsidR="001F74AD" w:rsidRPr="001F74AD" w:rsidSect="00F279F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08A" w:rsidRDefault="0013108A" w:rsidP="002F7569">
      <w:r>
        <w:separator/>
      </w:r>
    </w:p>
  </w:endnote>
  <w:endnote w:type="continuationSeparator" w:id="1">
    <w:p w:rsidR="0013108A" w:rsidRDefault="0013108A" w:rsidP="002F7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08A" w:rsidRDefault="0013108A" w:rsidP="002F7569">
      <w:r>
        <w:separator/>
      </w:r>
    </w:p>
  </w:footnote>
  <w:footnote w:type="continuationSeparator" w:id="1">
    <w:p w:rsidR="0013108A" w:rsidRDefault="0013108A" w:rsidP="002F75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20C8"/>
    <w:multiLevelType w:val="hybridMultilevel"/>
    <w:tmpl w:val="3DEAA8D6"/>
    <w:lvl w:ilvl="0" w:tplc="B518D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D338CC"/>
    <w:multiLevelType w:val="hybridMultilevel"/>
    <w:tmpl w:val="EA9CFA8A"/>
    <w:lvl w:ilvl="0" w:tplc="D836346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791F36"/>
    <w:multiLevelType w:val="hybridMultilevel"/>
    <w:tmpl w:val="38D83B9E"/>
    <w:lvl w:ilvl="0" w:tplc="5A445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3176C3"/>
    <w:multiLevelType w:val="hybridMultilevel"/>
    <w:tmpl w:val="B544A77C"/>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8FC4E5C"/>
    <w:multiLevelType w:val="hybridMultilevel"/>
    <w:tmpl w:val="EE68AE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A819BD"/>
    <w:multiLevelType w:val="hybridMultilevel"/>
    <w:tmpl w:val="30E2BDC8"/>
    <w:lvl w:ilvl="0" w:tplc="134482A2">
      <w:start w:val="1"/>
      <w:numFmt w:val="decimal"/>
      <w:lvlText w:val="%1）"/>
      <w:lvlJc w:val="left"/>
      <w:pPr>
        <w:ind w:left="785" w:hanging="360"/>
      </w:pPr>
      <w:rPr>
        <w:rFonts w:asciiTheme="minorHAnsi" w:eastAsiaTheme="minorEastAsia" w:hAnsiTheme="minorHAnsi" w:cstheme="minorBidi"/>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73D74B7F"/>
    <w:multiLevelType w:val="hybridMultilevel"/>
    <w:tmpl w:val="2A7E8EE8"/>
    <w:lvl w:ilvl="0" w:tplc="E7CE4E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CDB3E75"/>
    <w:multiLevelType w:val="hybridMultilevel"/>
    <w:tmpl w:val="2A7E8EE8"/>
    <w:lvl w:ilvl="0" w:tplc="E7CE4E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6240F9"/>
    <w:multiLevelType w:val="hybridMultilevel"/>
    <w:tmpl w:val="AB6279E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5C91"/>
    <w:rsid w:val="000746A9"/>
    <w:rsid w:val="00085373"/>
    <w:rsid w:val="000A52C2"/>
    <w:rsid w:val="000D06CF"/>
    <w:rsid w:val="000E0E76"/>
    <w:rsid w:val="000F2BE0"/>
    <w:rsid w:val="00103333"/>
    <w:rsid w:val="0013108A"/>
    <w:rsid w:val="00145EC9"/>
    <w:rsid w:val="0016307D"/>
    <w:rsid w:val="0017205F"/>
    <w:rsid w:val="00185CF0"/>
    <w:rsid w:val="001B2ED8"/>
    <w:rsid w:val="001C4D8F"/>
    <w:rsid w:val="001D0553"/>
    <w:rsid w:val="001D384D"/>
    <w:rsid w:val="001F74AD"/>
    <w:rsid w:val="00221E57"/>
    <w:rsid w:val="0028127C"/>
    <w:rsid w:val="002E22D1"/>
    <w:rsid w:val="002F7569"/>
    <w:rsid w:val="00351F5C"/>
    <w:rsid w:val="003574CE"/>
    <w:rsid w:val="00384D72"/>
    <w:rsid w:val="00397E43"/>
    <w:rsid w:val="003A7C1A"/>
    <w:rsid w:val="003F1C29"/>
    <w:rsid w:val="003F6D3A"/>
    <w:rsid w:val="004200D8"/>
    <w:rsid w:val="0044462B"/>
    <w:rsid w:val="004773DE"/>
    <w:rsid w:val="0048638C"/>
    <w:rsid w:val="004E5F45"/>
    <w:rsid w:val="00560754"/>
    <w:rsid w:val="0058747E"/>
    <w:rsid w:val="00593739"/>
    <w:rsid w:val="005B58A3"/>
    <w:rsid w:val="006E6D3B"/>
    <w:rsid w:val="006E7427"/>
    <w:rsid w:val="0072072C"/>
    <w:rsid w:val="007445A4"/>
    <w:rsid w:val="007A6DBE"/>
    <w:rsid w:val="007C7224"/>
    <w:rsid w:val="007E0315"/>
    <w:rsid w:val="00803FA6"/>
    <w:rsid w:val="00856FF7"/>
    <w:rsid w:val="008647E0"/>
    <w:rsid w:val="008717A8"/>
    <w:rsid w:val="008E0934"/>
    <w:rsid w:val="008F5AB4"/>
    <w:rsid w:val="00905432"/>
    <w:rsid w:val="00912903"/>
    <w:rsid w:val="00926C39"/>
    <w:rsid w:val="009501E8"/>
    <w:rsid w:val="009730AE"/>
    <w:rsid w:val="009B1DFD"/>
    <w:rsid w:val="009B2018"/>
    <w:rsid w:val="009B62C9"/>
    <w:rsid w:val="009E0CFD"/>
    <w:rsid w:val="00A87D87"/>
    <w:rsid w:val="00AD4579"/>
    <w:rsid w:val="00AD462F"/>
    <w:rsid w:val="00AE0E01"/>
    <w:rsid w:val="00B5797A"/>
    <w:rsid w:val="00BD550B"/>
    <w:rsid w:val="00BE1050"/>
    <w:rsid w:val="00CA0D6A"/>
    <w:rsid w:val="00CD36FF"/>
    <w:rsid w:val="00CE7787"/>
    <w:rsid w:val="00CF5798"/>
    <w:rsid w:val="00D05BD3"/>
    <w:rsid w:val="00D67BA6"/>
    <w:rsid w:val="00D865B7"/>
    <w:rsid w:val="00DA2420"/>
    <w:rsid w:val="00DD48BC"/>
    <w:rsid w:val="00E707E5"/>
    <w:rsid w:val="00E951BF"/>
    <w:rsid w:val="00EA0077"/>
    <w:rsid w:val="00EA2B3D"/>
    <w:rsid w:val="00F279F5"/>
    <w:rsid w:val="00F31578"/>
    <w:rsid w:val="00F5071F"/>
    <w:rsid w:val="00F926C3"/>
    <w:rsid w:val="00F95C91"/>
    <w:rsid w:val="00FD5E43"/>
    <w:rsid w:val="00FE4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43"/>
    <w:pPr>
      <w:widowControl w:val="0"/>
      <w:jc w:val="both"/>
    </w:pPr>
  </w:style>
  <w:style w:type="paragraph" w:styleId="1">
    <w:name w:val="heading 1"/>
    <w:aliases w:val="1 级"/>
    <w:basedOn w:val="a"/>
    <w:next w:val="a"/>
    <w:link w:val="1Char"/>
    <w:uiPriority w:val="9"/>
    <w:qFormat/>
    <w:rsid w:val="00926C39"/>
    <w:pPr>
      <w:keepNext/>
      <w:keepLines/>
      <w:ind w:left="3835" w:hanging="432"/>
      <w:jc w:val="center"/>
      <w:outlineLvl w:val="0"/>
    </w:pPr>
    <w:rPr>
      <w:rFonts w:ascii="Times New Roman" w:eastAsia="宋体" w:hAnsi="Times New Roman" w:cs="Times New Roman"/>
      <w:b/>
      <w:bCs/>
      <w:kern w:val="44"/>
      <w:sz w:val="30"/>
      <w:szCs w:val="44"/>
    </w:rPr>
  </w:style>
  <w:style w:type="paragraph" w:styleId="2">
    <w:name w:val="heading 2"/>
    <w:basedOn w:val="a"/>
    <w:next w:val="a"/>
    <w:link w:val="2Char"/>
    <w:uiPriority w:val="9"/>
    <w:semiHidden/>
    <w:unhideWhenUsed/>
    <w:qFormat/>
    <w:rsid w:val="00DD48B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 级 Char"/>
    <w:basedOn w:val="a0"/>
    <w:link w:val="1"/>
    <w:uiPriority w:val="9"/>
    <w:rsid w:val="00926C39"/>
    <w:rPr>
      <w:rFonts w:ascii="Times New Roman" w:eastAsia="宋体" w:hAnsi="Times New Roman" w:cs="Times New Roman"/>
      <w:b/>
      <w:bCs/>
      <w:kern w:val="44"/>
      <w:sz w:val="30"/>
      <w:szCs w:val="44"/>
    </w:rPr>
  </w:style>
  <w:style w:type="character" w:styleId="a3">
    <w:name w:val="Strong"/>
    <w:basedOn w:val="a0"/>
    <w:uiPriority w:val="22"/>
    <w:qFormat/>
    <w:rsid w:val="00397E43"/>
    <w:rPr>
      <w:b/>
      <w:bCs/>
    </w:rPr>
  </w:style>
  <w:style w:type="paragraph" w:styleId="a4">
    <w:name w:val="List Paragraph"/>
    <w:basedOn w:val="a"/>
    <w:uiPriority w:val="34"/>
    <w:qFormat/>
    <w:rsid w:val="00397E43"/>
    <w:pPr>
      <w:ind w:firstLineChars="200" w:firstLine="420"/>
    </w:pPr>
  </w:style>
  <w:style w:type="paragraph" w:styleId="a5">
    <w:name w:val="No Spacing"/>
    <w:uiPriority w:val="1"/>
    <w:qFormat/>
    <w:rsid w:val="00FE426E"/>
    <w:pPr>
      <w:widowControl w:val="0"/>
      <w:jc w:val="both"/>
    </w:pPr>
  </w:style>
  <w:style w:type="character" w:customStyle="1" w:styleId="2Char">
    <w:name w:val="标题 2 Char"/>
    <w:basedOn w:val="a0"/>
    <w:link w:val="2"/>
    <w:uiPriority w:val="9"/>
    <w:semiHidden/>
    <w:rsid w:val="00DD48BC"/>
    <w:rPr>
      <w:rFonts w:asciiTheme="majorHAnsi" w:eastAsiaTheme="majorEastAsia" w:hAnsiTheme="majorHAnsi" w:cstheme="majorBidi"/>
      <w:b/>
      <w:bCs/>
      <w:sz w:val="32"/>
      <w:szCs w:val="32"/>
    </w:rPr>
  </w:style>
  <w:style w:type="paragraph" w:styleId="a6">
    <w:name w:val="header"/>
    <w:basedOn w:val="a"/>
    <w:link w:val="Char"/>
    <w:uiPriority w:val="99"/>
    <w:semiHidden/>
    <w:unhideWhenUsed/>
    <w:rsid w:val="002F75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F7569"/>
    <w:rPr>
      <w:sz w:val="18"/>
      <w:szCs w:val="18"/>
    </w:rPr>
  </w:style>
  <w:style w:type="paragraph" w:styleId="a7">
    <w:name w:val="footer"/>
    <w:basedOn w:val="a"/>
    <w:link w:val="Char0"/>
    <w:uiPriority w:val="99"/>
    <w:semiHidden/>
    <w:unhideWhenUsed/>
    <w:rsid w:val="002F756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F756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周锋</dc:creator>
  <cp:lastModifiedBy>FZ</cp:lastModifiedBy>
  <cp:revision>3</cp:revision>
  <dcterms:created xsi:type="dcterms:W3CDTF">2020-09-14T07:25:00Z</dcterms:created>
  <dcterms:modified xsi:type="dcterms:W3CDTF">2020-09-15T07:41:00Z</dcterms:modified>
</cp:coreProperties>
</file>