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25A7F">
      <w:pPr>
        <w:ind w:firstLine="0" w:firstLineChars="0"/>
        <w:jc w:val="center"/>
        <w:rPr>
          <w:rFonts w:cs="宋体"/>
          <w:b/>
          <w:bCs/>
          <w:sz w:val="32"/>
          <w:szCs w:val="32"/>
        </w:rPr>
      </w:pPr>
      <w:r>
        <w:rPr>
          <w:rFonts w:cs="宋体"/>
          <w:b/>
          <w:bCs/>
          <w:sz w:val="32"/>
          <w:szCs w:val="32"/>
        </w:rPr>
        <w:t>全球船舶能效</w:t>
      </w:r>
      <w:r>
        <w:rPr>
          <w:rFonts w:hint="eastAsia" w:cs="宋体"/>
          <w:b/>
          <w:bCs/>
          <w:sz w:val="32"/>
          <w:szCs w:val="32"/>
        </w:rPr>
        <w:t>监测和评估数据库</w:t>
      </w:r>
    </w:p>
    <w:p w14:paraId="1026964D">
      <w:pPr>
        <w:ind w:firstLine="0" w:firstLineChars="0"/>
        <w:jc w:val="center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开发需求</w:t>
      </w:r>
    </w:p>
    <w:p w14:paraId="3360CB7C">
      <w:pPr>
        <w:ind w:firstLine="0" w:firstLineChars="0"/>
        <w:jc w:val="center"/>
        <w:rPr>
          <w:rFonts w:cs="宋体"/>
          <w:szCs w:val="21"/>
        </w:rPr>
      </w:pPr>
      <w:r>
        <w:rPr>
          <w:rFonts w:hint="eastAsia" w:cs="宋体"/>
          <w:szCs w:val="21"/>
        </w:rPr>
        <w:t>（2</w:t>
      </w:r>
      <w:r>
        <w:rPr>
          <w:rFonts w:cs="宋体"/>
          <w:szCs w:val="21"/>
        </w:rPr>
        <w:t>02</w:t>
      </w:r>
      <w:r>
        <w:rPr>
          <w:rFonts w:hint="eastAsia" w:cs="宋体"/>
          <w:szCs w:val="21"/>
        </w:rPr>
        <w:t>4）</w:t>
      </w:r>
    </w:p>
    <w:p w14:paraId="236B20C7">
      <w:pPr>
        <w:ind w:firstLine="0" w:firstLineChars="0"/>
        <w:jc w:val="center"/>
        <w:rPr>
          <w:rFonts w:cs="宋体"/>
          <w:szCs w:val="21"/>
        </w:rPr>
      </w:pPr>
    </w:p>
    <w:p w14:paraId="5FD525C4">
      <w:pPr>
        <w:spacing w:line="480" w:lineRule="auto"/>
        <w:ind w:firstLine="480"/>
        <w:rPr>
          <w:rFonts w:cs="宋体"/>
          <w:szCs w:val="21"/>
        </w:rPr>
      </w:pPr>
      <w:r>
        <w:rPr>
          <w:rFonts w:hint="eastAsia" w:cs="宋体"/>
          <w:szCs w:val="21"/>
        </w:rPr>
        <w:t>为维持全球船舶</w:t>
      </w:r>
      <w:r>
        <w:rPr>
          <w:rFonts w:cs="宋体"/>
          <w:szCs w:val="21"/>
        </w:rPr>
        <w:t>能效</w:t>
      </w:r>
      <w:r>
        <w:rPr>
          <w:rFonts w:hint="eastAsia" w:cs="宋体"/>
          <w:szCs w:val="21"/>
        </w:rPr>
        <w:t>监测和评估系统的运行和发展，上海海事大学拟采购相关数据库，以实现现有全球船舶</w:t>
      </w:r>
      <w:r>
        <w:rPr>
          <w:rFonts w:cs="宋体"/>
          <w:szCs w:val="21"/>
        </w:rPr>
        <w:t>能效</w:t>
      </w:r>
      <w:r>
        <w:rPr>
          <w:rFonts w:hint="eastAsia" w:cs="宋体"/>
          <w:szCs w:val="21"/>
        </w:rPr>
        <w:t>监测和评估系统的全部功能。基本要求说明如下：</w:t>
      </w:r>
    </w:p>
    <w:p w14:paraId="0F16C83E">
      <w:pPr>
        <w:spacing w:line="480" w:lineRule="auto"/>
        <w:ind w:firstLine="0" w:firstLineChars="0"/>
        <w:jc w:val="both"/>
        <w:rPr>
          <w:rFonts w:cs="宋体"/>
          <w:szCs w:val="21"/>
        </w:rPr>
      </w:pPr>
    </w:p>
    <w:p w14:paraId="780CA58C">
      <w:pPr>
        <w:pStyle w:val="3"/>
        <w:spacing w:line="480" w:lineRule="auto"/>
        <w:ind w:firstLine="571"/>
        <w:jc w:val="both"/>
      </w:pPr>
      <w:r>
        <w:rPr>
          <w:rFonts w:hint="eastAsia"/>
        </w:rPr>
        <w:t>目标</w:t>
      </w:r>
    </w:p>
    <w:p w14:paraId="1837E073">
      <w:pPr>
        <w:spacing w:line="480" w:lineRule="auto"/>
        <w:ind w:firstLine="480"/>
        <w:jc w:val="both"/>
        <w:rPr>
          <w:rFonts w:cs="宋体"/>
          <w:szCs w:val="21"/>
        </w:rPr>
      </w:pPr>
      <w:r>
        <w:rPr>
          <w:rFonts w:hint="eastAsia" w:cs="宋体"/>
          <w:szCs w:val="21"/>
        </w:rPr>
        <w:t>支持实现目前系统的</w:t>
      </w:r>
      <w:r>
        <w:rPr>
          <w:rFonts w:cs="宋体"/>
          <w:szCs w:val="21"/>
        </w:rPr>
        <w:t>全球船舶能效</w:t>
      </w:r>
      <w:r>
        <w:rPr>
          <w:rFonts w:hint="eastAsia" w:cs="宋体"/>
          <w:szCs w:val="21"/>
        </w:rPr>
        <w:t>监测和评估功能，即对全球船舶的运动、航行实现跟踪，依有关功能目标和要求实现船舶能效、航行区域温室气体排放的监测和评价</w:t>
      </w:r>
      <w:r>
        <w:rPr>
          <w:rFonts w:cs="宋体"/>
          <w:szCs w:val="21"/>
        </w:rPr>
        <w:t>。</w:t>
      </w:r>
    </w:p>
    <w:p w14:paraId="32AA6788">
      <w:pPr>
        <w:pStyle w:val="3"/>
        <w:spacing w:line="480" w:lineRule="auto"/>
        <w:ind w:firstLine="571"/>
        <w:jc w:val="both"/>
      </w:pPr>
      <w:r>
        <w:rPr>
          <w:rFonts w:hint="eastAsia"/>
        </w:rPr>
        <w:t>核心要求</w:t>
      </w:r>
    </w:p>
    <w:p w14:paraId="4E529862">
      <w:pPr>
        <w:pStyle w:val="18"/>
        <w:numPr>
          <w:ilvl w:val="0"/>
          <w:numId w:val="1"/>
        </w:numPr>
        <w:spacing w:line="480" w:lineRule="auto"/>
        <w:ind w:firstLineChars="0"/>
        <w:jc w:val="both"/>
        <w:rPr>
          <w:rFonts w:cs="宋体"/>
          <w:szCs w:val="21"/>
        </w:rPr>
      </w:pPr>
      <w:r>
        <w:rPr>
          <w:rFonts w:hint="eastAsia" w:cs="宋体"/>
          <w:szCs w:val="21"/>
        </w:rPr>
        <w:t>数据来源准确、高质量，或经相关合理化处理后，能达到连续、准确的要求。</w:t>
      </w:r>
    </w:p>
    <w:p w14:paraId="51ACC87C">
      <w:pPr>
        <w:pStyle w:val="18"/>
        <w:numPr>
          <w:ilvl w:val="0"/>
          <w:numId w:val="1"/>
        </w:numPr>
        <w:spacing w:line="480" w:lineRule="auto"/>
        <w:ind w:firstLineChars="0"/>
        <w:jc w:val="both"/>
        <w:rPr>
          <w:rFonts w:cs="宋体"/>
          <w:szCs w:val="21"/>
        </w:rPr>
      </w:pPr>
      <w:r>
        <w:rPr>
          <w:rFonts w:hint="eastAsia" w:cs="宋体"/>
          <w:szCs w:val="21"/>
        </w:rPr>
        <w:t>能够支持有关监测和评估功能的实现。</w:t>
      </w:r>
    </w:p>
    <w:p w14:paraId="6C941190">
      <w:pPr>
        <w:pStyle w:val="18"/>
        <w:numPr>
          <w:ilvl w:val="0"/>
          <w:numId w:val="1"/>
        </w:numPr>
        <w:spacing w:line="480" w:lineRule="auto"/>
        <w:ind w:firstLineChars="0"/>
        <w:jc w:val="both"/>
        <w:rPr>
          <w:rFonts w:cs="宋体"/>
          <w:szCs w:val="21"/>
        </w:rPr>
      </w:pPr>
      <w:r>
        <w:rPr>
          <w:rFonts w:hint="eastAsia" w:cs="宋体"/>
          <w:szCs w:val="21"/>
        </w:rPr>
        <w:t>数据来源无法律纠纷。</w:t>
      </w:r>
    </w:p>
    <w:p w14:paraId="0772BD53">
      <w:pPr>
        <w:pStyle w:val="3"/>
        <w:spacing w:line="480" w:lineRule="auto"/>
        <w:ind w:firstLine="571"/>
        <w:jc w:val="both"/>
      </w:pPr>
      <w:r>
        <w:rPr>
          <w:rFonts w:hint="eastAsia"/>
        </w:rPr>
        <w:t>其他</w:t>
      </w:r>
    </w:p>
    <w:p w14:paraId="57D5BDF1">
      <w:pPr>
        <w:pStyle w:val="18"/>
        <w:numPr>
          <w:ilvl w:val="0"/>
          <w:numId w:val="2"/>
        </w:numPr>
        <w:spacing w:line="480" w:lineRule="auto"/>
        <w:ind w:firstLineChars="0"/>
        <w:jc w:val="both"/>
        <w:rPr>
          <w:rFonts w:cs="宋体"/>
          <w:szCs w:val="21"/>
        </w:rPr>
      </w:pPr>
      <w:r>
        <w:rPr>
          <w:rFonts w:hint="eastAsia" w:cs="宋体"/>
          <w:szCs w:val="21"/>
        </w:rPr>
        <w:t>建设经费不超过</w:t>
      </w:r>
      <w:r>
        <w:rPr>
          <w:rFonts w:cs="宋体"/>
          <w:szCs w:val="21"/>
        </w:rPr>
        <w:t>1</w:t>
      </w:r>
      <w:r>
        <w:rPr>
          <w:rFonts w:hint="eastAsia" w:cs="宋体"/>
          <w:szCs w:val="21"/>
        </w:rPr>
        <w:t>2万，项目完成后通过上海海事大学组织的验收；</w:t>
      </w:r>
    </w:p>
    <w:p w14:paraId="3DE4A782">
      <w:pPr>
        <w:pStyle w:val="18"/>
        <w:numPr>
          <w:ilvl w:val="0"/>
          <w:numId w:val="2"/>
        </w:numPr>
        <w:spacing w:line="480" w:lineRule="auto"/>
        <w:ind w:firstLineChars="0"/>
        <w:jc w:val="both"/>
        <w:rPr>
          <w:rFonts w:cs="宋体"/>
          <w:szCs w:val="21"/>
        </w:rPr>
      </w:pPr>
      <w:r>
        <w:rPr>
          <w:rFonts w:hint="eastAsia" w:cs="宋体"/>
          <w:szCs w:val="21"/>
        </w:rPr>
        <w:t>熟悉航运海事业务，有相关技术信息库、科研经验机构优先。</w:t>
      </w:r>
    </w:p>
    <w:p w14:paraId="07FB01B8">
      <w:pPr>
        <w:pStyle w:val="18"/>
        <w:numPr>
          <w:ilvl w:val="0"/>
          <w:numId w:val="2"/>
        </w:numPr>
        <w:spacing w:line="480" w:lineRule="auto"/>
        <w:ind w:firstLineChars="0"/>
        <w:jc w:val="both"/>
        <w:rPr>
          <w:rFonts w:cs="宋体"/>
          <w:szCs w:val="21"/>
        </w:rPr>
      </w:pPr>
      <w:bookmarkStart w:id="0" w:name="_GoBack"/>
      <w:r>
        <w:rPr>
          <w:rFonts w:cs="宋体"/>
          <w:szCs w:val="21"/>
        </w:rPr>
        <w:t>202</w:t>
      </w:r>
      <w:r>
        <w:rPr>
          <w:rFonts w:hint="eastAsia" w:cs="宋体"/>
          <w:szCs w:val="21"/>
        </w:rPr>
        <w:t>4年1</w:t>
      </w:r>
      <w:r>
        <w:rPr>
          <w:rFonts w:cs="宋体"/>
          <w:szCs w:val="21"/>
        </w:rPr>
        <w:t>1</w:t>
      </w:r>
      <w:r>
        <w:rPr>
          <w:rFonts w:hint="eastAsia" w:cs="宋体"/>
          <w:szCs w:val="21"/>
        </w:rPr>
        <w:t>月</w:t>
      </w:r>
      <w:r>
        <w:rPr>
          <w:rFonts w:cs="宋体"/>
          <w:szCs w:val="21"/>
        </w:rPr>
        <w:t>30</w:t>
      </w:r>
      <w:r>
        <w:rPr>
          <w:rFonts w:hint="eastAsia" w:cs="宋体"/>
          <w:szCs w:val="21"/>
        </w:rPr>
        <w:t>日之前完成。</w:t>
      </w:r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60421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22766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E2AF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F61FD"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81AF1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9B077"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A0A0A"/>
    <w:multiLevelType w:val="multilevel"/>
    <w:tmpl w:val="0DEA0A0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3513F07"/>
    <w:multiLevelType w:val="multilevel"/>
    <w:tmpl w:val="73513F07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1A316B"/>
    <w:rsid w:val="00014950"/>
    <w:rsid w:val="00014D3F"/>
    <w:rsid w:val="000177D5"/>
    <w:rsid w:val="00017DEC"/>
    <w:rsid w:val="00020185"/>
    <w:rsid w:val="00096E4E"/>
    <w:rsid w:val="000B223F"/>
    <w:rsid w:val="000B3056"/>
    <w:rsid w:val="000B640D"/>
    <w:rsid w:val="000C0676"/>
    <w:rsid w:val="000E0F9C"/>
    <w:rsid w:val="000E78D7"/>
    <w:rsid w:val="000F364B"/>
    <w:rsid w:val="0011689B"/>
    <w:rsid w:val="00135117"/>
    <w:rsid w:val="0014110E"/>
    <w:rsid w:val="00144C96"/>
    <w:rsid w:val="00153DD5"/>
    <w:rsid w:val="00160777"/>
    <w:rsid w:val="0018677E"/>
    <w:rsid w:val="00187088"/>
    <w:rsid w:val="00190310"/>
    <w:rsid w:val="001A316B"/>
    <w:rsid w:val="001B4137"/>
    <w:rsid w:val="001C36B1"/>
    <w:rsid w:val="00202D74"/>
    <w:rsid w:val="0021342D"/>
    <w:rsid w:val="002209E9"/>
    <w:rsid w:val="0023328B"/>
    <w:rsid w:val="00245D41"/>
    <w:rsid w:val="002606EB"/>
    <w:rsid w:val="00275751"/>
    <w:rsid w:val="00280DC4"/>
    <w:rsid w:val="002B1621"/>
    <w:rsid w:val="002C6850"/>
    <w:rsid w:val="00324BB6"/>
    <w:rsid w:val="00356FBB"/>
    <w:rsid w:val="003660CC"/>
    <w:rsid w:val="00384C13"/>
    <w:rsid w:val="003B3F16"/>
    <w:rsid w:val="003D6ED3"/>
    <w:rsid w:val="003E0C78"/>
    <w:rsid w:val="00405DDB"/>
    <w:rsid w:val="0041576B"/>
    <w:rsid w:val="00415FF2"/>
    <w:rsid w:val="00430B21"/>
    <w:rsid w:val="0047331C"/>
    <w:rsid w:val="0048121D"/>
    <w:rsid w:val="00485E0B"/>
    <w:rsid w:val="00496DB8"/>
    <w:rsid w:val="004A09B0"/>
    <w:rsid w:val="004A2FA6"/>
    <w:rsid w:val="004A5485"/>
    <w:rsid w:val="004A73C9"/>
    <w:rsid w:val="004B5D3D"/>
    <w:rsid w:val="004E2A7D"/>
    <w:rsid w:val="004F1D6A"/>
    <w:rsid w:val="004F2626"/>
    <w:rsid w:val="00523FF5"/>
    <w:rsid w:val="00535A2E"/>
    <w:rsid w:val="00543820"/>
    <w:rsid w:val="00561310"/>
    <w:rsid w:val="00564BCF"/>
    <w:rsid w:val="00581624"/>
    <w:rsid w:val="005D4F98"/>
    <w:rsid w:val="005D54E4"/>
    <w:rsid w:val="005D6D27"/>
    <w:rsid w:val="005E1E0B"/>
    <w:rsid w:val="006009D9"/>
    <w:rsid w:val="00610042"/>
    <w:rsid w:val="006419CF"/>
    <w:rsid w:val="0064696E"/>
    <w:rsid w:val="006474E7"/>
    <w:rsid w:val="00653029"/>
    <w:rsid w:val="00656CAC"/>
    <w:rsid w:val="00667A4A"/>
    <w:rsid w:val="006815E0"/>
    <w:rsid w:val="00683EC6"/>
    <w:rsid w:val="00690E93"/>
    <w:rsid w:val="00692930"/>
    <w:rsid w:val="006B2375"/>
    <w:rsid w:val="006C3A0F"/>
    <w:rsid w:val="006C5A85"/>
    <w:rsid w:val="006D5E55"/>
    <w:rsid w:val="006E073D"/>
    <w:rsid w:val="007015DA"/>
    <w:rsid w:val="00712625"/>
    <w:rsid w:val="00741EA4"/>
    <w:rsid w:val="00746B1D"/>
    <w:rsid w:val="007616D8"/>
    <w:rsid w:val="00784B9E"/>
    <w:rsid w:val="00795020"/>
    <w:rsid w:val="00797980"/>
    <w:rsid w:val="007B3A97"/>
    <w:rsid w:val="007B7BA9"/>
    <w:rsid w:val="007C2FAF"/>
    <w:rsid w:val="007D6479"/>
    <w:rsid w:val="007E0440"/>
    <w:rsid w:val="007E1CEE"/>
    <w:rsid w:val="007E2601"/>
    <w:rsid w:val="007F4D5B"/>
    <w:rsid w:val="007F6388"/>
    <w:rsid w:val="007F69B5"/>
    <w:rsid w:val="008124C0"/>
    <w:rsid w:val="00834205"/>
    <w:rsid w:val="008469B2"/>
    <w:rsid w:val="008471B8"/>
    <w:rsid w:val="0086073B"/>
    <w:rsid w:val="0087060D"/>
    <w:rsid w:val="008A14CA"/>
    <w:rsid w:val="008A5BD8"/>
    <w:rsid w:val="008C1916"/>
    <w:rsid w:val="008D173A"/>
    <w:rsid w:val="008E5115"/>
    <w:rsid w:val="00906212"/>
    <w:rsid w:val="0092204F"/>
    <w:rsid w:val="00926C39"/>
    <w:rsid w:val="00932A46"/>
    <w:rsid w:val="00950EA2"/>
    <w:rsid w:val="009827DE"/>
    <w:rsid w:val="009949BC"/>
    <w:rsid w:val="00997C21"/>
    <w:rsid w:val="009A2F31"/>
    <w:rsid w:val="009D3825"/>
    <w:rsid w:val="009D6F30"/>
    <w:rsid w:val="009E0CFD"/>
    <w:rsid w:val="00A018A9"/>
    <w:rsid w:val="00A04053"/>
    <w:rsid w:val="00A040D1"/>
    <w:rsid w:val="00A0455E"/>
    <w:rsid w:val="00A42E2D"/>
    <w:rsid w:val="00A47006"/>
    <w:rsid w:val="00A51454"/>
    <w:rsid w:val="00A73F1E"/>
    <w:rsid w:val="00A74D0D"/>
    <w:rsid w:val="00A75F5B"/>
    <w:rsid w:val="00AC741D"/>
    <w:rsid w:val="00AD5585"/>
    <w:rsid w:val="00AF3C86"/>
    <w:rsid w:val="00B16427"/>
    <w:rsid w:val="00B2272F"/>
    <w:rsid w:val="00B22AC2"/>
    <w:rsid w:val="00B26504"/>
    <w:rsid w:val="00B33C95"/>
    <w:rsid w:val="00B35BAE"/>
    <w:rsid w:val="00B50214"/>
    <w:rsid w:val="00B5208E"/>
    <w:rsid w:val="00B53563"/>
    <w:rsid w:val="00B60D50"/>
    <w:rsid w:val="00B637A1"/>
    <w:rsid w:val="00B81579"/>
    <w:rsid w:val="00B92F9A"/>
    <w:rsid w:val="00BA6D3E"/>
    <w:rsid w:val="00BB4671"/>
    <w:rsid w:val="00BC4215"/>
    <w:rsid w:val="00BC781D"/>
    <w:rsid w:val="00BD03D2"/>
    <w:rsid w:val="00BD4C84"/>
    <w:rsid w:val="00BE4778"/>
    <w:rsid w:val="00BE5166"/>
    <w:rsid w:val="00C009EB"/>
    <w:rsid w:val="00C03E7F"/>
    <w:rsid w:val="00C171AF"/>
    <w:rsid w:val="00C20D59"/>
    <w:rsid w:val="00C274A9"/>
    <w:rsid w:val="00C74A0D"/>
    <w:rsid w:val="00C74E52"/>
    <w:rsid w:val="00CA31C9"/>
    <w:rsid w:val="00CB2C45"/>
    <w:rsid w:val="00CD71C6"/>
    <w:rsid w:val="00D0634B"/>
    <w:rsid w:val="00D314B4"/>
    <w:rsid w:val="00D45BB9"/>
    <w:rsid w:val="00D96CD0"/>
    <w:rsid w:val="00DC5A83"/>
    <w:rsid w:val="00DD0543"/>
    <w:rsid w:val="00DF3FAD"/>
    <w:rsid w:val="00DF5017"/>
    <w:rsid w:val="00E22DB2"/>
    <w:rsid w:val="00E31189"/>
    <w:rsid w:val="00E534F0"/>
    <w:rsid w:val="00E555B2"/>
    <w:rsid w:val="00E6312C"/>
    <w:rsid w:val="00E66F4D"/>
    <w:rsid w:val="00E72CB7"/>
    <w:rsid w:val="00E8050D"/>
    <w:rsid w:val="00E95251"/>
    <w:rsid w:val="00EA43EC"/>
    <w:rsid w:val="00EB0BEC"/>
    <w:rsid w:val="00EE7E76"/>
    <w:rsid w:val="00EF6AED"/>
    <w:rsid w:val="00F0601D"/>
    <w:rsid w:val="00F255A3"/>
    <w:rsid w:val="00F32EF2"/>
    <w:rsid w:val="00F51AC9"/>
    <w:rsid w:val="00F70D31"/>
    <w:rsid w:val="00F72A4B"/>
    <w:rsid w:val="00FA7DC0"/>
    <w:rsid w:val="00FB1665"/>
    <w:rsid w:val="00FC2B45"/>
    <w:rsid w:val="00FE28D9"/>
    <w:rsid w:val="00FF4AF6"/>
    <w:rsid w:val="08BE0FB3"/>
    <w:rsid w:val="1BA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ind w:left="3835" w:hanging="432"/>
      <w:jc w:val="center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adjustRightInd w:val="0"/>
      <w:ind w:firstLine="562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  <w:ind w:firstLine="0" w:firstLineChars="0"/>
    </w:pPr>
    <w:rPr>
      <w:rFonts w:cs="宋体"/>
      <w:color w:val="auto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字符"/>
    <w:basedOn w:val="10"/>
    <w:link w:val="2"/>
    <w:uiPriority w:val="9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customStyle="1" w:styleId="13">
    <w:name w:val="标题四"/>
    <w:basedOn w:val="5"/>
    <w:next w:val="5"/>
    <w:link w:val="14"/>
    <w:qFormat/>
    <w:uiPriority w:val="0"/>
    <w:pPr>
      <w:spacing w:line="240" w:lineRule="auto"/>
    </w:pPr>
    <w:rPr>
      <w:rFonts w:eastAsia="宋体"/>
      <w:sz w:val="24"/>
    </w:rPr>
  </w:style>
  <w:style w:type="character" w:customStyle="1" w:styleId="14">
    <w:name w:val="标题四 字符"/>
    <w:basedOn w:val="15"/>
    <w:link w:val="13"/>
    <w:qFormat/>
    <w:uiPriority w:val="0"/>
    <w:rPr>
      <w:rFonts w:eastAsia="宋体" w:asciiTheme="majorHAnsi" w:hAnsiTheme="majorHAnsi" w:cstheme="majorBidi"/>
      <w:color w:val="000000"/>
      <w:kern w:val="0"/>
      <w:sz w:val="24"/>
      <w:szCs w:val="28"/>
    </w:rPr>
  </w:style>
  <w:style w:type="character" w:customStyle="1" w:styleId="15">
    <w:name w:val="标题 4 字符"/>
    <w:basedOn w:val="10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标题 3 字符"/>
    <w:basedOn w:val="10"/>
    <w:link w:val="4"/>
    <w:uiPriority w:val="9"/>
    <w:rPr>
      <w:rFonts w:ascii="宋体" w:hAnsi="宋体" w:eastAsia="宋体" w:cs="Times New Roman"/>
      <w:b/>
      <w:bCs/>
      <w:color w:val="000000"/>
      <w:kern w:val="0"/>
      <w:sz w:val="24"/>
      <w:szCs w:val="32"/>
    </w:rPr>
  </w:style>
  <w:style w:type="character" w:customStyle="1" w:styleId="17">
    <w:name w:val="标题 2 字符"/>
    <w:basedOn w:val="10"/>
    <w:link w:val="3"/>
    <w:qFormat/>
    <w:uiPriority w:val="9"/>
    <w:rPr>
      <w:rFonts w:eastAsia="宋体" w:asciiTheme="majorHAnsi" w:hAnsiTheme="majorHAnsi" w:cstheme="majorBidi"/>
      <w:b/>
      <w:bCs/>
      <w:color w:val="000000"/>
      <w:kern w:val="0"/>
      <w:sz w:val="28"/>
      <w:szCs w:val="32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页眉 字符"/>
    <w:basedOn w:val="10"/>
    <w:link w:val="7"/>
    <w:qFormat/>
    <w:uiPriority w:val="99"/>
    <w:rPr>
      <w:rFonts w:ascii="宋体" w:hAnsi="宋体" w:eastAsia="宋体" w:cs="Times New Roman"/>
      <w:color w:val="000000"/>
      <w:kern w:val="0"/>
      <w:sz w:val="18"/>
      <w:szCs w:val="18"/>
    </w:rPr>
  </w:style>
  <w:style w:type="character" w:customStyle="1" w:styleId="20">
    <w:name w:val="页脚 字符"/>
    <w:basedOn w:val="10"/>
    <w:link w:val="6"/>
    <w:qFormat/>
    <w:uiPriority w:val="99"/>
    <w:rPr>
      <w:rFonts w:ascii="宋体" w:hAnsi="宋体" w:eastAsia="宋体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311</Characters>
  <Lines>2</Lines>
  <Paragraphs>1</Paragraphs>
  <TotalTime>234</TotalTime>
  <ScaleCrop>false</ScaleCrop>
  <LinksUpToDate>false</LinksUpToDate>
  <CharactersWithSpaces>311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2020-09-03T01:18:00Z</dcterms:created>
  <dc:creator>ba</dc:creator>
  <cp:lastModifiedBy>仲杰</cp:lastModifiedBy>
  <dcterms:modified xsi:type="dcterms:W3CDTF">2024-08-16T03:53:02Z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FA0098A5F9324491BC29FAE43638A627_12</vt:lpwstr>
  </property>
</Properties>
</file>