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80" w:lineRule="auto"/>
        <w:jc w:val="center"/>
        <w:rPr>
          <w:rStyle w:val="6"/>
          <w:rFonts w:ascii="楷体" w:hAnsi="楷体" w:eastAsia="楷体"/>
          <w:b/>
          <w:sz w:val="32"/>
          <w:szCs w:val="32"/>
        </w:rPr>
      </w:pPr>
      <w:bookmarkStart w:id="0" w:name="_GoBack"/>
      <w:bookmarkEnd w:id="0"/>
      <w:r>
        <w:rPr>
          <w:rStyle w:val="6"/>
          <w:rFonts w:hint="eastAsia" w:ascii="楷体" w:hAnsi="楷体" w:eastAsia="楷体"/>
          <w:b/>
          <w:sz w:val="32"/>
          <w:szCs w:val="32"/>
        </w:rPr>
        <w:t>船舶机舱自动控制系统模拟操纵实验装置技术要求</w:t>
      </w:r>
    </w:p>
    <w:p>
      <w:pPr>
        <w:ind w:firstLine="495" w:firstLineChars="177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船舶机舱自动控制系统模拟操纵实验装置设备数量：</w:t>
      </w:r>
      <w:r>
        <w:rPr>
          <w:rFonts w:hint="eastAsia" w:ascii="宋体" w:hAnsi="宋体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0</w:t>
      </w:r>
      <w:r>
        <w:rPr>
          <w:rFonts w:hint="eastAsia" w:ascii="宋体" w:hAnsi="宋体"/>
          <w:b/>
          <w:bCs/>
          <w:sz w:val="28"/>
          <w:szCs w:val="28"/>
        </w:rPr>
        <w:t>套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</w:t>
      </w:r>
    </w:p>
    <w:p>
      <w:pPr>
        <w:ind w:firstLine="495" w:firstLineChars="177"/>
        <w:rPr>
          <w:rFonts w:hint="eastAsia" w:ascii="宋体" w:hAnsi="宋体"/>
          <w:sz w:val="28"/>
          <w:szCs w:val="28"/>
        </w:rPr>
      </w:pPr>
    </w:p>
    <w:p>
      <w:pPr>
        <w:ind w:firstLine="495" w:firstLineChars="177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利用组态软件开发船舶机舱典型控制系统模拟操纵软件，配置触摸屏操作面板，满足学生对船舶机舱控制系统的认识学习、实操、故障分析的要求。</w:t>
      </w:r>
    </w:p>
    <w:p>
      <w:pPr>
        <w:ind w:firstLine="444" w:firstLineChars="201"/>
        <w:rPr>
          <w:rFonts w:ascii="宋体" w:hAnsi="宋体"/>
          <w:b/>
          <w:kern w:val="2"/>
          <w:sz w:val="22"/>
          <w:szCs w:val="22"/>
        </w:rPr>
      </w:pPr>
      <w:r>
        <w:rPr>
          <w:rFonts w:hint="eastAsia" w:ascii="宋体" w:hAnsi="宋体"/>
          <w:b/>
          <w:kern w:val="2"/>
          <w:sz w:val="22"/>
          <w:szCs w:val="22"/>
        </w:rPr>
        <w:t>1、设计方案</w:t>
      </w:r>
    </w:p>
    <w:p>
      <w:pPr>
        <w:ind w:firstLine="442" w:firstLineChars="201"/>
        <w:rPr>
          <w:rFonts w:ascii="宋体" w:hAnsi="宋体"/>
          <w:bCs/>
          <w:kern w:val="2"/>
          <w:sz w:val="22"/>
          <w:szCs w:val="22"/>
        </w:rPr>
      </w:pPr>
      <w:r>
        <w:rPr>
          <w:rFonts w:hint="eastAsia" w:ascii="宋体" w:hAnsi="宋体"/>
          <w:bCs/>
          <w:kern w:val="2"/>
          <w:sz w:val="22"/>
          <w:szCs w:val="22"/>
        </w:rPr>
        <w:t>每套装置做成一个可移动的控制台，台面配有触摸屏，配以主机遥控、冷却水温度控制、分油机、燃油监控、辅锅炉控制等控制系统的模拟软件，</w:t>
      </w:r>
      <w:r>
        <w:rPr>
          <w:rFonts w:hint="eastAsia" w:ascii="宋体" w:hAnsi="宋体"/>
          <w:bCs/>
          <w:kern w:val="2"/>
          <w:sz w:val="22"/>
          <w:szCs w:val="22"/>
          <w:lang w:eastAsia="zh-CN"/>
        </w:rPr>
        <w:t>既</w:t>
      </w:r>
      <w:r>
        <w:rPr>
          <w:rFonts w:hint="eastAsia" w:ascii="宋体" w:hAnsi="宋体"/>
          <w:bCs/>
          <w:kern w:val="2"/>
          <w:sz w:val="22"/>
          <w:szCs w:val="22"/>
        </w:rPr>
        <w:t>可模拟操作，也可模拟被控对象的参数变化过程。控制台外形大致在500（宽）*1600（高），台面配套开孔以安装触摸屏，移动的四个角配以带制动的万向轮。</w:t>
      </w:r>
    </w:p>
    <w:p>
      <w:pPr>
        <w:ind w:firstLine="444" w:firstLineChars="201"/>
        <w:rPr>
          <w:rFonts w:ascii="宋体" w:hAnsi="宋体"/>
          <w:b/>
          <w:kern w:val="2"/>
          <w:sz w:val="22"/>
          <w:szCs w:val="22"/>
        </w:rPr>
      </w:pPr>
      <w:r>
        <w:rPr>
          <w:rFonts w:hint="eastAsia" w:ascii="宋体" w:hAnsi="宋体"/>
          <w:b/>
          <w:kern w:val="2"/>
          <w:sz w:val="22"/>
          <w:szCs w:val="22"/>
        </w:rPr>
        <w:t>2、主要功能</w:t>
      </w:r>
    </w:p>
    <w:p>
      <w:pPr>
        <w:ind w:left="566" w:leftChars="23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实现主机遥控、冷却水温度控制、分油机、燃油监控、辅锅炉控制等控制系统的模拟操纵功能；</w:t>
      </w:r>
    </w:p>
    <w:p>
      <w:pPr>
        <w:ind w:left="566" w:leftChars="23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实现主机遥控、冷却水温度控制、分油机、燃油监控、辅锅炉控制等控制系统的故障模拟功能；</w:t>
      </w:r>
    </w:p>
    <w:p>
      <w:pPr>
        <w:ind w:left="566" w:leftChars="23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实现主机遥控、冷却水温度控制、分油机、燃油监控、辅锅炉控制等控制系统的参数设置功能；</w:t>
      </w:r>
    </w:p>
    <w:p>
      <w:pPr>
        <w:ind w:left="566" w:leftChars="23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实现主机遥控、冷却水温度控制、分油机、燃油监控、辅锅炉控制等控制系统的监控程序设计。</w:t>
      </w:r>
    </w:p>
    <w:p>
      <w:pPr>
        <w:ind w:firstLine="444" w:firstLineChars="201"/>
        <w:rPr>
          <w:rFonts w:ascii="宋体" w:hAnsi="宋体"/>
          <w:b/>
          <w:kern w:val="2"/>
          <w:sz w:val="22"/>
          <w:szCs w:val="22"/>
        </w:rPr>
      </w:pPr>
      <w:r>
        <w:rPr>
          <w:rFonts w:hint="eastAsia" w:ascii="宋体" w:hAnsi="宋体"/>
          <w:b/>
          <w:kern w:val="2"/>
          <w:sz w:val="22"/>
          <w:szCs w:val="22"/>
        </w:rPr>
        <w:t>3、主要组成及配置表</w:t>
      </w:r>
    </w:p>
    <w:p>
      <w:pPr>
        <w:widowControl w:val="0"/>
        <w:numPr>
          <w:ilvl w:val="0"/>
          <w:numId w:val="1"/>
        </w:numPr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提供15英寸以上触摸屏操作面板；</w:t>
      </w:r>
    </w:p>
    <w:p>
      <w:pPr>
        <w:widowControl w:val="0"/>
        <w:numPr>
          <w:ilvl w:val="0"/>
          <w:numId w:val="1"/>
        </w:numPr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主机配备主流组态软件；</w:t>
      </w:r>
    </w:p>
    <w:p>
      <w:pPr>
        <w:widowControl w:val="0"/>
        <w:numPr>
          <w:ilvl w:val="0"/>
          <w:numId w:val="1"/>
        </w:numPr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提供可授权的移动端APP，方便学生学习；</w:t>
      </w:r>
    </w:p>
    <w:p>
      <w:pPr>
        <w:widowControl w:val="0"/>
        <w:numPr>
          <w:ilvl w:val="0"/>
          <w:numId w:val="1"/>
        </w:numPr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开放模拟操纵软件源程序，方便二次开发；</w:t>
      </w:r>
    </w:p>
    <w:p>
      <w:pPr>
        <w:widowControl w:val="0"/>
        <w:numPr>
          <w:ilvl w:val="0"/>
          <w:numId w:val="1"/>
        </w:numPr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包括故障设置功能。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70"/>
        <w:gridCol w:w="2225"/>
        <w:gridCol w:w="103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2"/>
                <w:sz w:val="22"/>
                <w:szCs w:val="22"/>
              </w:rPr>
              <w:t>序号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2"/>
                <w:sz w:val="22"/>
                <w:szCs w:val="22"/>
              </w:rPr>
              <w:t>设备名称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2"/>
                <w:sz w:val="22"/>
                <w:szCs w:val="22"/>
              </w:rPr>
              <w:t>主要参数或型号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2"/>
                <w:sz w:val="22"/>
                <w:szCs w:val="22"/>
              </w:rPr>
              <w:t>数量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控制台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可移动式，约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50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0*16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1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四个角配以带制动的万向轮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触摸屏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15寸，昆仑通态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1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带web版组态软件运行版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组态软件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Web版MCGS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1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软件是一套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，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对应授权需要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1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0个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，满足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学生分组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使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实验软件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主机遥控、冷却水温度控制、分油机、燃油监控、辅锅炉控制等控制系统的模拟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1个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模拟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运行系统的模拟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、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故障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、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参数设置等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，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可供多台系统安装使用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移动终端界面APP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移动端监视设备运行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1个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需授权，但可扩展无限多个。</w:t>
            </w:r>
          </w:p>
        </w:tc>
      </w:tr>
    </w:tbl>
    <w:p>
      <w:pPr>
        <w:rPr>
          <w:sz w:val="28"/>
          <w:szCs w:val="21"/>
        </w:rPr>
      </w:pPr>
    </w:p>
    <w:p>
      <w:pPr>
        <w:ind w:firstLine="495" w:firstLineChars="176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28"/>
          <w:szCs w:val="21"/>
        </w:rPr>
        <w:t>4、监控界面设计的要求</w:t>
      </w:r>
    </w:p>
    <w:p>
      <w:pPr>
        <w:ind w:firstLine="492" w:firstLineChars="176"/>
        <w:rPr>
          <w:rFonts w:ascii="宋体" w:hAnsi="宋体" w:cs="宋体"/>
          <w:sz w:val="28"/>
          <w:szCs w:val="22"/>
        </w:rPr>
      </w:pPr>
      <w:r>
        <w:rPr>
          <w:rFonts w:hint="eastAsia" w:ascii="宋体" w:hAnsi="宋体" w:cs="宋体"/>
          <w:sz w:val="28"/>
          <w:szCs w:val="22"/>
        </w:rPr>
        <w:t>需方提供，供方按图设计制作。模拟图由供方提供图样，需方根据要求可做适当调整。具体图纸包括：</w:t>
      </w:r>
    </w:p>
    <w:p>
      <w:pPr>
        <w:ind w:firstLine="492" w:firstLineChars="176"/>
        <w:rPr>
          <w:rFonts w:ascii="宋体" w:hAnsi="宋体" w:cs="宋体"/>
          <w:sz w:val="28"/>
          <w:szCs w:val="22"/>
        </w:rPr>
      </w:pPr>
      <w:r>
        <w:rPr>
          <w:rFonts w:hint="eastAsia" w:ascii="宋体" w:hAnsi="宋体" w:cs="宋体"/>
          <w:sz w:val="28"/>
          <w:szCs w:val="22"/>
        </w:rPr>
        <w:t>主机遥控、冷却水温度控制、分油机、燃油监控、辅锅炉控制系统等需要模拟系统结构组成图、气动系统图、工作原理框图、控制流程图、实物图片、操作控制、参数表、故障设置、曲线图、考核的相关界面。</w:t>
      </w:r>
    </w:p>
    <w:p>
      <w:pPr>
        <w:ind w:firstLine="495" w:firstLineChars="176"/>
        <w:rPr>
          <w:rFonts w:ascii="宋体" w:hAnsi="宋体" w:cs="宋体"/>
          <w:b/>
          <w:sz w:val="28"/>
          <w:szCs w:val="21"/>
        </w:rPr>
      </w:pPr>
      <w:r>
        <w:rPr>
          <w:rFonts w:hint="eastAsia" w:ascii="宋体" w:hAnsi="宋体" w:cs="宋体"/>
          <w:b/>
          <w:sz w:val="28"/>
          <w:szCs w:val="21"/>
        </w:rPr>
        <w:t>5、施工要求</w:t>
      </w:r>
    </w:p>
    <w:p>
      <w:pPr>
        <w:ind w:firstLine="495" w:firstLineChars="177"/>
        <w:rPr>
          <w:sz w:val="28"/>
          <w:szCs w:val="21"/>
        </w:rPr>
      </w:pPr>
      <w:r>
        <w:rPr>
          <w:rFonts w:hint="eastAsia"/>
          <w:sz w:val="28"/>
          <w:szCs w:val="21"/>
        </w:rPr>
        <w:t>1）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图纸设计：合同订立后1周内提供，供方4周内完成界面设计。</w:t>
      </w:r>
    </w:p>
    <w:p>
      <w:pPr>
        <w:ind w:firstLine="495" w:firstLineChars="177"/>
        <w:rPr>
          <w:sz w:val="28"/>
          <w:szCs w:val="21"/>
        </w:rPr>
      </w:pPr>
      <w:r>
        <w:rPr>
          <w:rFonts w:hint="eastAsia"/>
          <w:sz w:val="28"/>
          <w:szCs w:val="21"/>
        </w:rPr>
        <w:t>2）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设备的购置及制作： 合同签订3周内；</w:t>
      </w:r>
    </w:p>
    <w:p>
      <w:pPr>
        <w:ind w:firstLine="495" w:firstLineChars="177"/>
        <w:rPr>
          <w:sz w:val="28"/>
          <w:szCs w:val="21"/>
        </w:rPr>
      </w:pPr>
      <w:r>
        <w:rPr>
          <w:rFonts w:hint="eastAsia"/>
          <w:sz w:val="28"/>
          <w:szCs w:val="21"/>
        </w:rPr>
        <w:t>3）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程序调试：合同签订6周内；</w:t>
      </w:r>
    </w:p>
    <w:p>
      <w:pPr>
        <w:ind w:firstLine="495" w:firstLineChars="177"/>
        <w:rPr>
          <w:sz w:val="28"/>
          <w:szCs w:val="21"/>
        </w:rPr>
      </w:pPr>
      <w:r>
        <w:rPr>
          <w:rFonts w:hint="eastAsia"/>
          <w:sz w:val="28"/>
          <w:szCs w:val="21"/>
        </w:rPr>
        <w:t>4）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提供技术说明书、设备使用说明书、实验指导书</w:t>
      </w:r>
    </w:p>
    <w:p>
      <w:pPr>
        <w:ind w:firstLine="495" w:firstLineChars="177"/>
        <w:rPr>
          <w:sz w:val="28"/>
          <w:szCs w:val="21"/>
        </w:rPr>
      </w:pPr>
      <w:r>
        <w:rPr>
          <w:rFonts w:hint="eastAsia"/>
          <w:sz w:val="28"/>
          <w:szCs w:val="21"/>
        </w:rPr>
        <w:t>5）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交付：现场交付和培训</w:t>
      </w:r>
    </w:p>
    <w:p>
      <w:pPr>
        <w:rPr>
          <w:sz w:val="28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112DC"/>
    <w:multiLevelType w:val="multilevel"/>
    <w:tmpl w:val="2A6112DC"/>
    <w:lvl w:ilvl="0" w:tentative="0">
      <w:start w:val="1"/>
      <w:numFmt w:val="decimal"/>
      <w:lvlText w:val="（%1）"/>
      <w:lvlJc w:val="left"/>
      <w:pPr>
        <w:ind w:left="785" w:hanging="360"/>
      </w:pPr>
      <w:rPr>
        <w:rFonts w:hint="default" w:hAnsi="宋体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DhjNmZmYmY4MzQ4YTNkNTY2ZDhhMDkyNDgyNDIifQ=="/>
  </w:docVars>
  <w:rsids>
    <w:rsidRoot w:val="006A5A64"/>
    <w:rsid w:val="000E3EED"/>
    <w:rsid w:val="001D7889"/>
    <w:rsid w:val="00225C13"/>
    <w:rsid w:val="003D69EC"/>
    <w:rsid w:val="004E0478"/>
    <w:rsid w:val="006A5A64"/>
    <w:rsid w:val="00845D95"/>
    <w:rsid w:val="009476E8"/>
    <w:rsid w:val="00954BB0"/>
    <w:rsid w:val="00A6759D"/>
    <w:rsid w:val="00C16AD5"/>
    <w:rsid w:val="00C17171"/>
    <w:rsid w:val="00E72D1B"/>
    <w:rsid w:val="00EC0773"/>
    <w:rsid w:val="264F7713"/>
    <w:rsid w:val="50B2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paragraph" w:styleId="7">
    <w:name w:val="List Paragraph"/>
    <w:basedOn w:val="1"/>
    <w:qFormat/>
    <w:uiPriority w:val="34"/>
    <w:pPr>
      <w:widowControl w:val="0"/>
      <w:spacing w:line="354" w:lineRule="auto"/>
      <w:ind w:firstLine="420" w:firstLineChars="200"/>
      <w:jc w:val="both"/>
    </w:pPr>
    <w:rPr>
      <w:kern w:val="2"/>
    </w:rPr>
  </w:style>
  <w:style w:type="character" w:customStyle="1" w:styleId="8">
    <w:name w:val="页眉 字符"/>
    <w:basedOn w:val="5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158</Words>
  <Characters>907</Characters>
  <Lines>7</Lines>
  <Paragraphs>2</Paragraphs>
  <TotalTime>48</TotalTime>
  <ScaleCrop>false</ScaleCrop>
  <LinksUpToDate>false</LinksUpToDate>
  <CharactersWithSpaces>1063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2023-10-09T23:50:00Z</dcterms:created>
  <dc:creator>ccc</dc:creator>
  <cp:lastModifiedBy>仲杰</cp:lastModifiedBy>
  <dcterms:modified xsi:type="dcterms:W3CDTF">2023-10-12T05:03:06Z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00C7EFCDAF6D45AE830B531A47023789_12</vt:lpwstr>
  </property>
</Properties>
</file>