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color w:val="auto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硕士研究生招生考试自命题网上评卷服务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72"/>
        <w:gridCol w:w="8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设备/服务名称</w:t>
            </w:r>
          </w:p>
        </w:tc>
        <w:tc>
          <w:tcPr>
            <w:tcW w:w="0" w:type="auto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主要技术参数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条码印制技术要求</w:t>
            </w:r>
          </w:p>
        </w:tc>
        <w:tc>
          <w:tcPr>
            <w:tcW w:w="0" w:type="auto"/>
          </w:tcPr>
          <w:p>
            <w:pPr>
              <w:pStyle w:val="14"/>
              <w:tabs>
                <w:tab w:val="left" w:pos="5955"/>
              </w:tabs>
              <w:spacing w:line="360" w:lineRule="auto"/>
              <w:rPr>
                <w:rFonts w:cs="Times New Roman"/>
                <w:color w:val="auto"/>
                <w:kern w:val="2"/>
              </w:rPr>
            </w:pPr>
            <w:r>
              <w:rPr>
                <w:rFonts w:hint="eastAsia" w:eastAsia="宋体"/>
                <w:color w:val="auto"/>
              </w:rPr>
              <w:t>印刷材质要求为不干胶标签纸。条码编码规则由采购方提供，条码单包含姓名、考生编号、科目、考点、场次、座次、时间等信息。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扫描识别技术</w:t>
            </w:r>
          </w:p>
        </w:tc>
        <w:tc>
          <w:tcPr>
            <w:tcW w:w="0" w:type="auto"/>
          </w:tcPr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2.1 支持答题卡主客观题混排，可以实现单面、双面混排。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2.2 识别系统兼容所有答题卡，同时支持精确定位和模糊定位，裁切系统同时支持物理裁切和不裁切，支持任意位置包括不同页面上的试题进行组合。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2.3 答题卡扫描和识别、阅卷可以同步进行也可以异步进行；系统数据库不涉及到版权纠纷问题。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2.4 支持200个以上科目试卷混合扫描，且自动根据扫描结果判断所属科目。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2.5 支持扫描数据快速查漏功能，严格防止试卷漏扫情况发生。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试卷评阅技术</w:t>
            </w:r>
          </w:p>
        </w:tc>
        <w:tc>
          <w:tcPr>
            <w:tcW w:w="0" w:type="auto"/>
          </w:tcPr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3.1 评卷过程中自动屏蔽考生的考号、姓名等个人信息；支持鼠标和数字键盘、轨迹标识等多种打分数模式。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3.2 在轨迹打分中可以支持常见的正确(√)、错误(×)之外，还支持轨迹给分点，在轨迹给分时，针对连续点击或同坐标点击时，有办法规避老师误操作多次给分的问题。支持打分的轨迹在系统中可以随时调阅查询，及转存图片输出存档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3.3 同时支持200个以上的科目同时在线阅卷。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3.4 支持灵活阅卷账号分配，允许一个账号评阅任意个科目；支持设置账号在同一个科目中的给分权限。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3.5 需支持多评及仲载功能，如果多个给分差值超过设定标准时，会要求评卷组长或负责人进行仲裁。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3.6 在系统正式评卷给分前，可以安排人员选定题目进行试评。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3.7 同时并发正常评卷的用户数量不能低于300个。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3.8 支持对阅卷的总体进度、各题进度、个人进度、评卷误差的实时监控；对有问题的试题进行实时处理；支持对评卷教师的评卷质量管理，包括对各题评阅的平均分及给分曲线、阅卷速度等。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3.9 能根据评卷老师的要求灵活地设置给分板，满足各种给分要求。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试卷的分组参数支持批量设置，也支持单个手动修改，特别是科组长可以根据需求灵活的调整，调整的方案要简单易上手；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3.1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具有完善安全方案，保证网上评卷过程中的安全；具有分数质量的后期检查功能；具有各科目成绩以及主、客观题分数的完整性检查功能。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3.1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支持考试后分析报表能够以Excel等格式导出；能够统计每个阅卷老师阅卷数量及阅卷总时长。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3.1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可以根据考生编号、姓名等信息检索到考生成绩和扫描原试卷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针对研究生阅卷的情况降低误评，可以设置分题复核及全卷复核，复核标识及复核人有记录可查，并在复核发生问题时可以单题、多题打回操作；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为了便于复核老师的操作，复核时，能清晰的找到对应每题的给分点，每个给分点都应该用突出显示的方式展现给复核老师；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支持选做题处理，某科目下有1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选8或5选2之类的选做题，在阅卷，评卷老师按实际作答情况给出分值，由系统自动按选做标准进行合分，对于多选做或少选的试卷系统会给出统计，便于人工检查；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阅卷完成的试卷可以添加阅卷轨迹及试卷总览的水印，导出学生作答试卷图片存档，便于学校用于上级单位进行存档检查；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分数公示后，学校在收到学生查分申请时，系统能支持批量查分查阅功能，一次调出所有申请查分试卷，试卷上需展示出试卷给分明细及总分，由相关老师核实分数是否正常。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0" w:type="auto"/>
          </w:tcPr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4.1 答题卡扫描准确无误、无遗漏。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4.2 评卷前做好扫描数据校验、答案设置、评卷员账号分配、操作培训等所有准备工作。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4.3 提供成绩统计分析服务。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4.4 提供答题卡扫描卷保存及查询服务。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4.5 完成相关的数据处理工作。评卷结果和统计分析达到学校要求，完整、准确。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4.6要确保评卷结果（包括评卷分数、评卷轨迹等）的正确和完整，并保证评卷过程的安全保密。</w:t>
            </w:r>
          </w:p>
        </w:tc>
      </w:tr>
    </w:tbl>
    <w:p>
      <w:pPr>
        <w:pStyle w:val="2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服务时间</w:t>
      </w:r>
      <w:r>
        <w:rPr>
          <w:rFonts w:hint="eastAsia"/>
          <w:color w:val="auto"/>
          <w:lang w:val="en-US" w:eastAsia="zh-CN"/>
        </w:rPr>
        <w:t>预计为2022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>年</w:t>
      </w:r>
      <w:r>
        <w:rPr>
          <w:rFonts w:hint="eastAsia"/>
          <w:color w:val="auto"/>
        </w:rPr>
        <w:t>10月</w:t>
      </w:r>
      <w:r>
        <w:rPr>
          <w:rFonts w:hint="eastAsia"/>
          <w:color w:val="auto"/>
          <w:lang w:val="en-US" w:eastAsia="zh-CN"/>
        </w:rPr>
        <w:t>至2023年</w:t>
      </w:r>
      <w:r>
        <w:rPr>
          <w:rFonts w:hint="eastAsia"/>
          <w:color w:val="auto"/>
        </w:rPr>
        <w:t>1月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具体时间已校方安排为准</w:t>
      </w:r>
      <w:r>
        <w:rPr>
          <w:rFonts w:hint="eastAsia"/>
          <w:color w:val="auto"/>
          <w:lang w:eastAsia="zh-CN"/>
        </w:rPr>
        <w:t>）；</w:t>
      </w:r>
    </w:p>
    <w:p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阅卷量预计为10000份（条码费、扫描评卷服务费按10000份自命题答卷计算，具体份数以2023年实际报考的份数按实结算。）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NGQyMDEwMjRiNGNmZDEzOTQ1OTBhZWVlM2NiNmMifQ=="/>
  </w:docVars>
  <w:rsids>
    <w:rsidRoot w:val="00287207"/>
    <w:rsid w:val="000E0362"/>
    <w:rsid w:val="0017043A"/>
    <w:rsid w:val="00287207"/>
    <w:rsid w:val="003C4F59"/>
    <w:rsid w:val="00413A2A"/>
    <w:rsid w:val="005704E7"/>
    <w:rsid w:val="00630372"/>
    <w:rsid w:val="008F18CA"/>
    <w:rsid w:val="00AA01A7"/>
    <w:rsid w:val="00E25A97"/>
    <w:rsid w:val="00F068FB"/>
    <w:rsid w:val="00F526B2"/>
    <w:rsid w:val="049733B8"/>
    <w:rsid w:val="055E49AF"/>
    <w:rsid w:val="087C1599"/>
    <w:rsid w:val="0F694D72"/>
    <w:rsid w:val="14AE3227"/>
    <w:rsid w:val="171B5DB6"/>
    <w:rsid w:val="18105380"/>
    <w:rsid w:val="1FF13846"/>
    <w:rsid w:val="227E06DD"/>
    <w:rsid w:val="22FB4793"/>
    <w:rsid w:val="25CE54D7"/>
    <w:rsid w:val="25D55AED"/>
    <w:rsid w:val="2DD07D4B"/>
    <w:rsid w:val="311161BA"/>
    <w:rsid w:val="323E5792"/>
    <w:rsid w:val="34DF0EB6"/>
    <w:rsid w:val="36EF4C73"/>
    <w:rsid w:val="43CC6CE0"/>
    <w:rsid w:val="48DE1207"/>
    <w:rsid w:val="5100038B"/>
    <w:rsid w:val="55794145"/>
    <w:rsid w:val="65A43CE5"/>
    <w:rsid w:val="66587410"/>
    <w:rsid w:val="7F0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Theme="minorHAnsi" w:hAnsiTheme="minorHAnsi" w:eastAsiaTheme="minorEastAsia" w:cstheme="minorBidi"/>
      <w:sz w:val="24"/>
      <w:szCs w:val="22"/>
      <w:lang w:val="en-US" w:eastAsia="zh-CN" w:bidi="ar-SA"/>
    </w:rPr>
  </w:style>
  <w:style w:type="paragraph" w:styleId="2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</w:style>
  <w:style w:type="paragraph" w:styleId="4">
    <w:name w:val="Body Text"/>
    <w:basedOn w:val="1"/>
    <w:link w:val="18"/>
    <w:qFormat/>
    <w:uiPriority w:val="1"/>
    <w:pPr>
      <w:widowControl w:val="0"/>
      <w:autoSpaceDE w:val="0"/>
      <w:autoSpaceDN w:val="0"/>
      <w:adjustRightInd/>
      <w:snapToGrid/>
      <w:spacing w:line="240" w:lineRule="auto"/>
      <w:ind w:firstLine="0" w:firstLineChars="0"/>
    </w:pPr>
    <w:rPr>
      <w:rFonts w:ascii="宋体" w:hAnsi="宋体" w:eastAsia="宋体" w:cs="宋体"/>
      <w:szCs w:val="24"/>
      <w:lang w:eastAsia="en-US"/>
    </w:rPr>
  </w:style>
  <w:style w:type="paragraph" w:styleId="5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sz w:val="24"/>
      <w:szCs w:val="24"/>
      <w:lang w:val="en-US" w:eastAsia="zh-CN" w:bidi="ar-SA"/>
    </w:rPr>
  </w:style>
  <w:style w:type="paragraph" w:customStyle="1" w:styleId="15">
    <w:name w:val="_Style 112"/>
    <w:basedOn w:val="1"/>
    <w:next w:val="16"/>
    <w:qFormat/>
    <w:uiPriority w:val="99"/>
    <w:pPr>
      <w:widowControl w:val="0"/>
      <w:adjustRightInd/>
      <w:snapToGrid/>
      <w:spacing w:line="240" w:lineRule="auto"/>
      <w:ind w:firstLine="420"/>
      <w:jc w:val="both"/>
    </w:pPr>
    <w:rPr>
      <w:rFonts w:ascii="Calibri" w:hAnsi="Calibri" w:eastAsia="宋体" w:cs="Times New Roman"/>
      <w:kern w:val="2"/>
      <w:sz w:val="21"/>
    </w:rPr>
  </w:style>
  <w:style w:type="paragraph" w:styleId="16">
    <w:name w:val="List Paragraph"/>
    <w:basedOn w:val="1"/>
    <w:qFormat/>
    <w:uiPriority w:val="34"/>
    <w:pPr>
      <w:ind w:firstLine="420"/>
    </w:pPr>
  </w:style>
  <w:style w:type="character" w:customStyle="1" w:styleId="17">
    <w:name w:val="标题 4 Char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18">
    <w:name w:val="正文文本 Char"/>
    <w:basedOn w:val="10"/>
    <w:link w:val="4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  <w:style w:type="paragraph" w:customStyle="1" w:styleId="19">
    <w:name w:val="Table Paragraph"/>
    <w:basedOn w:val="1"/>
    <w:qFormat/>
    <w:uiPriority w:val="1"/>
    <w:pPr>
      <w:widowControl w:val="0"/>
      <w:adjustRightInd/>
      <w:snapToGrid/>
      <w:spacing w:line="240" w:lineRule="auto"/>
      <w:ind w:firstLine="0" w:firstLineChars="0"/>
    </w:pPr>
    <w:rPr>
      <w:sz w:val="22"/>
      <w:lang w:eastAsia="en-US"/>
    </w:rPr>
  </w:style>
  <w:style w:type="character" w:customStyle="1" w:styleId="20">
    <w:name w:val="批注文字 Char"/>
    <w:basedOn w:val="10"/>
    <w:link w:val="3"/>
    <w:semiHidden/>
    <w:qFormat/>
    <w:uiPriority w:val="99"/>
    <w:rPr>
      <w:kern w:val="0"/>
      <w:sz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b/>
      <w:bCs/>
      <w:kern w:val="0"/>
      <w:sz w:val="24"/>
    </w:rPr>
  </w:style>
  <w:style w:type="character" w:customStyle="1" w:styleId="22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1511</Words>
  <Characters>1607</Characters>
  <Lines>18</Lines>
  <Paragraphs>5</Paragraphs>
  <TotalTime>62</TotalTime>
  <ScaleCrop>false</ScaleCrop>
  <LinksUpToDate>false</LinksUpToDate>
  <CharactersWithSpaces>1626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2022-06-01T07:15:00Z</dcterms:created>
  <dc:creator>365825026@qq.com</dc:creator>
  <cp:lastModifiedBy>仲杰</cp:lastModifiedBy>
  <dcterms:modified xsi:type="dcterms:W3CDTF">2022-10-10T11:58:38Z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0D4EC0C83D8B4BAFB5AFF8098168D910</vt:lpwstr>
  </property>
</Properties>
</file>