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C6A561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05F143FD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7C29A4C3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75D3CC1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嵌入式电路板定制采购项目</w:t>
      </w:r>
    </w:p>
    <w:p w14:paraId="3A6F3C59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比选文件</w:t>
      </w:r>
    </w:p>
    <w:p w14:paraId="746E0DD5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7F5B1C2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0B84232F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8"/>
          <w:szCs w:val="28"/>
          <w:highlight w:val="none"/>
          <w:lang w:val="en-US" w:eastAsia="zh-CN"/>
        </w:rPr>
        <w:t>HFBX2026080</w:t>
      </w:r>
    </w:p>
    <w:p w14:paraId="43E1A51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564BAAD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1CBECD8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77AEA8D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6AFBFE6C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18A2CE08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69F671C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0E2559B5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采购人：上海海事大学</w:t>
      </w:r>
    </w:p>
    <w:p w14:paraId="64BB972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二〇二六年九月</w:t>
      </w:r>
    </w:p>
    <w:p w14:paraId="4258C5C0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5637B82A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第一章 比选公告</w:t>
      </w:r>
    </w:p>
    <w:p w14:paraId="54E46ED1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为公开、公正、公平地做好各项货物与服务的采购工作，进一步提高采购过程的透明度，有利于我校选择性价比更高的产品及更优质的服务，欢迎各供应单位本着务实友好的工作态度，积极参与，并做好成本核算，进行一次性报价。我校将本着公开、公正、公平的工作原则，对各供应单位所提供的资料，进行综合评议，择优选购。为确保本次比选采购项目采购工作的顺利开展，请各报价单位按照下述要求提供报价单等相关资料。具体要求及相关注意事项如下：</w:t>
      </w:r>
    </w:p>
    <w:p w14:paraId="5694D68E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一、项目基本情况</w:t>
      </w:r>
    </w:p>
    <w:p w14:paraId="6ED9240D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HFBX2026080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；</w:t>
      </w:r>
    </w:p>
    <w:p w14:paraId="40680CD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项目名称：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嵌入式电路板定制采购项目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；</w:t>
      </w:r>
    </w:p>
    <w:p w14:paraId="49D3EF92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采购方式：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学校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比选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；</w:t>
      </w:r>
    </w:p>
    <w:p w14:paraId="11D14FFE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预算金额（亦是最高限价）：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人民币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18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万元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；</w:t>
      </w:r>
    </w:p>
    <w:p w14:paraId="192657F0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采购需求：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本项目因科研项目需要，需定制采购300台交互设备主机及40台配套充电器的样机，用于开展现场测试、可靠性验证及批量测试，并最终完成科研项目验收。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（具体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要求详见比选文件—第二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章节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采购需求）</w:t>
      </w:r>
    </w:p>
    <w:p w14:paraId="07A4D9A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交付地址：上海市海港大道1550号。</w:t>
      </w:r>
    </w:p>
    <w:p w14:paraId="1B7A6D3F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交付时间：合同签订后30日内完成产品交付。</w:t>
      </w:r>
    </w:p>
    <w:p w14:paraId="52623BFF">
      <w:pPr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质保时间：提供不少于2年的免费质保服务。</w:t>
      </w:r>
    </w:p>
    <w:p w14:paraId="27BDE804">
      <w:pP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付款方式：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货到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经甲方验收合格后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的30日内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甲方支付合同全款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。合同内全部款项均以“银行转账”方式予以支付。</w:t>
      </w:r>
    </w:p>
    <w:p w14:paraId="41BEA8D1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二、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报价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人的资格要求</w:t>
      </w:r>
    </w:p>
    <w:p w14:paraId="022E876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1、符合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《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中华人民共和国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政府采购法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》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第二十二条之供应商资格规定。</w:t>
      </w:r>
    </w:p>
    <w:p w14:paraId="6441606B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2、供应商未被列入“信用中国”网站（www.creditchina.gov.cn）失信执行人名单、重大税收违法案件当事人名单和中国政府采购网（www.ccgp.gov.cn）政府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采购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严重违法失信行为记录名单的供应商。</w:t>
      </w:r>
    </w:p>
    <w:p w14:paraId="3A3BF07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3、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经营范围及拟投标货物（服务）符合本次比选要求，具有与本次投标货物（服务）相应的经营、代理（经销）资质，能全程参与并完成本项目，且具有较强的服务能力，以及畅通的问题响应机制和渠道等；</w:t>
      </w:r>
    </w:p>
    <w:p w14:paraId="3710B34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三、报名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要求</w:t>
      </w:r>
    </w:p>
    <w:p w14:paraId="04917284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报名邮箱、时间：不单独组织报名，意向单位可在截止日期前递交响应文件。</w:t>
      </w:r>
    </w:p>
    <w:p w14:paraId="24CD6CDE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四、获取采购文件</w:t>
      </w:r>
    </w:p>
    <w:p w14:paraId="5050A625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获取方式：公告页面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下方自行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下载</w:t>
      </w:r>
    </w:p>
    <w:p w14:paraId="4D745344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bookmarkStart w:id="0" w:name="_Toc28359005"/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五、现场踏勘</w:t>
      </w:r>
      <w:bookmarkEnd w:id="0"/>
    </w:p>
    <w:p w14:paraId="2C26225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不组织。</w:t>
      </w:r>
    </w:p>
    <w:p w14:paraId="213C8131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六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、响应文件提交</w:t>
      </w:r>
    </w:p>
    <w:p w14:paraId="231DF22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bookmarkStart w:id="1" w:name="_Toc35393795"/>
      <w:bookmarkEnd w:id="1"/>
      <w:bookmarkStart w:id="2" w:name="_Toc35393626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截止</w:t>
      </w:r>
      <w:bookmarkEnd w:id="2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时间：202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6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年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9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21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日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周一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上午11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时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00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分</w:t>
      </w:r>
    </w:p>
    <w:p w14:paraId="52EA2719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提交方式：发送盖章扫描版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PDF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到指定邮箱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邮件名称：项目编号+公司名称</w:t>
      </w:r>
    </w:p>
    <w:p w14:paraId="45738F2D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邮箱地址：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u w:val="none"/>
        </w:rPr>
        <w:t>quotation@shmtu.edu.cn</w:t>
      </w:r>
    </w:p>
    <w:p w14:paraId="7C16205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七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、其他补充事宜</w:t>
      </w:r>
    </w:p>
    <w:p w14:paraId="3C9CF2D2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1.中标结果将通过发布比选公告的媒介进行公示，公示期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为1个工作日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，公示期内如对中标结果有异议可向校方提出书面质疑。</w:t>
      </w:r>
      <w:bookmarkStart w:id="3" w:name="_Toc35393627"/>
    </w:p>
    <w:p w14:paraId="17FB2B9E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2.</w:t>
      </w:r>
      <w:bookmarkEnd w:id="3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凡对本次采购提出询问，请按以下方式联系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：</w:t>
      </w:r>
    </w:p>
    <w:p w14:paraId="53930B0F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商务信息：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仲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老师021-3828470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7</w:t>
      </w:r>
      <w:bookmarkStart w:id="4" w:name="_GoBack"/>
      <w:bookmarkEnd w:id="4"/>
    </w:p>
    <w:p w14:paraId="1CEF1F38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技术信息：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郝老师021-38284615</w:t>
      </w:r>
    </w:p>
    <w:p w14:paraId="52A47FAD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4B9C0EF3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第二章 采购需求</w:t>
      </w:r>
    </w:p>
    <w:p w14:paraId="7DE6D34A">
      <w:pPr>
        <w:spacing w:line="360" w:lineRule="auto"/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一、货物清单及规格参数</w:t>
      </w:r>
    </w:p>
    <w:tbl>
      <w:tblPr>
        <w:tblStyle w:val="1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4"/>
        <w:gridCol w:w="1370"/>
        <w:gridCol w:w="1195"/>
        <w:gridCol w:w="900"/>
        <w:gridCol w:w="945"/>
        <w:gridCol w:w="4768"/>
      </w:tblGrid>
      <w:tr w14:paraId="3F880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  <w:jc w:val="center"/>
        </w:trPr>
        <w:tc>
          <w:tcPr>
            <w:tcW w:w="784" w:type="dxa"/>
            <w:vAlign w:val="center"/>
          </w:tcPr>
          <w:p w14:paraId="7D900C02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2"/>
                <w:szCs w:val="22"/>
                <w:highlight w:val="none"/>
              </w:rPr>
              <w:t>序号</w:t>
            </w:r>
          </w:p>
        </w:tc>
        <w:tc>
          <w:tcPr>
            <w:tcW w:w="1370" w:type="dxa"/>
            <w:vAlign w:val="center"/>
          </w:tcPr>
          <w:p w14:paraId="3E4654E1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2"/>
                <w:szCs w:val="22"/>
                <w:highlight w:val="none"/>
              </w:rPr>
              <w:t>名称</w:t>
            </w:r>
          </w:p>
        </w:tc>
        <w:tc>
          <w:tcPr>
            <w:tcW w:w="1195" w:type="dxa"/>
            <w:vAlign w:val="center"/>
          </w:tcPr>
          <w:p w14:paraId="4B165F61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2"/>
                <w:szCs w:val="22"/>
                <w:highlight w:val="none"/>
              </w:rPr>
              <w:t>进口/国产</w:t>
            </w:r>
          </w:p>
        </w:tc>
        <w:tc>
          <w:tcPr>
            <w:tcW w:w="900" w:type="dxa"/>
            <w:vAlign w:val="center"/>
          </w:tcPr>
          <w:p w14:paraId="18C0592B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2"/>
                <w:szCs w:val="22"/>
                <w:highlight w:val="none"/>
              </w:rPr>
              <w:t>单位</w:t>
            </w:r>
          </w:p>
        </w:tc>
        <w:tc>
          <w:tcPr>
            <w:tcW w:w="945" w:type="dxa"/>
            <w:vAlign w:val="center"/>
          </w:tcPr>
          <w:p w14:paraId="14DCCB81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2"/>
                <w:szCs w:val="22"/>
                <w:highlight w:val="none"/>
              </w:rPr>
              <w:t>数量</w:t>
            </w:r>
          </w:p>
        </w:tc>
        <w:tc>
          <w:tcPr>
            <w:tcW w:w="4768" w:type="dxa"/>
            <w:vAlign w:val="center"/>
          </w:tcPr>
          <w:p w14:paraId="5375C4DA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2"/>
                <w:szCs w:val="22"/>
                <w:highlight w:val="none"/>
              </w:rPr>
              <w:t>主要规格</w:t>
            </w:r>
          </w:p>
        </w:tc>
      </w:tr>
      <w:tr w14:paraId="49DAE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  <w:jc w:val="center"/>
        </w:trPr>
        <w:tc>
          <w:tcPr>
            <w:tcW w:w="784" w:type="dxa"/>
            <w:vAlign w:val="center"/>
          </w:tcPr>
          <w:p w14:paraId="7DEF8C0B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370" w:type="dxa"/>
            <w:vAlign w:val="center"/>
          </w:tcPr>
          <w:p w14:paraId="27DFD86A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交互设备主机电路板</w:t>
            </w:r>
          </w:p>
        </w:tc>
        <w:tc>
          <w:tcPr>
            <w:tcW w:w="1195" w:type="dxa"/>
            <w:vAlign w:val="center"/>
          </w:tcPr>
          <w:p w14:paraId="0ECC29C6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国产</w:t>
            </w:r>
          </w:p>
        </w:tc>
        <w:tc>
          <w:tcPr>
            <w:tcW w:w="900" w:type="dxa"/>
            <w:vAlign w:val="center"/>
          </w:tcPr>
          <w:p w14:paraId="5A208F7B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套</w:t>
            </w:r>
          </w:p>
        </w:tc>
        <w:tc>
          <w:tcPr>
            <w:tcW w:w="945" w:type="dxa"/>
            <w:vAlign w:val="center"/>
          </w:tcPr>
          <w:p w14:paraId="59847C04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300</w:t>
            </w:r>
          </w:p>
        </w:tc>
        <w:tc>
          <w:tcPr>
            <w:tcW w:w="4768" w:type="dxa"/>
          </w:tcPr>
          <w:p w14:paraId="770D2B92">
            <w:pPr>
              <w:spacing w:line="360" w:lineRule="auto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1.低功耗具有蓝牙和RS232的多模冷箱交互；</w:t>
            </w:r>
          </w:p>
          <w:p w14:paraId="7DEEA4DE">
            <w:pPr>
              <w:spacing w:line="360" w:lineRule="auto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2.支持手机端蓝牙配对与双向通信、冷机蓝牙广播信号的实时扫描、串口数据传输；</w:t>
            </w:r>
          </w:p>
          <w:p w14:paraId="653ED931">
            <w:pPr>
              <w:spacing w:line="360" w:lineRule="auto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3.具有相应功能指示灯。</w:t>
            </w:r>
          </w:p>
        </w:tc>
      </w:tr>
      <w:tr w14:paraId="0F876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  <w:jc w:val="center"/>
        </w:trPr>
        <w:tc>
          <w:tcPr>
            <w:tcW w:w="784" w:type="dxa"/>
            <w:vAlign w:val="center"/>
          </w:tcPr>
          <w:p w14:paraId="6B1AF9B1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2</w:t>
            </w:r>
          </w:p>
        </w:tc>
        <w:tc>
          <w:tcPr>
            <w:tcW w:w="1370" w:type="dxa"/>
            <w:vAlign w:val="center"/>
          </w:tcPr>
          <w:p w14:paraId="04E9EE65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配套充电器电路板</w:t>
            </w:r>
          </w:p>
        </w:tc>
        <w:tc>
          <w:tcPr>
            <w:tcW w:w="1195" w:type="dxa"/>
            <w:vAlign w:val="center"/>
          </w:tcPr>
          <w:p w14:paraId="1D6B4C2B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国产</w:t>
            </w:r>
          </w:p>
        </w:tc>
        <w:tc>
          <w:tcPr>
            <w:tcW w:w="900" w:type="dxa"/>
            <w:vAlign w:val="center"/>
          </w:tcPr>
          <w:p w14:paraId="3855DF4B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套</w:t>
            </w:r>
          </w:p>
        </w:tc>
        <w:tc>
          <w:tcPr>
            <w:tcW w:w="945" w:type="dxa"/>
            <w:vAlign w:val="center"/>
          </w:tcPr>
          <w:p w14:paraId="516419A3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40</w:t>
            </w:r>
          </w:p>
        </w:tc>
        <w:tc>
          <w:tcPr>
            <w:tcW w:w="4768" w:type="dxa"/>
          </w:tcPr>
          <w:p w14:paraId="28EDCCA5">
            <w:pPr>
              <w:spacing w:line="360" w:lineRule="auto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1.支持多设备主机集中充电管理；</w:t>
            </w:r>
          </w:p>
          <w:p w14:paraId="6FE41975">
            <w:pPr>
              <w:spacing w:line="360" w:lineRule="auto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2.具有充电保护功能，防过充、防过放、防短路，以及充电温区管理；</w:t>
            </w:r>
          </w:p>
          <w:p w14:paraId="08385072">
            <w:pPr>
              <w:spacing w:line="360" w:lineRule="auto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3.具有相应功能指示灯。</w:t>
            </w:r>
          </w:p>
        </w:tc>
      </w:tr>
    </w:tbl>
    <w:p w14:paraId="3786F6F7">
      <w:pPr>
        <w:spacing w:line="360" w:lineRule="auto"/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</w:p>
    <w:p w14:paraId="75A7C11C">
      <w:pPr>
        <w:numPr>
          <w:ilvl w:val="0"/>
          <w:numId w:val="0"/>
        </w:numPr>
        <w:spacing w:line="360" w:lineRule="auto"/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kern w:val="2"/>
          <w:sz w:val="22"/>
          <w:szCs w:val="22"/>
          <w:highlight w:val="none"/>
          <w:lang w:val="en-US" w:eastAsia="zh-CN" w:bidi="ar-SA"/>
        </w:rPr>
        <w:t>二、</w:t>
      </w: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技术要求</w:t>
      </w:r>
    </w:p>
    <w:p w14:paraId="1FAF5ABE">
      <w:pPr>
        <w:widowControl/>
        <w:shd w:val="clear" w:color="auto" w:fill="FFFFFF"/>
        <w:spacing w:line="360" w:lineRule="auto"/>
        <w:jc w:val="left"/>
        <w:rPr>
          <w:rFonts w:hint="default" w:ascii="Times New Roman" w:hAnsi="Times New Roman" w:eastAsia="方正兰亭黑简体" w:cs="Times New Roman"/>
          <w:b/>
          <w:color w:val="auto"/>
          <w:kern w:val="0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b/>
          <w:color w:val="auto"/>
          <w:kern w:val="0"/>
          <w:sz w:val="22"/>
          <w:szCs w:val="22"/>
          <w:highlight w:val="none"/>
        </w:rPr>
        <w:t>1.硬件要求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16"/>
        <w:gridCol w:w="4901"/>
      </w:tblGrid>
      <w:tr w14:paraId="3C0B4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66F54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kern w:val="0"/>
                <w:sz w:val="22"/>
                <w:szCs w:val="22"/>
                <w:highlight w:val="none"/>
              </w:rPr>
              <w:t>主机设备</w:t>
            </w:r>
          </w:p>
        </w:tc>
        <w:tc>
          <w:tcPr>
            <w:tcW w:w="0" w:type="auto"/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9A3BD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kern w:val="0"/>
                <w:sz w:val="22"/>
                <w:szCs w:val="22"/>
                <w:highlight w:val="none"/>
              </w:rPr>
              <w:t>性能</w:t>
            </w:r>
          </w:p>
        </w:tc>
      </w:tr>
      <w:tr w14:paraId="10A24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67B04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MCU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A21EB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国产MCU</w:t>
            </w:r>
          </w:p>
          <w:p w14:paraId="6C440990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主频不低于150MHz</w:t>
            </w:r>
          </w:p>
          <w:p w14:paraId="092FC750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RAM不少于128KB</w:t>
            </w:r>
          </w:p>
          <w:p w14:paraId="08FDEE0E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FLASH不少于512KB</w:t>
            </w:r>
          </w:p>
        </w:tc>
      </w:tr>
      <w:tr w14:paraId="250BC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779E8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蓝牙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C90CC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BLE5.0及以上</w:t>
            </w:r>
          </w:p>
        </w:tc>
      </w:tr>
      <w:tr w14:paraId="0F5FC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C209A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串口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B9CEC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RS232（适配德驰冷机数据口）</w:t>
            </w:r>
          </w:p>
        </w:tc>
      </w:tr>
      <w:tr w14:paraId="1268D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AD29A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充电接口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E517C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串口触点充电</w:t>
            </w:r>
          </w:p>
        </w:tc>
      </w:tr>
      <w:tr w14:paraId="15D24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C9F30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固件升级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3D014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复用串口支持固件升级</w:t>
            </w:r>
          </w:p>
        </w:tc>
      </w:tr>
      <w:tr w14:paraId="03945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EDB00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kern w:val="0"/>
                <w:sz w:val="22"/>
                <w:szCs w:val="22"/>
                <w:highlight w:val="none"/>
              </w:rPr>
              <w:t>电源与续航指标</w:t>
            </w:r>
          </w:p>
        </w:tc>
      </w:tr>
      <w:tr w14:paraId="3FA50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4F0D0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电池类型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752EC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单节18650锂电池</w:t>
            </w:r>
          </w:p>
        </w:tc>
      </w:tr>
      <w:tr w14:paraId="060B2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55E8A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充电方式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89865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专用座充</w:t>
            </w:r>
          </w:p>
        </w:tc>
      </w:tr>
      <w:tr w14:paraId="6A573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5D9DD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主机续航时间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3EF11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≥45天</w:t>
            </w:r>
          </w:p>
        </w:tc>
      </w:tr>
      <w:tr w14:paraId="3373B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A9B78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低电告警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B2914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有</w:t>
            </w:r>
          </w:p>
        </w:tc>
      </w:tr>
      <w:tr w14:paraId="51141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8C03E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kern w:val="0"/>
                <w:sz w:val="22"/>
                <w:szCs w:val="22"/>
                <w:highlight w:val="none"/>
              </w:rPr>
              <w:t>可靠性与环境适应性</w:t>
            </w:r>
          </w:p>
        </w:tc>
      </w:tr>
      <w:tr w14:paraId="7F022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9DF5A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工作温度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A27B5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-20℃至+60℃</w:t>
            </w:r>
          </w:p>
        </w:tc>
      </w:tr>
      <w:tr w14:paraId="407E1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CED27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储存温度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2AC71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-40℃至+60℃</w:t>
            </w:r>
          </w:p>
        </w:tc>
      </w:tr>
      <w:tr w14:paraId="7D929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BA80E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机械强度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AEFE8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符合MIL-STD-810H标准</w:t>
            </w:r>
          </w:p>
        </w:tc>
      </w:tr>
      <w:tr w14:paraId="7AFE2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8BC1A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防腐性能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51C5F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参照DNV-CG-0339甲板设备标准</w:t>
            </w:r>
          </w:p>
        </w:tc>
      </w:tr>
      <w:tr w14:paraId="21605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F7D23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kern w:val="0"/>
                <w:sz w:val="22"/>
                <w:szCs w:val="22"/>
                <w:highlight w:val="none"/>
              </w:rPr>
              <w:t>适配外壳示意图</w:t>
            </w:r>
          </w:p>
        </w:tc>
      </w:tr>
      <w:tr w14:paraId="0B105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EC460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drawing>
                <wp:inline distT="0" distB="0" distL="0" distR="0">
                  <wp:extent cx="1489710" cy="1317625"/>
                  <wp:effectExtent l="0" t="0" r="15240" b="15875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9710" cy="1317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29A8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5F134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kern w:val="0"/>
                <w:sz w:val="22"/>
                <w:szCs w:val="22"/>
                <w:highlight w:val="none"/>
              </w:rPr>
              <w:t>充电器</w:t>
            </w:r>
          </w:p>
        </w:tc>
        <w:tc>
          <w:tcPr>
            <w:tcW w:w="0" w:type="auto"/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30F31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kern w:val="0"/>
                <w:sz w:val="22"/>
                <w:szCs w:val="22"/>
                <w:highlight w:val="none"/>
              </w:rPr>
              <w:t>性能</w:t>
            </w:r>
          </w:p>
        </w:tc>
      </w:tr>
      <w:tr w14:paraId="7F850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0FAF5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支持同时充电设备数量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82FF7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3个</w:t>
            </w:r>
          </w:p>
        </w:tc>
      </w:tr>
      <w:tr w14:paraId="3B7F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8C4C9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指示灯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21016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3个分别支持充满识别</w:t>
            </w:r>
          </w:p>
        </w:tc>
      </w:tr>
      <w:tr w14:paraId="50F46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D5B98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支持主机固件升级接口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FAE09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1个</w:t>
            </w:r>
          </w:p>
        </w:tc>
      </w:tr>
      <w:tr w14:paraId="6EF21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72E12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充电保护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F3C89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防过充、防过放、防短路，0~45度充电温区管理</w:t>
            </w:r>
          </w:p>
        </w:tc>
      </w:tr>
      <w:tr w14:paraId="76B7E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4B09A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kern w:val="0"/>
                <w:sz w:val="22"/>
                <w:szCs w:val="22"/>
                <w:highlight w:val="none"/>
              </w:rPr>
              <w:t>充电器外壳示意图</w:t>
            </w:r>
          </w:p>
        </w:tc>
      </w:tr>
      <w:tr w14:paraId="51F5E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25CFC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drawing>
                <wp:inline distT="0" distB="0" distL="0" distR="0">
                  <wp:extent cx="1471295" cy="1276985"/>
                  <wp:effectExtent l="0" t="0" r="14605" b="18415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1295" cy="127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06B32B">
      <w:pPr>
        <w:tabs>
          <w:tab w:val="left" w:pos="502"/>
        </w:tabs>
        <w:adjustRightInd w:val="0"/>
        <w:snapToGrid w:val="0"/>
        <w:spacing w:line="360" w:lineRule="auto"/>
        <w:rPr>
          <w:rStyle w:val="23"/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Style w:val="23"/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2.技术交付件或技术文档</w:t>
      </w:r>
    </w:p>
    <w:p w14:paraId="7207EDF2">
      <w:pPr>
        <w:pStyle w:val="22"/>
        <w:numPr>
          <w:ilvl w:val="0"/>
          <w:numId w:val="0"/>
        </w:numPr>
        <w:adjustRightInd w:val="0"/>
        <w:snapToGrid w:val="0"/>
        <w:spacing w:line="360" w:lineRule="auto"/>
        <w:ind w:left="0" w:leftChars="0" w:firstLine="0" w:firstLineChars="0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Style w:val="23"/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（1）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硬件原理图</w:t>
      </w:r>
    </w:p>
    <w:p w14:paraId="354062A9">
      <w:pPr>
        <w:pStyle w:val="22"/>
        <w:numPr>
          <w:ilvl w:val="0"/>
          <w:numId w:val="0"/>
        </w:numPr>
        <w:adjustRightInd w:val="0"/>
        <w:snapToGrid w:val="0"/>
        <w:spacing w:line="360" w:lineRule="auto"/>
        <w:ind w:left="0" w:leftChars="0" w:firstLine="0" w:firstLineChars="0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Style w:val="23"/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（</w:t>
      </w:r>
      <w:r>
        <w:rPr>
          <w:rStyle w:val="23"/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2</w:t>
      </w:r>
      <w:r>
        <w:rPr>
          <w:rStyle w:val="23"/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）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PCB设计图</w:t>
      </w:r>
    </w:p>
    <w:p w14:paraId="0215D014">
      <w:pPr>
        <w:pStyle w:val="22"/>
        <w:numPr>
          <w:ilvl w:val="0"/>
          <w:numId w:val="0"/>
        </w:numPr>
        <w:adjustRightInd w:val="0"/>
        <w:snapToGrid w:val="0"/>
        <w:spacing w:line="360" w:lineRule="auto"/>
        <w:ind w:left="0" w:leftChars="0" w:firstLine="0" w:firstLineChars="0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Style w:val="23"/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（</w:t>
      </w:r>
      <w:r>
        <w:rPr>
          <w:rStyle w:val="23"/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3</w:t>
      </w:r>
      <w:r>
        <w:rPr>
          <w:rStyle w:val="23"/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）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固件源代码</w:t>
      </w:r>
    </w:p>
    <w:p w14:paraId="19DC4B36">
      <w:pPr>
        <w:pStyle w:val="22"/>
        <w:numPr>
          <w:ilvl w:val="0"/>
          <w:numId w:val="0"/>
        </w:numPr>
        <w:adjustRightInd w:val="0"/>
        <w:snapToGrid w:val="0"/>
        <w:spacing w:line="360" w:lineRule="auto"/>
        <w:ind w:left="0" w:leftChars="0" w:firstLine="0" w:firstLineChars="0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Style w:val="23"/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（</w:t>
      </w:r>
      <w:r>
        <w:rPr>
          <w:rStyle w:val="23"/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4</w:t>
      </w:r>
      <w:r>
        <w:rPr>
          <w:rStyle w:val="23"/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）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物料清单（BOM）</w:t>
      </w:r>
    </w:p>
    <w:p w14:paraId="333E1616">
      <w:pPr>
        <w:pStyle w:val="22"/>
        <w:numPr>
          <w:ilvl w:val="0"/>
          <w:numId w:val="0"/>
        </w:numPr>
        <w:adjustRightInd w:val="0"/>
        <w:snapToGrid w:val="0"/>
        <w:spacing w:line="360" w:lineRule="auto"/>
        <w:ind w:left="0" w:leftChars="0" w:firstLine="0" w:firstLineChars="0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Style w:val="23"/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（</w:t>
      </w:r>
      <w:r>
        <w:rPr>
          <w:rStyle w:val="23"/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5</w:t>
      </w:r>
      <w:r>
        <w:rPr>
          <w:rStyle w:val="23"/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）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结构设计图纸</w:t>
      </w:r>
    </w:p>
    <w:p w14:paraId="6FE20EB3">
      <w:pPr>
        <w:pStyle w:val="22"/>
        <w:numPr>
          <w:ilvl w:val="0"/>
          <w:numId w:val="0"/>
        </w:numPr>
        <w:adjustRightInd w:val="0"/>
        <w:snapToGrid w:val="0"/>
        <w:spacing w:line="360" w:lineRule="auto"/>
        <w:ind w:left="0" w:leftChars="0" w:firstLine="0" w:firstLineChars="0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Style w:val="23"/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（</w:t>
      </w:r>
      <w:r>
        <w:rPr>
          <w:rStyle w:val="23"/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6</w:t>
      </w:r>
      <w:r>
        <w:rPr>
          <w:rStyle w:val="23"/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）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生产工艺流程说明</w:t>
      </w:r>
    </w:p>
    <w:p w14:paraId="434F2078">
      <w:pPr>
        <w:pStyle w:val="22"/>
        <w:numPr>
          <w:ilvl w:val="0"/>
          <w:numId w:val="0"/>
        </w:numPr>
        <w:adjustRightInd w:val="0"/>
        <w:snapToGrid w:val="0"/>
        <w:spacing w:line="360" w:lineRule="auto"/>
        <w:ind w:left="0" w:leftChars="0" w:firstLine="0" w:firstLineChars="0"/>
        <w:rPr>
          <w:rStyle w:val="23"/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Style w:val="23"/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（</w:t>
      </w:r>
      <w:r>
        <w:rPr>
          <w:rStyle w:val="23"/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7</w:t>
      </w:r>
      <w:r>
        <w:rPr>
          <w:rStyle w:val="23"/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）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品控测试标准</w:t>
      </w:r>
    </w:p>
    <w:p w14:paraId="79FDE64D">
      <w:pPr>
        <w:widowControl/>
        <w:spacing w:line="360" w:lineRule="auto"/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3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.</w:t>
      </w:r>
      <w:r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应遵循的相关国家标准、行业标准、地方标准等标准、规范</w:t>
      </w:r>
    </w:p>
    <w:p w14:paraId="2F0BCA74">
      <w:pPr>
        <w:widowControl/>
        <w:spacing w:line="360" w:lineRule="auto"/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检测项目和标准如下，如果测试有缺陷，乙方需配合甲方限制免费整改。</w:t>
      </w:r>
    </w:p>
    <w:p w14:paraId="72628BFE">
      <w:pPr>
        <w:widowControl/>
        <w:spacing w:line="360" w:lineRule="auto"/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1）电磁兼容性（EMC）测试</w:t>
      </w:r>
    </w:p>
    <w:p w14:paraId="49A196E5">
      <w:pPr>
        <w:widowControl/>
        <w:spacing w:line="360" w:lineRule="auto"/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（1）IEC61000-6-2工业环境抗扰度试验</w:t>
      </w:r>
    </w:p>
    <w:p w14:paraId="5726A056">
      <w:pPr>
        <w:widowControl/>
        <w:spacing w:line="360" w:lineRule="auto"/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（2）IEC61000-6-4工业环境发射标准</w:t>
      </w:r>
    </w:p>
    <w:p w14:paraId="7FE1F894">
      <w:pPr>
        <w:widowControl/>
        <w:spacing w:line="360" w:lineRule="auto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2）环境试验测试</w:t>
      </w:r>
    </w:p>
    <w:p w14:paraId="1B0A30D7">
      <w:pPr>
        <w:widowControl/>
        <w:spacing w:line="360" w:lineRule="auto"/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（1）IEC60068-2-6振动</w:t>
      </w:r>
    </w:p>
    <w:p w14:paraId="7100714F">
      <w:pPr>
        <w:widowControl/>
        <w:spacing w:line="360" w:lineRule="auto"/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（2）IEC60068-2-11盐雾</w:t>
      </w:r>
    </w:p>
    <w:p w14:paraId="3907CF4C">
      <w:pPr>
        <w:widowControl/>
        <w:spacing w:line="360" w:lineRule="auto"/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（3）IEC60068-2-30交变湿热</w:t>
      </w:r>
    </w:p>
    <w:p w14:paraId="7BA86A27">
      <w:pPr>
        <w:widowControl/>
        <w:spacing w:line="360" w:lineRule="auto"/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（4）IEC60529外壳防护（IP代码）IP66及IP67</w:t>
      </w:r>
    </w:p>
    <w:p w14:paraId="06FD4851">
      <w:pPr>
        <w:widowControl/>
        <w:spacing w:line="360" w:lineRule="auto"/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3）机械安全测试</w:t>
      </w:r>
    </w:p>
    <w:p w14:paraId="44629095">
      <w:pPr>
        <w:widowControl/>
        <w:spacing w:line="360" w:lineRule="auto"/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（1）IEC60204-1机械电气安全通用要求</w:t>
      </w:r>
    </w:p>
    <w:p w14:paraId="72E33785">
      <w:pPr>
        <w:widowControl/>
        <w:spacing w:line="360" w:lineRule="auto"/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4.各项指标要求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7"/>
        <w:gridCol w:w="1097"/>
        <w:gridCol w:w="1538"/>
        <w:gridCol w:w="3351"/>
      </w:tblGrid>
      <w:tr w14:paraId="0A5C1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" w:hRule="atLeast"/>
        </w:trPr>
        <w:tc>
          <w:tcPr>
            <w:tcW w:w="0" w:type="auto"/>
            <w:vAlign w:val="center"/>
          </w:tcPr>
          <w:p w14:paraId="4D172C69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2"/>
                <w:szCs w:val="22"/>
                <w:highlight w:val="none"/>
              </w:rPr>
              <w:t>序号</w:t>
            </w:r>
          </w:p>
        </w:tc>
        <w:tc>
          <w:tcPr>
            <w:tcW w:w="0" w:type="auto"/>
            <w:vAlign w:val="center"/>
          </w:tcPr>
          <w:p w14:paraId="4D4125BB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2"/>
                <w:szCs w:val="22"/>
                <w:highlight w:val="none"/>
              </w:rPr>
              <w:t>指标名称</w:t>
            </w:r>
          </w:p>
        </w:tc>
        <w:tc>
          <w:tcPr>
            <w:tcW w:w="0" w:type="auto"/>
            <w:vAlign w:val="center"/>
          </w:tcPr>
          <w:p w14:paraId="16E86100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2"/>
                <w:szCs w:val="22"/>
                <w:highlight w:val="none"/>
              </w:rPr>
              <w:t>是否核心指标</w:t>
            </w:r>
          </w:p>
        </w:tc>
        <w:tc>
          <w:tcPr>
            <w:tcW w:w="0" w:type="auto"/>
            <w:vAlign w:val="center"/>
          </w:tcPr>
          <w:p w14:paraId="09E1FA1B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2"/>
                <w:szCs w:val="22"/>
                <w:highlight w:val="none"/>
              </w:rPr>
              <w:t>指标要求</w:t>
            </w:r>
          </w:p>
        </w:tc>
      </w:tr>
      <w:tr w14:paraId="14F8C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0" w:type="auto"/>
            <w:vAlign w:val="center"/>
          </w:tcPr>
          <w:p w14:paraId="057C86BF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0" w:type="auto"/>
            <w:vAlign w:val="center"/>
          </w:tcPr>
          <w:p w14:paraId="1549FE18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蓝牙版本</w:t>
            </w:r>
          </w:p>
        </w:tc>
        <w:tc>
          <w:tcPr>
            <w:tcW w:w="0" w:type="auto"/>
            <w:vAlign w:val="center"/>
          </w:tcPr>
          <w:p w14:paraId="52A594BE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是</w:t>
            </w:r>
          </w:p>
        </w:tc>
        <w:tc>
          <w:tcPr>
            <w:tcW w:w="0" w:type="auto"/>
            <w:vAlign w:val="center"/>
          </w:tcPr>
          <w:p w14:paraId="35481571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BLE5.0及以上</w:t>
            </w:r>
          </w:p>
        </w:tc>
      </w:tr>
      <w:tr w14:paraId="48D6A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0" w:type="auto"/>
            <w:vAlign w:val="center"/>
          </w:tcPr>
          <w:p w14:paraId="0200D594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2</w:t>
            </w:r>
          </w:p>
        </w:tc>
        <w:tc>
          <w:tcPr>
            <w:tcW w:w="0" w:type="auto"/>
            <w:vAlign w:val="center"/>
          </w:tcPr>
          <w:p w14:paraId="750E47EF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主频速度</w:t>
            </w:r>
          </w:p>
        </w:tc>
        <w:tc>
          <w:tcPr>
            <w:tcW w:w="0" w:type="auto"/>
            <w:vAlign w:val="center"/>
          </w:tcPr>
          <w:p w14:paraId="3FEA8C5F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是</w:t>
            </w:r>
          </w:p>
        </w:tc>
        <w:tc>
          <w:tcPr>
            <w:tcW w:w="0" w:type="auto"/>
            <w:vAlign w:val="center"/>
          </w:tcPr>
          <w:p w14:paraId="2417DC53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不低于150MHz</w:t>
            </w:r>
          </w:p>
        </w:tc>
      </w:tr>
      <w:tr w14:paraId="07133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0" w:type="auto"/>
            <w:vAlign w:val="center"/>
          </w:tcPr>
          <w:p w14:paraId="49F844C6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3</w:t>
            </w:r>
          </w:p>
        </w:tc>
        <w:tc>
          <w:tcPr>
            <w:tcW w:w="0" w:type="auto"/>
            <w:vAlign w:val="center"/>
          </w:tcPr>
          <w:p w14:paraId="54732CCE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内存大小</w:t>
            </w:r>
          </w:p>
        </w:tc>
        <w:tc>
          <w:tcPr>
            <w:tcW w:w="0" w:type="auto"/>
            <w:vAlign w:val="center"/>
          </w:tcPr>
          <w:p w14:paraId="618AC29C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是</w:t>
            </w:r>
          </w:p>
        </w:tc>
        <w:tc>
          <w:tcPr>
            <w:tcW w:w="0" w:type="auto"/>
            <w:vAlign w:val="center"/>
          </w:tcPr>
          <w:p w14:paraId="2358CA78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不少于128KB</w:t>
            </w:r>
          </w:p>
        </w:tc>
      </w:tr>
      <w:tr w14:paraId="4CE69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0" w:type="auto"/>
            <w:vAlign w:val="center"/>
          </w:tcPr>
          <w:p w14:paraId="2447FCA3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4</w:t>
            </w:r>
          </w:p>
        </w:tc>
        <w:tc>
          <w:tcPr>
            <w:tcW w:w="0" w:type="auto"/>
            <w:vAlign w:val="center"/>
          </w:tcPr>
          <w:p w14:paraId="20D166AB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存储大小</w:t>
            </w:r>
          </w:p>
        </w:tc>
        <w:tc>
          <w:tcPr>
            <w:tcW w:w="0" w:type="auto"/>
            <w:vAlign w:val="center"/>
          </w:tcPr>
          <w:p w14:paraId="15FEAAEE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是</w:t>
            </w:r>
          </w:p>
        </w:tc>
        <w:tc>
          <w:tcPr>
            <w:tcW w:w="0" w:type="auto"/>
            <w:vAlign w:val="center"/>
          </w:tcPr>
          <w:p w14:paraId="34A4A9AF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不少于512KB</w:t>
            </w:r>
          </w:p>
        </w:tc>
      </w:tr>
      <w:tr w14:paraId="3A266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0" w:type="auto"/>
            <w:vAlign w:val="center"/>
          </w:tcPr>
          <w:p w14:paraId="20428B89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5</w:t>
            </w:r>
          </w:p>
        </w:tc>
        <w:tc>
          <w:tcPr>
            <w:tcW w:w="0" w:type="auto"/>
            <w:vAlign w:val="center"/>
          </w:tcPr>
          <w:p w14:paraId="4D212B59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电池容量</w:t>
            </w:r>
          </w:p>
        </w:tc>
        <w:tc>
          <w:tcPr>
            <w:tcW w:w="0" w:type="auto"/>
            <w:vAlign w:val="center"/>
          </w:tcPr>
          <w:p w14:paraId="18A4845F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是</w:t>
            </w:r>
          </w:p>
        </w:tc>
        <w:tc>
          <w:tcPr>
            <w:tcW w:w="0" w:type="auto"/>
            <w:vAlign w:val="center"/>
          </w:tcPr>
          <w:p w14:paraId="060F7019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单节18650电芯不低于3200mAh</w:t>
            </w:r>
          </w:p>
        </w:tc>
      </w:tr>
      <w:tr w14:paraId="36F24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0" w:type="auto"/>
            <w:vAlign w:val="center"/>
          </w:tcPr>
          <w:p w14:paraId="14205A99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6</w:t>
            </w:r>
          </w:p>
        </w:tc>
        <w:tc>
          <w:tcPr>
            <w:tcW w:w="0" w:type="auto"/>
            <w:vAlign w:val="center"/>
          </w:tcPr>
          <w:p w14:paraId="38405468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串口类型</w:t>
            </w:r>
          </w:p>
        </w:tc>
        <w:tc>
          <w:tcPr>
            <w:tcW w:w="0" w:type="auto"/>
            <w:vAlign w:val="center"/>
          </w:tcPr>
          <w:p w14:paraId="16F2F5CC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是</w:t>
            </w:r>
          </w:p>
        </w:tc>
        <w:tc>
          <w:tcPr>
            <w:tcW w:w="0" w:type="auto"/>
            <w:vAlign w:val="center"/>
          </w:tcPr>
          <w:p w14:paraId="01CC48B0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2"/>
                <w:szCs w:val="22"/>
                <w:highlight w:val="none"/>
              </w:rPr>
              <w:t>适配德驰冷机数据口</w:t>
            </w:r>
          </w:p>
        </w:tc>
      </w:tr>
    </w:tbl>
    <w:p w14:paraId="7F65D958">
      <w:pPr>
        <w:widowControl/>
        <w:shd w:val="clear" w:color="auto" w:fill="FFFFFF"/>
        <w:spacing w:line="360" w:lineRule="auto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</w:pPr>
    </w:p>
    <w:p w14:paraId="34E97200">
      <w:pPr>
        <w:widowControl/>
        <w:shd w:val="clear" w:color="auto" w:fill="FFFFFF"/>
        <w:spacing w:line="360" w:lineRule="auto"/>
        <w:jc w:val="left"/>
        <w:rPr>
          <w:rFonts w:hint="eastAsia" w:ascii="方正兰亭黑简体" w:hAnsi="方正兰亭黑简体" w:eastAsia="方正兰亭黑简体" w:cs="方正兰亭黑简体"/>
          <w:color w:val="auto"/>
          <w:kern w:val="0"/>
          <w:sz w:val="22"/>
          <w:szCs w:val="2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kern w:val="0"/>
          <w:sz w:val="22"/>
          <w:szCs w:val="22"/>
          <w:highlight w:val="none"/>
          <w:lang w:val="en-US" w:eastAsia="zh-CN"/>
        </w:rPr>
        <w:t>三</w:t>
      </w:r>
      <w:r>
        <w:rPr>
          <w:rFonts w:hint="default" w:ascii="方正兰亭黑简体" w:hAnsi="方正兰亭黑简体" w:eastAsia="方正兰亭黑简体" w:cs="方正兰亭黑简体"/>
          <w:b/>
          <w:bCs/>
          <w:color w:val="auto"/>
          <w:kern w:val="0"/>
          <w:sz w:val="22"/>
          <w:szCs w:val="22"/>
          <w:highlight w:val="none"/>
          <w:lang w:val="en-US" w:eastAsia="zh-CN"/>
        </w:rPr>
        <w:t>、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kern w:val="0"/>
          <w:sz w:val="22"/>
          <w:szCs w:val="22"/>
          <w:highlight w:val="none"/>
          <w:lang w:val="en-US" w:eastAsia="zh-CN"/>
        </w:rPr>
        <w:t>其他要求</w:t>
      </w:r>
    </w:p>
    <w:p w14:paraId="38300D2D">
      <w:pPr>
        <w:widowControl/>
        <w:spacing w:line="360" w:lineRule="auto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1、质保服务：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所有硬件2年免费保修、所有软件2年免费维护升级，相关设备将以快递的形式寄回，寄回后须在7个工作日内予以维修。</w:t>
      </w:r>
    </w:p>
    <w:p w14:paraId="590EB7B8">
      <w:pPr>
        <w:numPr>
          <w:ilvl w:val="0"/>
          <w:numId w:val="0"/>
        </w:numPr>
        <w:spacing w:line="360" w:lineRule="auto"/>
        <w:ind w:left="0" w:leftChars="0" w:firstLine="0" w:firstLineChars="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zh-CN" w:eastAsia="zh-CN" w:bidi="ar-SA"/>
        </w:rPr>
        <w:t>2、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履约验收：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依据提出的技术指标进行逐一验收，满足技术指标要求即视为验收合格。</w:t>
      </w:r>
    </w:p>
    <w:p w14:paraId="6728D65C">
      <w:pPr>
        <w:numPr>
          <w:ilvl w:val="0"/>
          <w:numId w:val="0"/>
        </w:numPr>
        <w:spacing w:line="360" w:lineRule="auto"/>
        <w:ind w:left="0" w:leftChars="0" w:firstLine="0" w:firstLineChars="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验收主体：按学校规定组织验收专家组；</w:t>
      </w:r>
    </w:p>
    <w:p w14:paraId="4438D544">
      <w:pPr>
        <w:numPr>
          <w:ilvl w:val="0"/>
          <w:numId w:val="0"/>
        </w:numPr>
        <w:spacing w:line="360" w:lineRule="auto"/>
        <w:ind w:left="0" w:leftChars="0" w:firstLine="0" w:firstLineChars="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验收时间：货物交付后15个工作日内；</w:t>
      </w:r>
    </w:p>
    <w:p w14:paraId="4F913009">
      <w:pPr>
        <w:numPr>
          <w:ilvl w:val="0"/>
          <w:numId w:val="0"/>
        </w:numPr>
        <w:spacing w:line="360" w:lineRule="auto"/>
        <w:ind w:left="0" w:leftChars="0" w:firstLine="0" w:firstLineChars="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验收方式：会议验收；</w:t>
      </w:r>
    </w:p>
    <w:p w14:paraId="4DD18D68">
      <w:pPr>
        <w:numPr>
          <w:ilvl w:val="0"/>
          <w:numId w:val="0"/>
        </w:numPr>
        <w:spacing w:line="360" w:lineRule="auto"/>
        <w:ind w:left="0" w:leftChars="0" w:firstLine="0" w:firstLineChars="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验收程序：查看设备样机及相关文件；</w:t>
      </w:r>
    </w:p>
    <w:p w14:paraId="02A4A515">
      <w:pPr>
        <w:numPr>
          <w:ilvl w:val="0"/>
          <w:numId w:val="0"/>
        </w:numPr>
        <w:spacing w:line="360" w:lineRule="auto"/>
        <w:ind w:left="0" w:leftChars="0" w:firstLine="0" w:firstLineChars="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验收内容：根据合同约定的内容进行验收；</w:t>
      </w:r>
    </w:p>
    <w:p w14:paraId="10FAD79F">
      <w:pPr>
        <w:numPr>
          <w:ilvl w:val="0"/>
          <w:numId w:val="0"/>
        </w:numPr>
        <w:spacing w:line="360" w:lineRule="auto"/>
        <w:ind w:left="0" w:leftChars="0" w:firstLine="0" w:firstLineChars="0"/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验收标准：满足合同约定。</w:t>
      </w:r>
    </w:p>
    <w:p w14:paraId="104324FB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6F08D74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第三章 评审办法</w:t>
      </w:r>
    </w:p>
    <w:p w14:paraId="69EFEE19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综合本项目的特点，根据相关法律法规的规定，本着保护竞争，维护采购工作公开、公平、公正原则，特制定本评审办法，作为选定本次采购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中标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人的依据。</w:t>
      </w:r>
    </w:p>
    <w:p w14:paraId="117C4525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1、成立比选评审小组</w:t>
      </w:r>
    </w:p>
    <w:p w14:paraId="49C58FD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采购人将根据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货物与服务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的特点，依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规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组建比选小组，比选小组由3人或以上的单数组成。</w:t>
      </w:r>
    </w:p>
    <w:p w14:paraId="123C9161">
      <w:pPr>
        <w:numPr>
          <w:ilvl w:val="0"/>
          <w:numId w:val="0"/>
        </w:num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2、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具体评分细则如下：</w:t>
      </w:r>
    </w:p>
    <w:tbl>
      <w:tblPr>
        <w:tblStyle w:val="14"/>
        <w:tblW w:w="498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1734"/>
        <w:gridCol w:w="713"/>
        <w:gridCol w:w="6830"/>
      </w:tblGrid>
      <w:tr w14:paraId="64002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742FB55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序号</w:t>
            </w:r>
          </w:p>
        </w:tc>
        <w:tc>
          <w:tcPr>
            <w:tcW w:w="873" w:type="pct"/>
            <w:noWrap w:val="0"/>
            <w:vAlign w:val="center"/>
          </w:tcPr>
          <w:p w14:paraId="5F54B63A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评审因素</w:t>
            </w:r>
          </w:p>
        </w:tc>
        <w:tc>
          <w:tcPr>
            <w:tcW w:w="359" w:type="pct"/>
            <w:noWrap w:val="0"/>
            <w:vAlign w:val="center"/>
          </w:tcPr>
          <w:p w14:paraId="25FE165D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3436" w:type="pct"/>
            <w:noWrap w:val="0"/>
            <w:vAlign w:val="center"/>
          </w:tcPr>
          <w:p w14:paraId="1A737473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评分说明</w:t>
            </w:r>
          </w:p>
        </w:tc>
      </w:tr>
      <w:tr w14:paraId="41C4C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3FFFCA77">
            <w:pPr>
              <w:spacing w:line="36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一、价格部分</w:t>
            </w:r>
          </w:p>
        </w:tc>
      </w:tr>
      <w:tr w14:paraId="7E29D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10CE2961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873" w:type="pct"/>
            <w:noWrap w:val="0"/>
            <w:vAlign w:val="center"/>
          </w:tcPr>
          <w:p w14:paraId="69DFDD83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价格得分</w:t>
            </w:r>
          </w:p>
          <w:p w14:paraId="5224EE0B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4CB6FE52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30</w:t>
            </w:r>
          </w:p>
        </w:tc>
        <w:tc>
          <w:tcPr>
            <w:tcW w:w="3436" w:type="pct"/>
            <w:noWrap w:val="0"/>
            <w:vAlign w:val="center"/>
          </w:tcPr>
          <w:p w14:paraId="7EE17ECD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采用低价优先法计算，即满足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比选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文件要求且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最低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的报价为基准价，其价格分为满分30分。其他报价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单位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的报价得分计算公式如下：</w:t>
            </w:r>
          </w:p>
          <w:p w14:paraId="00A2DA11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报价得分＝30×（评标基准价/投标报价）。</w:t>
            </w:r>
          </w:p>
        </w:tc>
      </w:tr>
      <w:tr w14:paraId="1CE67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14AC1211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二、商务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技术部分</w:t>
            </w:r>
          </w:p>
        </w:tc>
      </w:tr>
      <w:tr w14:paraId="603C3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69B4451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873" w:type="pct"/>
            <w:noWrap w:val="0"/>
            <w:vAlign w:val="center"/>
          </w:tcPr>
          <w:p w14:paraId="4BAF2162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经验业绩</w:t>
            </w:r>
          </w:p>
          <w:p w14:paraId="654A2B2C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7C2DAE4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3436" w:type="pct"/>
            <w:noWrap w:val="0"/>
            <w:vAlign w:val="center"/>
          </w:tcPr>
          <w:p w14:paraId="4A5A3383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提供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近3年（合同签订日期自202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年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9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月起至今）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业绩案例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。（每提供1个得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分；最高得1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分）注：需提供相关业绩的合同复印件，否则将不予认可。</w:t>
            </w:r>
          </w:p>
        </w:tc>
      </w:tr>
      <w:tr w14:paraId="4674D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147D3766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873" w:type="pct"/>
            <w:noWrap w:val="0"/>
            <w:vAlign w:val="center"/>
          </w:tcPr>
          <w:p w14:paraId="069DEA5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技术响应程度</w:t>
            </w:r>
          </w:p>
          <w:p w14:paraId="1793C67A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70332D36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30</w:t>
            </w:r>
          </w:p>
        </w:tc>
        <w:tc>
          <w:tcPr>
            <w:tcW w:w="3436" w:type="pct"/>
            <w:shd w:val="clear" w:color="auto" w:fill="auto"/>
            <w:noWrap w:val="0"/>
            <w:vAlign w:val="center"/>
          </w:tcPr>
          <w:p w14:paraId="7461B042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针对第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二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章中的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采购需求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：不满足技术条款的，每项扣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分；扣完为止。</w:t>
            </w:r>
          </w:p>
        </w:tc>
      </w:tr>
      <w:tr w14:paraId="32155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67884245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87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083A718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产品性能介绍</w:t>
            </w:r>
          </w:p>
          <w:p w14:paraId="1A5865D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主观分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3662F0A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3436" w:type="pct"/>
            <w:noWrap w:val="0"/>
            <w:vAlign w:val="center"/>
          </w:tcPr>
          <w:p w14:paraId="37F6985E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优秀（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8～10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分）：详细介绍了产品的各项性能参数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。</w:t>
            </w:r>
          </w:p>
          <w:p w14:paraId="62A7189F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5～7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分）：较全面地介绍了产品的性能参数。</w:t>
            </w:r>
          </w:p>
          <w:p w14:paraId="70A493C7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2～4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分）：介绍了部分性能参数，但不够全面或详细。</w:t>
            </w:r>
          </w:p>
          <w:p w14:paraId="0BEE09AF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～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分）：性能参数介绍不完整或存在明显错误。</w:t>
            </w:r>
          </w:p>
        </w:tc>
      </w:tr>
      <w:tr w14:paraId="261A6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063649C8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73" w:type="pct"/>
            <w:noWrap w:val="0"/>
            <w:vAlign w:val="center"/>
          </w:tcPr>
          <w:p w14:paraId="555CFAE5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技术支持与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售后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服务</w:t>
            </w:r>
          </w:p>
          <w:p w14:paraId="1F53F634">
            <w:pPr>
              <w:pStyle w:val="13"/>
              <w:spacing w:line="360" w:lineRule="auto"/>
              <w:ind w:firstLine="200" w:firstLineChars="100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主观分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7D753253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15</w:t>
            </w:r>
          </w:p>
        </w:tc>
        <w:tc>
          <w:tcPr>
            <w:tcW w:w="3436" w:type="pct"/>
            <w:noWrap w:val="0"/>
            <w:vAlign w:val="center"/>
          </w:tcPr>
          <w:p w14:paraId="566D5B29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优秀（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12～15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分）：提供了详尽的技术支持方案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以及售后服务方案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，包括快速响应机制、服务承诺等。</w:t>
            </w:r>
          </w:p>
          <w:p w14:paraId="1B650857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8～11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分）：提供了较为全面的技术支持方案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和售后服务方案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，但计划不够详细。</w:t>
            </w:r>
          </w:p>
          <w:p w14:paraId="2E6A021F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4～7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分）：方案较为简单，缺乏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具体的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计划。</w:t>
            </w:r>
          </w:p>
          <w:p w14:paraId="4BA27702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～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分）：未提供技术支持方案或售后服务承诺。</w:t>
            </w:r>
          </w:p>
        </w:tc>
      </w:tr>
    </w:tbl>
    <w:p w14:paraId="71E5B026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sectPr>
          <w:footerReference r:id="rId3" w:type="default"/>
          <w:type w:val="continuous"/>
          <w:pgSz w:w="11906" w:h="16838"/>
          <w:pgMar w:top="1440" w:right="1080" w:bottom="1440" w:left="1080" w:header="851" w:footer="992" w:gutter="0"/>
          <w:pgNumType w:fmt="decimal"/>
          <w:cols w:space="425" w:num="1"/>
          <w:docGrid w:type="lines" w:linePitch="312" w:charSpace="0"/>
        </w:sectPr>
      </w:pPr>
    </w:p>
    <w:p w14:paraId="3E74C2B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第四章 格式附件</w:t>
      </w:r>
    </w:p>
    <w:p w14:paraId="636BB61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附件1：报价单</w:t>
      </w:r>
    </w:p>
    <w:p w14:paraId="52D9A168">
      <w:pPr>
        <w:spacing w:line="440" w:lineRule="exact"/>
        <w:jc w:val="center"/>
        <w:rPr>
          <w:rFonts w:hint="default" w:ascii="宋体" w:hAnsi="宋体" w:eastAsia="宋体"/>
          <w:color w:val="auto"/>
          <w:sz w:val="24"/>
          <w:highlight w:val="none"/>
          <w:lang w:val="en-US" w:eastAsia="zh-CN"/>
        </w:rPr>
      </w:pP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>报   价   单</w:t>
      </w:r>
    </w:p>
    <w:p w14:paraId="50E6B72B">
      <w:pPr>
        <w:spacing w:line="440" w:lineRule="exact"/>
        <w:jc w:val="left"/>
        <w:rPr>
          <w:rFonts w:hint="default" w:ascii="黑体" w:hAnsi="华文楷体" w:eastAsia="黑体"/>
          <w:color w:val="auto"/>
          <w:sz w:val="24"/>
          <w:highlight w:val="none"/>
          <w:lang w:val="en-US" w:eastAsia="zh-CN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 xml:space="preserve">TO: </w:t>
      </w:r>
      <w:r>
        <w:rPr>
          <w:rFonts w:hint="eastAsia" w:ascii="黑体" w:hAnsi="华文楷体" w:eastAsia="黑体"/>
          <w:color w:val="auto"/>
          <w:sz w:val="24"/>
          <w:highlight w:val="none"/>
        </w:rPr>
        <w:t xml:space="preserve"> 上海海事大学 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>采购与招投标管理中心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 xml:space="preserve">   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  <w:lang w:val="en-US" w:eastAsia="zh-CN"/>
        </w:rPr>
        <w:t xml:space="preserve">          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>项目编号：HFBX2026080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 xml:space="preserve">               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  <w:lang w:val="en-US" w:eastAsia="zh-CN"/>
        </w:rPr>
        <w:t xml:space="preserve">                    </w:t>
      </w:r>
    </w:p>
    <w:p w14:paraId="192C9FAF">
      <w:pPr>
        <w:spacing w:line="440" w:lineRule="exact"/>
        <w:rPr>
          <w:rFonts w:hint="eastAsia" w:ascii="方正仿宋_GB2312" w:hAnsi="方正仿宋_GB2312" w:eastAsia="方正仿宋_GB2312" w:cs="方正仿宋_GB2312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</w: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begin"/>
      </w:r>
      <w:r>
        <w:rPr>
          <w:rFonts w:ascii="黑体" w:hAnsi="华文楷体" w:eastAsia="黑体"/>
          <w:b/>
          <w:color w:val="auto"/>
          <w:sz w:val="24"/>
          <w:highlight w:val="none"/>
        </w:rPr>
        <w:instrText xml:space="preserve"> HYPERLINK "mailto:quotation@shmtu.edu.cn" </w:instrTex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separate"/>
      </w:r>
      <w:r>
        <w:rPr>
          <w:rStyle w:val="18"/>
          <w:rFonts w:ascii="黑体" w:hAnsi="华文楷体" w:eastAsia="黑体"/>
          <w:b/>
          <w:color w:val="auto"/>
          <w:sz w:val="24"/>
          <w:highlight w:val="none"/>
        </w:rPr>
        <w:t>quotation@shmtu.edu.cn</w: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end"/>
      </w:r>
    </w:p>
    <w:p w14:paraId="1D25A65B">
      <w:pPr>
        <w:spacing w:line="440" w:lineRule="exact"/>
        <w:rPr>
          <w:rFonts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公司名称：</w:t>
      </w:r>
      <w:r>
        <w:rPr>
          <w:rFonts w:hint="eastAsia" w:ascii="黑体" w:hAnsi="华文楷体" w:eastAsia="黑体"/>
          <w:color w:val="auto"/>
          <w:sz w:val="24"/>
          <w:highlight w:val="none"/>
        </w:rPr>
        <w:t xml:space="preserve">                                                </w:t>
      </w:r>
      <w:r>
        <w:rPr>
          <w:rFonts w:hint="eastAsia" w:ascii="黑体" w:hAnsi="华文楷体" w:eastAsia="黑体"/>
          <w:b/>
          <w:color w:val="auto"/>
          <w:sz w:val="24"/>
          <w:highlight w:val="none"/>
        </w:rPr>
        <w:t>联系人：</w:t>
      </w:r>
    </w:p>
    <w:p w14:paraId="0416696A">
      <w:pPr>
        <w:spacing w:line="440" w:lineRule="exact"/>
        <w:rPr>
          <w:rFonts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                                                公司地址：</w:t>
      </w:r>
    </w:p>
    <w:p w14:paraId="096E10B9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电话：                                                    联系人手机：</w:t>
      </w:r>
    </w:p>
    <w:p w14:paraId="35F2988C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tbl>
      <w:tblPr>
        <w:tblStyle w:val="14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2062"/>
        <w:gridCol w:w="971"/>
        <w:gridCol w:w="1463"/>
        <w:gridCol w:w="581"/>
        <w:gridCol w:w="876"/>
        <w:gridCol w:w="876"/>
        <w:gridCol w:w="1230"/>
        <w:gridCol w:w="1397"/>
      </w:tblGrid>
      <w:tr w14:paraId="48147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top w:val="single" w:color="auto" w:sz="12" w:space="0"/>
              <w:left w:val="single" w:color="auto" w:sz="12" w:space="0"/>
              <w:bottom w:val="double" w:color="auto" w:sz="4" w:space="0"/>
            </w:tcBorders>
            <w:noWrap w:val="0"/>
            <w:vAlign w:val="center"/>
          </w:tcPr>
          <w:p w14:paraId="67E9217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序号</w:t>
            </w:r>
          </w:p>
        </w:tc>
        <w:tc>
          <w:tcPr>
            <w:tcW w:w="1036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5FFC86E8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产品名称</w:t>
            </w:r>
          </w:p>
        </w:tc>
        <w:tc>
          <w:tcPr>
            <w:tcW w:w="488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5F8969CF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品牌</w:t>
            </w:r>
          </w:p>
        </w:tc>
        <w:tc>
          <w:tcPr>
            <w:tcW w:w="733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16AB36D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型号规格</w:t>
            </w:r>
          </w:p>
        </w:tc>
        <w:tc>
          <w:tcPr>
            <w:tcW w:w="292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7A41A9BF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数量</w:t>
            </w:r>
          </w:p>
        </w:tc>
        <w:tc>
          <w:tcPr>
            <w:tcW w:w="440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22044959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单价</w:t>
            </w:r>
          </w:p>
        </w:tc>
        <w:tc>
          <w:tcPr>
            <w:tcW w:w="440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61A1F83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金额</w:t>
            </w:r>
          </w:p>
        </w:tc>
        <w:tc>
          <w:tcPr>
            <w:tcW w:w="618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2F9A1E62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质保时间</w:t>
            </w:r>
          </w:p>
        </w:tc>
        <w:tc>
          <w:tcPr>
            <w:tcW w:w="700" w:type="pct"/>
            <w:tcBorders>
              <w:top w:val="single" w:color="auto" w:sz="12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 w14:paraId="09E42E8D">
            <w:pPr>
              <w:spacing w:line="440" w:lineRule="exact"/>
              <w:jc w:val="center"/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  <w:t>最快供货</w:t>
            </w: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  <w:lang w:val="en-US" w:eastAsia="zh-CN"/>
              </w:rPr>
              <w:t>时间</w:t>
            </w:r>
          </w:p>
        </w:tc>
      </w:tr>
      <w:tr w14:paraId="6076E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top w:val="double" w:color="auto" w:sz="4" w:space="0"/>
              <w:left w:val="single" w:color="auto" w:sz="12" w:space="0"/>
            </w:tcBorders>
            <w:noWrap w:val="0"/>
            <w:vAlign w:val="top"/>
          </w:tcPr>
          <w:p w14:paraId="6904F50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036" w:type="pct"/>
            <w:tcBorders>
              <w:top w:val="double" w:color="auto" w:sz="4" w:space="0"/>
            </w:tcBorders>
            <w:noWrap w:val="0"/>
            <w:vAlign w:val="center"/>
          </w:tcPr>
          <w:p w14:paraId="2716FB82">
            <w:pPr>
              <w:ind w:left="-63" w:leftChars="-30" w:right="-63" w:rightChars="-3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tcBorders>
              <w:top w:val="double" w:color="auto" w:sz="4" w:space="0"/>
            </w:tcBorders>
            <w:noWrap w:val="0"/>
            <w:vAlign w:val="top"/>
          </w:tcPr>
          <w:p w14:paraId="68C63CC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top w:val="double" w:color="auto" w:sz="4" w:space="0"/>
            </w:tcBorders>
            <w:noWrap w:val="0"/>
            <w:vAlign w:val="top"/>
          </w:tcPr>
          <w:p w14:paraId="2062DBE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top w:val="double" w:color="auto" w:sz="4" w:space="0"/>
            </w:tcBorders>
            <w:noWrap w:val="0"/>
            <w:vAlign w:val="top"/>
          </w:tcPr>
          <w:p w14:paraId="5576A53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top w:val="double" w:color="auto" w:sz="4" w:space="0"/>
            </w:tcBorders>
            <w:noWrap w:val="0"/>
            <w:vAlign w:val="top"/>
          </w:tcPr>
          <w:p w14:paraId="3366DAB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top w:val="double" w:color="auto" w:sz="4" w:space="0"/>
            </w:tcBorders>
            <w:noWrap w:val="0"/>
            <w:vAlign w:val="top"/>
          </w:tcPr>
          <w:p w14:paraId="45D03D7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top w:val="double" w:color="auto" w:sz="4" w:space="0"/>
            </w:tcBorders>
            <w:noWrap w:val="0"/>
            <w:vAlign w:val="top"/>
          </w:tcPr>
          <w:p w14:paraId="014679F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top w:val="double" w:color="auto" w:sz="4" w:space="0"/>
              <w:right w:val="single" w:color="auto" w:sz="12" w:space="0"/>
            </w:tcBorders>
            <w:noWrap w:val="0"/>
            <w:vAlign w:val="top"/>
          </w:tcPr>
          <w:p w14:paraId="605E89B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32388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</w:tcBorders>
            <w:noWrap w:val="0"/>
            <w:vAlign w:val="top"/>
          </w:tcPr>
          <w:p w14:paraId="29977C7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2</w:t>
            </w:r>
          </w:p>
        </w:tc>
        <w:tc>
          <w:tcPr>
            <w:tcW w:w="1036" w:type="pct"/>
            <w:noWrap w:val="0"/>
            <w:vAlign w:val="center"/>
          </w:tcPr>
          <w:p w14:paraId="2866E2D0">
            <w:pPr>
              <w:ind w:left="-63" w:leftChars="-30" w:right="-63" w:rightChars="-3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noWrap w:val="0"/>
            <w:vAlign w:val="top"/>
          </w:tcPr>
          <w:p w14:paraId="0669C2F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noWrap w:val="0"/>
            <w:vAlign w:val="top"/>
          </w:tcPr>
          <w:p w14:paraId="4D504156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noWrap w:val="0"/>
            <w:vAlign w:val="top"/>
          </w:tcPr>
          <w:p w14:paraId="74F4D8E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noWrap w:val="0"/>
            <w:vAlign w:val="top"/>
          </w:tcPr>
          <w:p w14:paraId="2757136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noWrap w:val="0"/>
            <w:vAlign w:val="top"/>
          </w:tcPr>
          <w:p w14:paraId="45E1288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noWrap w:val="0"/>
            <w:vAlign w:val="top"/>
          </w:tcPr>
          <w:p w14:paraId="5DDB1CC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right w:val="single" w:color="auto" w:sz="12" w:space="0"/>
            </w:tcBorders>
            <w:noWrap w:val="0"/>
            <w:vAlign w:val="top"/>
          </w:tcPr>
          <w:p w14:paraId="6BB70514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66928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5E49ACAD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3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center"/>
          </w:tcPr>
          <w:p w14:paraId="2D958EE1">
            <w:pPr>
              <w:ind w:left="-42" w:leftChars="-20" w:right="-42" w:rightChars="-2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6B0A81D6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58841A2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26802B6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2ECBBA3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747E5F9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5140F71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7F3F6EF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5A9D0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22131CE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4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top"/>
          </w:tcPr>
          <w:p w14:paraId="6938BE08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4CD1A54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337FC11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3C03B4F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47DA722A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76A33D3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751F0F0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0B4D1DA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72A11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6A9F333C">
            <w:pPr>
              <w:spacing w:line="440" w:lineRule="exact"/>
              <w:jc w:val="center"/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5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top"/>
          </w:tcPr>
          <w:p w14:paraId="5ED63A4B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49A78B8A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2EEE306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270F8717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2A4C7C0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6028EA0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7530FD9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1CF8882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512FF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7" w:type="pct"/>
            <w:gridSpan w:val="4"/>
            <w:tcBorders>
              <w:top w:val="double" w:color="auto" w:sz="4" w:space="0"/>
              <w:left w:val="single" w:color="auto" w:sz="12" w:space="0"/>
              <w:bottom w:val="single" w:color="auto" w:sz="12" w:space="0"/>
            </w:tcBorders>
            <w:noWrap w:val="0"/>
            <w:vAlign w:val="top"/>
          </w:tcPr>
          <w:p w14:paraId="57ECA68A">
            <w:pPr>
              <w:spacing w:line="440" w:lineRule="exact"/>
              <w:jc w:val="center"/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  <w:t>合计金额（人民币）</w:t>
            </w:r>
          </w:p>
        </w:tc>
        <w:tc>
          <w:tcPr>
            <w:tcW w:w="2492" w:type="pct"/>
            <w:gridSpan w:val="5"/>
            <w:tcBorders>
              <w:top w:val="doub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5C538379">
            <w:pPr>
              <w:spacing w:line="440" w:lineRule="exact"/>
              <w:jc w:val="center"/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  <w:t xml:space="preserve">￥           （大写）：                               </w:t>
            </w:r>
          </w:p>
        </w:tc>
      </w:tr>
    </w:tbl>
    <w:p w14:paraId="655247D5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p w14:paraId="2181F384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p w14:paraId="5E23D6EF">
      <w:pPr>
        <w:pStyle w:val="13"/>
        <w:ind w:left="0" w:leftChars="0" w:firstLine="0" w:firstLineChars="0"/>
        <w:rPr>
          <w:rFonts w:hint="eastAsia"/>
          <w:color w:val="auto"/>
          <w:highlight w:val="none"/>
        </w:rPr>
      </w:pPr>
    </w:p>
    <w:p w14:paraId="296AA70E">
      <w:pPr>
        <w:spacing w:line="440" w:lineRule="exact"/>
        <w:rPr>
          <w:rFonts w:ascii="黑体" w:hAnsi="华文楷体" w:eastAsia="黑体"/>
          <w:color w:val="auto"/>
          <w:sz w:val="24"/>
          <w:highlight w:val="none"/>
        </w:rPr>
      </w:pPr>
      <w:r>
        <w:rPr>
          <w:rFonts w:hint="eastAsia" w:ascii="黑体" w:hAnsi="华文楷体" w:eastAsia="黑体"/>
          <w:color w:val="auto"/>
          <w:sz w:val="24"/>
          <w:highlight w:val="none"/>
        </w:rPr>
        <w:t>公司名称（盖章）：          委托代理人（签字）：        报价日期：      年    月   日</w:t>
      </w:r>
    </w:p>
    <w:p w14:paraId="345567A0">
      <w:pPr>
        <w:rPr>
          <w:rFonts w:hint="eastAsia" w:ascii="黑体" w:hAnsi="华文楷体" w:eastAsia="黑体"/>
          <w:color w:val="auto"/>
          <w:szCs w:val="21"/>
          <w:highlight w:val="none"/>
        </w:rPr>
      </w:pPr>
    </w:p>
    <w:p w14:paraId="24F3C11F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>报价说明：1、报价公司提供的上述产品，应完全满足或者优于我校提出的需求。</w:t>
      </w:r>
    </w:p>
    <w:p w14:paraId="6C546935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2、如属非标配产品，其技术指标（特别是优于我校需求的部分）请另行附页说明。</w:t>
      </w:r>
    </w:p>
    <w:p w14:paraId="360E75B8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3、特殊的售后服务措施、代理证明情况等需要说明的，请另行附页说明。</w:t>
      </w:r>
    </w:p>
    <w:p w14:paraId="4A21681F">
      <w:pPr>
        <w:rPr>
          <w:rFonts w:hint="eastAsia"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4、报价单附页（如有）共</w:t>
      </w:r>
      <w:r>
        <w:rPr>
          <w:rFonts w:hint="eastAsia" w:ascii="黑体" w:hAnsi="华文楷体" w:eastAsia="黑体"/>
          <w:color w:val="auto"/>
          <w:szCs w:val="21"/>
          <w:highlight w:val="none"/>
          <w:u w:val="single"/>
        </w:rPr>
        <w:t xml:space="preserve">      </w:t>
      </w:r>
      <w:r>
        <w:rPr>
          <w:rFonts w:hint="eastAsia" w:ascii="黑体" w:hAnsi="华文楷体" w:eastAsia="黑体"/>
          <w:color w:val="auto"/>
          <w:szCs w:val="21"/>
          <w:highlight w:val="none"/>
        </w:rPr>
        <w:t>页。</w:t>
      </w:r>
    </w:p>
    <w:p w14:paraId="4403A77C">
      <w:pP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  <w:br w:type="page"/>
      </w:r>
    </w:p>
    <w:p w14:paraId="0D7FB27B">
      <w:pPr>
        <w:spacing w:after="120" w:afterLines="50" w:line="240" w:lineRule="auto"/>
        <w:ind w:left="0" w:leftChars="0" w:firstLine="0" w:firstLineChars="0"/>
        <w:jc w:val="center"/>
        <w:rPr>
          <w:rFonts w:ascii="仿宋" w:hAnsi="仿宋" w:eastAsia="仿宋"/>
          <w:b/>
          <w:bCs/>
          <w:color w:val="auto"/>
          <w:kern w:val="0"/>
          <w:sz w:val="36"/>
          <w:szCs w:val="36"/>
          <w:highlight w:val="none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  <w:t>报价</w:t>
      </w: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</w:rPr>
        <w:t>承诺函</w:t>
      </w:r>
    </w:p>
    <w:p w14:paraId="154139ED">
      <w:pPr>
        <w:spacing w:after="120" w:afterLines="50" w:line="240" w:lineRule="auto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致：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上海海事大学</w:t>
      </w:r>
    </w:p>
    <w:p w14:paraId="37C42137">
      <w:pPr>
        <w:spacing w:after="120" w:afterLines="50" w:line="240" w:lineRule="auto"/>
        <w:ind w:left="0" w:leftChars="0" w:firstLine="480" w:firstLineChars="20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我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公司在参加本次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比选采购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活动中，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作出如下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承诺：</w:t>
      </w:r>
    </w:p>
    <w:p w14:paraId="46C0BB39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一、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具备独立法人资格，能够独立承担民事责任。</w:t>
      </w:r>
    </w:p>
    <w:p w14:paraId="50EE2300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二、我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财务状况良好，具备履行合同所需资金实力。</w:t>
      </w:r>
    </w:p>
    <w:p w14:paraId="3F8FCAE5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三、我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拥有履行项目所需的专业技术人员和先进的生产设备。</w:t>
      </w:r>
    </w:p>
    <w:p w14:paraId="45943AA8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四、我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依法纳税，并按时缴纳社会保险费。</w:t>
      </w:r>
    </w:p>
    <w:p w14:paraId="0F0C6E90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五、我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在最近三年内无任何违法违规行为，信誉良好。</w:t>
      </w:r>
    </w:p>
    <w:p w14:paraId="3EF4200C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六、我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完全符合政府采购法及其他相关法律法规的规定。</w:t>
      </w:r>
    </w:p>
    <w:p w14:paraId="072F3ABB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七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公司提供的相关文件均真实、有效。</w:t>
      </w:r>
    </w:p>
    <w:p w14:paraId="1E86BCEA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八、我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公司未挂靠、借用资质进行投标等违法违规行为。</w:t>
      </w:r>
    </w:p>
    <w:p w14:paraId="1961C25F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九、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我公司承诺在参加本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采购活动中，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不存在串标围标行为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不存在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损害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校方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或者其他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报价单位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利益的行为。</w:t>
      </w:r>
    </w:p>
    <w:p w14:paraId="1B3C8AA7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十、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公司管理层中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没有从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贵校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离职或退休3年以内的人员担任控股股东或实际控股人、董事、监事，也没有聘用从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贵校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离职或退休3年以内的人员。</w:t>
      </w:r>
    </w:p>
    <w:p w14:paraId="3FE2B1FA">
      <w:pPr>
        <w:spacing w:after="120" w:afterLines="50" w:line="240" w:lineRule="auto"/>
        <w:ind w:left="0" w:leftChars="0" w:firstLine="480" w:firstLineChars="20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我公司保证上述声明真实无误，如有不实，愿承担相应法律责任。</w:t>
      </w:r>
    </w:p>
    <w:p w14:paraId="2C38F8B9">
      <w:pPr>
        <w:spacing w:after="120" w:afterLines="50" w:line="240" w:lineRule="auto"/>
        <w:ind w:left="0" w:leftChars="0" w:firstLine="0" w:firstLineChars="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</w:p>
    <w:p w14:paraId="4A13A388">
      <w:pPr>
        <w:spacing w:after="120" w:afterLines="50" w:line="240" w:lineRule="auto"/>
        <w:ind w:left="0" w:leftChars="0" w:firstLine="0" w:firstLineChars="0"/>
        <w:rPr>
          <w:rFonts w:ascii="黑体" w:hAnsi="华文楷体" w:eastAsia="黑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黑体" w:hAnsi="华文楷体" w:eastAsia="黑体"/>
          <w:color w:val="auto"/>
          <w:sz w:val="24"/>
          <w:szCs w:val="24"/>
          <w:highlight w:val="none"/>
        </w:rPr>
        <w:t>公司名称（盖章）：                              委托代理人（签字）：</w:t>
      </w:r>
    </w:p>
    <w:p w14:paraId="476D3484">
      <w:pPr>
        <w:pStyle w:val="7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</w:p>
    <w:p w14:paraId="3F5F1DB4">
      <w:pPr>
        <w:pStyle w:val="7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</w:p>
    <w:p w14:paraId="086B01F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sectPr>
          <w:pgSz w:w="11906" w:h="16838"/>
          <w:pgMar w:top="1440" w:right="1083" w:bottom="1440" w:left="1083" w:header="851" w:footer="992" w:gutter="0"/>
          <w:pgNumType w:fmt="decimal"/>
          <w:cols w:space="0" w:num="1"/>
          <w:rtlGutter w:val="0"/>
          <w:docGrid w:type="lines" w:linePitch="314" w:charSpace="0"/>
        </w:sectPr>
      </w:pPr>
    </w:p>
    <w:p w14:paraId="7CDE4BA2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附件2：其他材料</w:t>
      </w:r>
    </w:p>
    <w:p w14:paraId="7D103AD2">
      <w:pPr>
        <w:pStyle w:val="6"/>
        <w:ind w:left="0" w:leftChars="0" w:firstLine="0" w:firstLineChars="0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包括但不限于：</w:t>
      </w:r>
    </w:p>
    <w:p w14:paraId="6163A2E2">
      <w:pPr>
        <w:pStyle w:val="6"/>
        <w:numPr>
          <w:ilvl w:val="0"/>
          <w:numId w:val="0"/>
        </w:numPr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1、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营业执照扫描件</w:t>
      </w:r>
    </w:p>
    <w:p w14:paraId="75BA9CDB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2、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产品资料（产品参数及性能）</w:t>
      </w:r>
    </w:p>
    <w:p w14:paraId="1BB2A8EF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3、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实施计划</w:t>
      </w:r>
    </w:p>
    <w:p w14:paraId="32423874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4、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售后方案</w:t>
      </w:r>
    </w:p>
    <w:p w14:paraId="47143B82">
      <w:pPr>
        <w:pStyle w:val="6"/>
        <w:numPr>
          <w:ilvl w:val="0"/>
          <w:numId w:val="0"/>
        </w:numPr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5、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业绩案例</w:t>
      </w:r>
    </w:p>
    <w:p w14:paraId="3644FF0B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6、其他所必需的相关材料</w:t>
      </w:r>
    </w:p>
    <w:sectPr>
      <w:pgSz w:w="11906" w:h="16838"/>
      <w:pgMar w:top="1440" w:right="1083" w:bottom="1440" w:left="1083" w:header="851" w:footer="992" w:gutter="0"/>
      <w:pgNumType w:fmt="decimal"/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BB32A5B-BB51-42B3-8965-4E631AC6B32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Times NR MT Pro Medium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兰亭黑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B0DEECBC-958C-41BD-B6AE-8EC15AA9CFD2}"/>
  </w:font>
  <w:font w:name="华文楷体">
    <w:panose1 w:val="02010600040101010101"/>
    <w:charset w:val="86"/>
    <w:family w:val="auto"/>
    <w:pitch w:val="default"/>
    <w:sig w:usb0="A00002BF" w:usb1="78CF7CFB" w:usb2="00000016" w:usb3="00000000" w:csb0="6006009F" w:csb1="DFD70000"/>
    <w:embedRegular r:id="rId3" w:fontKey="{093384B6-6070-4231-B638-8CD7941DACA8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DE80F14F-BBF4-401A-95C1-512B6EBFDCB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35758542-8DFC-4F1A-92D5-16D2A7F591C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004925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62FB9A">
                          <w:pPr>
                            <w:pStyle w:val="8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62FB9A">
                    <w:pPr>
                      <w:pStyle w:val="8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722401"/>
    <w:multiLevelType w:val="multilevel"/>
    <w:tmpl w:val="17722401"/>
    <w:lvl w:ilvl="0" w:tentative="0">
      <w:start w:val="1"/>
      <w:numFmt w:val="japaneseCounting"/>
      <w:pStyle w:val="2"/>
      <w:lvlText w:val="%1、"/>
      <w:lvlJc w:val="left"/>
      <w:pPr>
        <w:ind w:left="464" w:hanging="720"/>
      </w:pPr>
      <w:rPr>
        <w:rFonts w:hint="default"/>
      </w:rPr>
    </w:lvl>
    <w:lvl w:ilvl="1" w:tentative="0">
      <w:start w:val="1"/>
      <w:numFmt w:val="decimalEnclosedCircle"/>
      <w:lvlText w:val="%2"/>
      <w:lvlJc w:val="left"/>
      <w:pPr>
        <w:ind w:left="544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064" w:hanging="440"/>
      </w:pPr>
    </w:lvl>
    <w:lvl w:ilvl="3" w:tentative="0">
      <w:start w:val="1"/>
      <w:numFmt w:val="decimal"/>
      <w:lvlText w:val="%4."/>
      <w:lvlJc w:val="left"/>
      <w:pPr>
        <w:ind w:left="1504" w:hanging="440"/>
      </w:pPr>
    </w:lvl>
    <w:lvl w:ilvl="4" w:tentative="0">
      <w:start w:val="1"/>
      <w:numFmt w:val="lowerLetter"/>
      <w:lvlText w:val="%5)"/>
      <w:lvlJc w:val="left"/>
      <w:pPr>
        <w:ind w:left="1944" w:hanging="440"/>
      </w:pPr>
    </w:lvl>
    <w:lvl w:ilvl="5" w:tentative="0">
      <w:start w:val="1"/>
      <w:numFmt w:val="lowerRoman"/>
      <w:lvlText w:val="%6."/>
      <w:lvlJc w:val="right"/>
      <w:pPr>
        <w:ind w:left="2384" w:hanging="440"/>
      </w:pPr>
    </w:lvl>
    <w:lvl w:ilvl="6" w:tentative="0">
      <w:start w:val="1"/>
      <w:numFmt w:val="decimal"/>
      <w:lvlText w:val="%7."/>
      <w:lvlJc w:val="left"/>
      <w:pPr>
        <w:ind w:left="2824" w:hanging="440"/>
      </w:pPr>
    </w:lvl>
    <w:lvl w:ilvl="7" w:tentative="0">
      <w:start w:val="1"/>
      <w:numFmt w:val="lowerLetter"/>
      <w:lvlText w:val="%8)"/>
      <w:lvlJc w:val="left"/>
      <w:pPr>
        <w:ind w:left="3264" w:hanging="440"/>
      </w:pPr>
    </w:lvl>
    <w:lvl w:ilvl="8" w:tentative="0">
      <w:start w:val="1"/>
      <w:numFmt w:val="lowerRoman"/>
      <w:lvlText w:val="%9."/>
      <w:lvlJc w:val="right"/>
      <w:pPr>
        <w:ind w:left="3704" w:hanging="440"/>
      </w:pPr>
    </w:lvl>
  </w:abstractNum>
  <w:abstractNum w:abstractNumId="1">
    <w:nsid w:val="6EE46474"/>
    <w:multiLevelType w:val="multilevel"/>
    <w:tmpl w:val="6EE46474"/>
    <w:lvl w:ilvl="0" w:tentative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75436"/>
    <w:rsid w:val="029C08D4"/>
    <w:rsid w:val="035A42B0"/>
    <w:rsid w:val="0875321F"/>
    <w:rsid w:val="09642E33"/>
    <w:rsid w:val="0AAB1FDD"/>
    <w:rsid w:val="0B7B6E53"/>
    <w:rsid w:val="100D024F"/>
    <w:rsid w:val="146C6B60"/>
    <w:rsid w:val="15285D7F"/>
    <w:rsid w:val="157E6317"/>
    <w:rsid w:val="15D04D45"/>
    <w:rsid w:val="192F4E8D"/>
    <w:rsid w:val="1B307278"/>
    <w:rsid w:val="1D2B42FB"/>
    <w:rsid w:val="1DF9272E"/>
    <w:rsid w:val="21706D4D"/>
    <w:rsid w:val="22AA0589"/>
    <w:rsid w:val="24050543"/>
    <w:rsid w:val="244605D8"/>
    <w:rsid w:val="26C52776"/>
    <w:rsid w:val="2DAA3F84"/>
    <w:rsid w:val="2E691D1D"/>
    <w:rsid w:val="2FB07FD7"/>
    <w:rsid w:val="3A774F92"/>
    <w:rsid w:val="3CFB52B6"/>
    <w:rsid w:val="3D6469F5"/>
    <w:rsid w:val="3DBA1AA2"/>
    <w:rsid w:val="3E5C4869"/>
    <w:rsid w:val="3FCC680A"/>
    <w:rsid w:val="41007DAA"/>
    <w:rsid w:val="45DB0FAA"/>
    <w:rsid w:val="480A63EB"/>
    <w:rsid w:val="4A2362AE"/>
    <w:rsid w:val="4AFC4A60"/>
    <w:rsid w:val="4CC21E26"/>
    <w:rsid w:val="4E395D14"/>
    <w:rsid w:val="4EFD134C"/>
    <w:rsid w:val="53CE6FAC"/>
    <w:rsid w:val="55CF5109"/>
    <w:rsid w:val="57117CB6"/>
    <w:rsid w:val="573107A3"/>
    <w:rsid w:val="5AEA704B"/>
    <w:rsid w:val="5CB31D19"/>
    <w:rsid w:val="5D66061F"/>
    <w:rsid w:val="5E8720EC"/>
    <w:rsid w:val="5EE9209B"/>
    <w:rsid w:val="62DD78C6"/>
    <w:rsid w:val="63DF4A20"/>
    <w:rsid w:val="684F045C"/>
    <w:rsid w:val="699E1F48"/>
    <w:rsid w:val="6C3138A4"/>
    <w:rsid w:val="6E3767B2"/>
    <w:rsid w:val="6FC06751"/>
    <w:rsid w:val="73793F12"/>
    <w:rsid w:val="769D2894"/>
    <w:rsid w:val="794117F3"/>
    <w:rsid w:val="7C2C4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numPr>
        <w:ilvl w:val="0"/>
        <w:numId w:val="1"/>
      </w:numPr>
      <w:spacing w:before="120" w:after="80"/>
      <w:ind w:firstLineChars="0"/>
      <w:outlineLvl w:val="0"/>
    </w:pPr>
    <w:rPr>
      <w:rFonts w:cs="Times NR MT Pro Medium" w:asciiTheme="majorHAnsi" w:hAnsiTheme="majorHAnsi"/>
      <w:b/>
      <w:bCs/>
      <w:sz w:val="28"/>
      <w:szCs w:val="48"/>
    </w:rPr>
  </w:style>
  <w:style w:type="paragraph" w:styleId="3">
    <w:name w:val="heading 2"/>
    <w:basedOn w:val="1"/>
    <w:next w:val="1"/>
    <w:unhideWhenUsed/>
    <w:qFormat/>
    <w:uiPriority w:val="9"/>
    <w:pPr>
      <w:numPr>
        <w:ilvl w:val="1"/>
        <w:numId w:val="2"/>
      </w:numPr>
      <w:spacing w:before="80" w:after="80"/>
      <w:ind w:firstLineChars="0"/>
      <w:outlineLvl w:val="1"/>
    </w:pPr>
    <w:rPr>
      <w:rFonts w:cs="Times NR MT Pro Medium" w:asciiTheme="majorHAnsi" w:hAnsiTheme="majorHAnsi"/>
      <w:b/>
      <w:bCs/>
      <w:color w:val="000000" w:themeColor="text1"/>
      <w:sz w:val="24"/>
      <w:szCs w:val="40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unhideWhenUsed/>
    <w:qFormat/>
    <w:uiPriority w:val="9"/>
    <w:pPr>
      <w:spacing w:before="160" w:after="80"/>
      <w:ind w:left="737" w:firstLine="0" w:firstLineChars="0"/>
      <w:outlineLvl w:val="2"/>
    </w:pPr>
    <w:rPr>
      <w:rFonts w:cs="Times NR MT Pro Medium" w:asciiTheme="majorHAnsi" w:hAnsiTheme="majorHAnsi"/>
      <w:sz w:val="24"/>
      <w:szCs w:val="32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Body Text Indent"/>
    <w:basedOn w:val="1"/>
    <w:qFormat/>
    <w:uiPriority w:val="0"/>
    <w:pPr>
      <w:ind w:left="420" w:leftChars="200"/>
    </w:pPr>
  </w:style>
  <w:style w:type="paragraph" w:styleId="7">
    <w:name w:val="Plain Text"/>
    <w:basedOn w:val="1"/>
    <w:qFormat/>
    <w:uiPriority w:val="0"/>
    <w:rPr>
      <w:rFonts w:ascii="宋体" w:hAnsi="Courier New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1"/>
    <w:basedOn w:val="1"/>
    <w:next w:val="1"/>
    <w:unhideWhenUsed/>
    <w:qFormat/>
    <w:uiPriority w:val="39"/>
    <w:rPr>
      <w:rFonts w:ascii="Calibri" w:hAnsi="Calibri" w:eastAsia="宋体" w:cs="Times New Roman"/>
    </w:rPr>
  </w:style>
  <w:style w:type="paragraph" w:styleId="11">
    <w:name w:val="Body Text Indent 3"/>
    <w:basedOn w:val="1"/>
    <w:qFormat/>
    <w:uiPriority w:val="0"/>
    <w:pPr>
      <w:ind w:firstLine="600" w:firstLineChars="200"/>
    </w:pPr>
    <w:rPr>
      <w:color w:val="FF0000"/>
      <w:sz w:val="30"/>
      <w:szCs w:val="20"/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Body Text First Indent"/>
    <w:basedOn w:val="5"/>
    <w:qFormat/>
    <w:uiPriority w:val="0"/>
    <w:pPr>
      <w:widowControl/>
      <w:spacing w:after="120"/>
      <w:ind w:firstLine="420" w:firstLineChars="100"/>
      <w:jc w:val="left"/>
    </w:pPr>
    <w:rPr>
      <w:rFonts w:ascii="Times New Roman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22"/>
    <w:rPr>
      <w:b/>
      <w:bCs/>
    </w:rPr>
  </w:style>
  <w:style w:type="character" w:styleId="18">
    <w:name w:val="Hyperlink"/>
    <w:basedOn w:val="16"/>
    <w:unhideWhenUsed/>
    <w:qFormat/>
    <w:uiPriority w:val="99"/>
    <w:rPr>
      <w:color w:val="0000FF"/>
      <w:u w:val="single"/>
    </w:rPr>
  </w:style>
  <w:style w:type="paragraph" w:customStyle="1" w:styleId="19">
    <w:name w:val="列表段落1"/>
    <w:basedOn w:val="1"/>
    <w:qFormat/>
    <w:uiPriority w:val="0"/>
    <w:pPr>
      <w:ind w:firstLine="420" w:firstLineChars="200"/>
    </w:pPr>
  </w:style>
  <w:style w:type="paragraph" w:customStyle="1" w:styleId="20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" w:hAnsi="Times New Roman" w:eastAsia="楷体" w:cs="楷体"/>
      <w:color w:val="000000"/>
      <w:sz w:val="24"/>
      <w:szCs w:val="24"/>
      <w:lang w:val="en-US" w:eastAsia="zh-CN" w:bidi="ar-SA"/>
    </w:rPr>
  </w:style>
  <w:style w:type="character" w:customStyle="1" w:styleId="21">
    <w:name w:val="15"/>
    <w:basedOn w:val="16"/>
    <w:qFormat/>
    <w:uiPriority w:val="0"/>
    <w:rPr>
      <w:rFonts w:hint="default" w:ascii="Calibri" w:hAnsi="Calibri" w:cs="Calibri"/>
      <w:b/>
      <w:bCs/>
    </w:rPr>
  </w:style>
  <w:style w:type="paragraph" w:styleId="22">
    <w:name w:val="List Paragraph"/>
    <w:basedOn w:val="1"/>
    <w:qFormat/>
    <w:uiPriority w:val="34"/>
    <w:pPr>
      <w:ind w:left="720"/>
      <w:contextualSpacing/>
    </w:pPr>
  </w:style>
  <w:style w:type="character" w:customStyle="1" w:styleId="23">
    <w:name w:val="楷体 (中文) 楷体"/>
    <w:qFormat/>
    <w:uiPriority w:val="0"/>
    <w:rPr>
      <w:rFonts w:ascii="楷体" w:hAnsi="楷体" w:eastAsia="楷体"/>
      <w:kern w:val="1"/>
      <w:sz w:val="28"/>
    </w:rPr>
  </w:style>
  <w:style w:type="paragraph" w:customStyle="1" w:styleId="24">
    <w:name w:val="正文11"/>
    <w:basedOn w:val="1"/>
    <w:qFormat/>
    <w:uiPriority w:val="0"/>
    <w:pPr>
      <w:ind w:firstLine="560" w:firstLineChars="200"/>
    </w:pPr>
    <w:rPr>
      <w:rFonts w:ascii="宋体" w:hAnsi="宋体" w:eastAsia="宋体" w:cs="Times New Roman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ac4cc0b5-d0ca-4caf-9d85-854851cf7241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22E8766</paraID>
      <start>0</start>
      <end>2</end>
      <status>unmodified</status>
      <modifiedWord/>
      <trackRevisions>false</trackRevisions>
    </reviewItem>
    <reviewItem>
      <errorID>4da87b0b-2c6f-4dec-98bf-39e50024b1b5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6441606B</paraID>
      <start>0</start>
      <end>2</end>
      <status>unmodified</status>
      <modifiedWord/>
      <trackRevisions>false</trackRevisions>
    </reviewItem>
    <reviewItem>
      <errorID>00b8f403-10a4-4413-899b-f0f8098a7707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3A3BF07A</paraID>
      <start>0</start>
      <end>2</end>
      <status>unmodified</status>
      <modifiedWord/>
      <trackRevisions>false</trackRevisions>
    </reviewItem>
    <reviewItem>
      <errorID>df3782cc-a4aa-4d37-8c05-6e41534c3e3d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38300D2D</paraID>
      <start>0</start>
      <end>2</end>
      <status>unmodified</status>
      <modifiedWord/>
      <trackRevisions>false</trackRevisions>
    </reviewItem>
    <reviewItem>
      <errorID>05ae3b21-2d2c-444b-a6c0-6d2d6b6b0da3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590EB7B8</paraID>
      <start>0</start>
      <end>2</end>
      <status>unmodified</status>
      <modifiedWord/>
      <trackRevisions>false</trackRevisions>
    </reviewItem>
    <reviewItem>
      <errorID>4b2f403c-8528-4afb-ac62-b468156c04d2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117C4525</paraID>
      <start>0</start>
      <end>2</end>
      <status>unmodified</status>
      <modifiedWord/>
      <trackRevisions>false</trackRevisions>
    </reviewItem>
    <reviewItem>
      <errorID>ce47821f-a841-4397-b37e-dcf1b702d0eb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123C9161</paraID>
      <start>0</start>
      <end>2</end>
      <status>unmodified</status>
      <modifiedWord/>
      <trackRevisions>false</trackRevisions>
    </reviewItem>
    <reviewItem>
      <errorID>48ffac90-d2ef-419b-850e-89827dabd231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6163A2E2</paraID>
      <start>0</start>
      <end>2</end>
      <status>unmodified</status>
      <modifiedWord/>
      <trackRevisions>false</trackRevisions>
    </reviewItem>
    <reviewItem>
      <errorID>49ebf6fc-5544-463f-b088-cbfbc6df69a9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75BA9CDB</paraID>
      <start>0</start>
      <end>2</end>
      <status>unmodified</status>
      <modifiedWord/>
      <trackRevisions>false</trackRevisions>
    </reviewItem>
    <reviewItem>
      <errorID>7213a98d-2500-4c70-9425-a7256459597b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1BB2A8EF</paraID>
      <start>0</start>
      <end>2</end>
      <status>unmodified</status>
      <modifiedWord/>
      <trackRevisions>false</trackRevisions>
    </reviewItem>
    <reviewItem>
      <errorID>318c2fb2-342c-414b-9544-822bdac6be81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32423874</paraID>
      <start>0</start>
      <end>2</end>
      <status>unmodified</status>
      <modifiedWord/>
      <trackRevisions>false</trackRevisions>
    </reviewItem>
    <reviewItem>
      <errorID>edadece7-ad07-47cc-aabd-fa573eb9af36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47143B82</paraID>
      <start>0</start>
      <end>2</end>
      <status>unmodified</status>
      <modifiedWord/>
      <trackRevisions>false</trackRevisions>
    </reviewItem>
    <reviewItem>
      <errorID>f077d1d4-b44a-4471-8d87-c9cadf3698c5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3644FF0B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e2175ff-35c9-485b-9290-1ef1bad9d84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1284</Words>
  <Characters>1459</Characters>
  <Lines>0</Lines>
  <Paragraphs>0</Paragraphs>
  <TotalTime>22</TotalTime>
  <ScaleCrop>false</ScaleCrop>
  <LinksUpToDate>false</LinksUpToDate>
  <CharactersWithSpaces>1461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2025-04-03T05:09:00Z</dcterms:created>
  <dc:creator>HP</dc:creator>
  <cp:lastModifiedBy>仲杰</cp:lastModifiedBy>
  <dcterms:modified xsi:type="dcterms:W3CDTF">2026-09-17T00:53:36Z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eyJoZGlkIjoiMjQzMjJjYTEzYzEzMjVjOGIxYWQwMTc0ZTUwZGE2YjIiLCJ1c2VySWQiOiIyOTgyOTgyOTEifQ==</vt:lpwstr>
  </property>
  <property fmtid="{D5CDD505-2E9C-101B-9397-08002B2CF9AE}" pid="4" name="ICV">
    <vt:lpwstr>2BFD31D5F3FB4B709DBC969892577809_12</vt:lpwstr>
  </property>
</Properties>
</file>