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360" w:lineRule="auto"/>
        <w:jc w:val="center"/>
        <w:rPr>
          <w:b/>
          <w:sz w:val="32"/>
          <w:szCs w:val="32"/>
        </w:rPr>
      </w:pPr>
      <w:bookmarkStart w:id="0" w:name="_GoBack"/>
      <w:bookmarkEnd w:id="0"/>
      <w:r>
        <w:rPr>
          <w:rFonts w:hint="eastAsia"/>
          <w:b/>
          <w:sz w:val="32"/>
          <w:szCs w:val="32"/>
        </w:rPr>
        <w:t>上海港湾学校</w:t>
      </w:r>
    </w:p>
    <w:p>
      <w:pPr>
        <w:widowControl/>
        <w:snapToGrid w:val="0"/>
        <w:spacing w:line="360" w:lineRule="auto"/>
        <w:jc w:val="center"/>
        <w:rPr>
          <w:b/>
          <w:sz w:val="32"/>
          <w:szCs w:val="32"/>
        </w:rPr>
      </w:pPr>
      <w:r>
        <w:rPr>
          <w:rFonts w:hint="eastAsia"/>
          <w:b/>
          <w:sz w:val="32"/>
          <w:szCs w:val="32"/>
        </w:rPr>
        <w:t>第二届中等职业教育青教赛课程制作服务项目</w:t>
      </w:r>
    </w:p>
    <w:p>
      <w:pPr>
        <w:widowControl/>
        <w:snapToGrid w:val="0"/>
        <w:spacing w:line="360" w:lineRule="auto"/>
        <w:jc w:val="center"/>
        <w:rPr>
          <w:rFonts w:ascii="宋体" w:hAnsi="宋体" w:cs="宋体"/>
          <w:b/>
          <w:bCs/>
          <w:szCs w:val="21"/>
        </w:rPr>
      </w:pPr>
      <w:r>
        <w:rPr>
          <w:rFonts w:hint="eastAsia"/>
          <w:b/>
          <w:sz w:val="32"/>
          <w:szCs w:val="32"/>
        </w:rPr>
        <w:t>采购需求</w:t>
      </w:r>
    </w:p>
    <w:p>
      <w:pPr>
        <w:spacing w:line="380" w:lineRule="exact"/>
        <w:rPr>
          <w:b/>
          <w:sz w:val="24"/>
        </w:rPr>
      </w:pPr>
    </w:p>
    <w:p>
      <w:pPr>
        <w:tabs>
          <w:tab w:val="left" w:pos="180"/>
          <w:tab w:val="left" w:pos="900"/>
        </w:tabs>
        <w:spacing w:line="360" w:lineRule="auto"/>
        <w:rPr>
          <w:rFonts w:ascii="宋体" w:hAnsi="宋体"/>
          <w:b/>
          <w:sz w:val="28"/>
          <w:szCs w:val="28"/>
        </w:rPr>
      </w:pPr>
      <w:r>
        <w:rPr>
          <w:rFonts w:hint="eastAsia" w:ascii="宋体" w:hAnsi="宋体"/>
          <w:b/>
          <w:sz w:val="28"/>
          <w:szCs w:val="28"/>
        </w:rPr>
        <w:t>一、项目概况</w:t>
      </w:r>
    </w:p>
    <w:p>
      <w:pPr>
        <w:autoSpaceDE w:val="0"/>
        <w:autoSpaceDN w:val="0"/>
        <w:adjustRightInd w:val="0"/>
        <w:spacing w:line="360" w:lineRule="auto"/>
        <w:ind w:firstLine="565" w:firstLineChars="202"/>
        <w:rPr>
          <w:rFonts w:ascii="宋体" w:hAnsi="宋体"/>
          <w:sz w:val="28"/>
          <w:szCs w:val="28"/>
        </w:rPr>
      </w:pPr>
      <w:r>
        <w:rPr>
          <w:rFonts w:hint="eastAsia" w:ascii="宋体" w:hAnsi="宋体"/>
          <w:sz w:val="28"/>
          <w:szCs w:val="28"/>
        </w:rPr>
        <w:t>围绕上海教育综合改革，以爱岗敬业为引导，以“青春在讲台”为主题，以加强中职校青年教师教学基本功为重点，进一步促进青年教师更新教育理念，树立全面的教育质量观，提高青年教师运用现代教育教学理论、方法、技术的能力水平，推进中职教育高质量发展。此次青教赛程服务按照上海市第二届中等职业教育青教赛，完成全部课程的全部文档、PPT、资源的制作。</w:t>
      </w:r>
    </w:p>
    <w:p>
      <w:pPr>
        <w:autoSpaceDE w:val="0"/>
        <w:autoSpaceDN w:val="0"/>
        <w:adjustRightInd w:val="0"/>
        <w:spacing w:line="360" w:lineRule="auto"/>
        <w:rPr>
          <w:rFonts w:ascii="宋体" w:hAnsi="宋体"/>
          <w:sz w:val="28"/>
          <w:szCs w:val="28"/>
        </w:rPr>
      </w:pPr>
    </w:p>
    <w:p>
      <w:pPr>
        <w:autoSpaceDE w:val="0"/>
        <w:autoSpaceDN w:val="0"/>
        <w:adjustRightInd w:val="0"/>
        <w:spacing w:line="360" w:lineRule="auto"/>
        <w:rPr>
          <w:rFonts w:ascii="宋体" w:hAnsi="宋体"/>
          <w:sz w:val="28"/>
          <w:szCs w:val="28"/>
        </w:rPr>
      </w:pPr>
      <w:r>
        <w:rPr>
          <w:rFonts w:hint="eastAsia" w:ascii="宋体" w:hAnsi="宋体"/>
          <w:sz w:val="28"/>
          <w:szCs w:val="28"/>
          <w:lang w:eastAsia="zh-CN"/>
        </w:rPr>
        <w:t>（</w:t>
      </w:r>
      <w:r>
        <w:rPr>
          <w:rFonts w:hint="eastAsia" w:ascii="宋体" w:hAnsi="宋体"/>
          <w:sz w:val="28"/>
          <w:szCs w:val="28"/>
        </w:rPr>
        <w:t>二</w:t>
      </w:r>
      <w:r>
        <w:rPr>
          <w:rFonts w:hint="eastAsia" w:ascii="宋体" w:hAnsi="宋体"/>
          <w:sz w:val="28"/>
          <w:szCs w:val="28"/>
          <w:lang w:eastAsia="zh-CN"/>
        </w:rPr>
        <w:t>）</w:t>
      </w:r>
      <w:r>
        <w:rPr>
          <w:rFonts w:hint="eastAsia" w:ascii="宋体" w:hAnsi="宋体"/>
          <w:sz w:val="28"/>
          <w:szCs w:val="28"/>
        </w:rPr>
        <w:t>建设清单</w:t>
      </w:r>
    </w:p>
    <w:tbl>
      <w:tblPr>
        <w:tblStyle w:val="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41"/>
        <w:gridCol w:w="5825"/>
        <w:gridCol w:w="14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28" w:type="pct"/>
            <w:vAlign w:val="center"/>
          </w:tcPr>
          <w:p>
            <w:pPr>
              <w:autoSpaceDE w:val="0"/>
              <w:autoSpaceDN w:val="0"/>
              <w:adjustRightInd w:val="0"/>
              <w:spacing w:line="360" w:lineRule="auto"/>
              <w:rPr>
                <w:rFonts w:ascii="宋体" w:hAnsi="宋体"/>
                <w:sz w:val="28"/>
                <w:szCs w:val="28"/>
              </w:rPr>
            </w:pPr>
            <w:r>
              <w:rPr>
                <w:rFonts w:ascii="宋体" w:hAnsi="宋体"/>
                <w:sz w:val="28"/>
                <w:szCs w:val="28"/>
              </w:rPr>
              <w:t>序号</w:t>
            </w:r>
          </w:p>
        </w:tc>
        <w:tc>
          <w:tcPr>
            <w:tcW w:w="3417" w:type="pct"/>
            <w:vAlign w:val="center"/>
          </w:tcPr>
          <w:p>
            <w:pPr>
              <w:autoSpaceDE w:val="0"/>
              <w:autoSpaceDN w:val="0"/>
              <w:adjustRightInd w:val="0"/>
              <w:spacing w:line="360" w:lineRule="auto"/>
              <w:rPr>
                <w:rFonts w:ascii="宋体" w:hAnsi="宋体"/>
                <w:sz w:val="28"/>
                <w:szCs w:val="28"/>
              </w:rPr>
            </w:pPr>
            <w:r>
              <w:rPr>
                <w:rFonts w:ascii="宋体" w:hAnsi="宋体"/>
                <w:sz w:val="28"/>
                <w:szCs w:val="28"/>
              </w:rPr>
              <w:t>服务名称</w:t>
            </w:r>
          </w:p>
        </w:tc>
        <w:tc>
          <w:tcPr>
            <w:tcW w:w="854" w:type="pct"/>
            <w:vAlign w:val="center"/>
          </w:tcPr>
          <w:p>
            <w:pPr>
              <w:autoSpaceDE w:val="0"/>
              <w:autoSpaceDN w:val="0"/>
              <w:adjustRightInd w:val="0"/>
              <w:spacing w:line="360" w:lineRule="auto"/>
              <w:rPr>
                <w:rFonts w:ascii="宋体" w:hAnsi="宋体"/>
                <w:sz w:val="28"/>
                <w:szCs w:val="28"/>
              </w:rPr>
            </w:pPr>
            <w:r>
              <w:rPr>
                <w:rFonts w:hint="eastAsia" w:ascii="宋体" w:hAnsi="宋体"/>
                <w:sz w:val="28"/>
                <w:szCs w:val="28"/>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8" w:type="pct"/>
            <w:vAlign w:val="center"/>
          </w:tcPr>
          <w:p>
            <w:pPr>
              <w:autoSpaceDE w:val="0"/>
              <w:autoSpaceDN w:val="0"/>
              <w:adjustRightInd w:val="0"/>
              <w:spacing w:line="360" w:lineRule="auto"/>
              <w:rPr>
                <w:rFonts w:ascii="宋体" w:hAnsi="宋体"/>
                <w:sz w:val="28"/>
                <w:szCs w:val="28"/>
              </w:rPr>
            </w:pPr>
            <w:r>
              <w:rPr>
                <w:rFonts w:ascii="宋体" w:hAnsi="宋体"/>
                <w:sz w:val="28"/>
                <w:szCs w:val="28"/>
              </w:rPr>
              <w:t>1</w:t>
            </w:r>
          </w:p>
        </w:tc>
        <w:tc>
          <w:tcPr>
            <w:tcW w:w="3417" w:type="pct"/>
            <w:vAlign w:val="center"/>
          </w:tcPr>
          <w:p>
            <w:pPr>
              <w:autoSpaceDE w:val="0"/>
              <w:autoSpaceDN w:val="0"/>
              <w:adjustRightInd w:val="0"/>
              <w:spacing w:line="360" w:lineRule="auto"/>
              <w:rPr>
                <w:rFonts w:ascii="宋体" w:hAnsi="宋体"/>
                <w:sz w:val="28"/>
                <w:szCs w:val="28"/>
              </w:rPr>
            </w:pPr>
            <w:r>
              <w:rPr>
                <w:rFonts w:hint="eastAsia" w:ascii="宋体" w:hAnsi="宋体"/>
                <w:sz w:val="28"/>
                <w:szCs w:val="28"/>
              </w:rPr>
              <w:t>优化参赛教案（含授课信息、任务目标、学情分析、活动安排、课后反思等）</w:t>
            </w:r>
          </w:p>
        </w:tc>
        <w:tc>
          <w:tcPr>
            <w:tcW w:w="854" w:type="pct"/>
            <w:vAlign w:val="center"/>
          </w:tcPr>
          <w:p>
            <w:pPr>
              <w:autoSpaceDE w:val="0"/>
              <w:autoSpaceDN w:val="0"/>
              <w:adjustRightInd w:val="0"/>
              <w:spacing w:line="360" w:lineRule="auto"/>
              <w:rPr>
                <w:rFonts w:ascii="宋体" w:hAnsi="宋体"/>
                <w:sz w:val="28"/>
                <w:szCs w:val="28"/>
              </w:rPr>
            </w:pPr>
            <w:r>
              <w:rPr>
                <w:rFonts w:ascii="宋体" w:hAnsi="宋体"/>
                <w:sz w:val="28"/>
                <w:szCs w:val="28"/>
              </w:rPr>
              <w:t>10</w:t>
            </w:r>
            <w:r>
              <w:rPr>
                <w:rFonts w:hint="eastAsia" w:ascii="宋体" w:hAnsi="宋体"/>
                <w:sz w:val="28"/>
                <w:szCs w:val="28"/>
              </w:rPr>
              <w:t>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8" w:type="pct"/>
            <w:vAlign w:val="center"/>
          </w:tcPr>
          <w:p>
            <w:pPr>
              <w:autoSpaceDE w:val="0"/>
              <w:autoSpaceDN w:val="0"/>
              <w:adjustRightInd w:val="0"/>
              <w:spacing w:line="360" w:lineRule="auto"/>
              <w:rPr>
                <w:rFonts w:ascii="宋体" w:hAnsi="宋体"/>
                <w:sz w:val="28"/>
                <w:szCs w:val="28"/>
              </w:rPr>
            </w:pPr>
            <w:r>
              <w:rPr>
                <w:rFonts w:ascii="宋体" w:hAnsi="宋体"/>
                <w:sz w:val="28"/>
                <w:szCs w:val="28"/>
              </w:rPr>
              <w:t>2</w:t>
            </w:r>
          </w:p>
        </w:tc>
        <w:tc>
          <w:tcPr>
            <w:tcW w:w="3417" w:type="pct"/>
            <w:vAlign w:val="center"/>
          </w:tcPr>
          <w:p>
            <w:pPr>
              <w:autoSpaceDE w:val="0"/>
              <w:autoSpaceDN w:val="0"/>
              <w:adjustRightInd w:val="0"/>
              <w:spacing w:line="360" w:lineRule="auto"/>
              <w:rPr>
                <w:rFonts w:ascii="宋体" w:hAnsi="宋体"/>
                <w:sz w:val="28"/>
                <w:szCs w:val="28"/>
              </w:rPr>
            </w:pPr>
            <w:r>
              <w:rPr>
                <w:rFonts w:hint="eastAsia" w:ascii="宋体" w:hAnsi="宋体"/>
                <w:sz w:val="28"/>
                <w:szCs w:val="28"/>
              </w:rPr>
              <w:t>制作上课资源（含上课应用的P</w:t>
            </w:r>
            <w:r>
              <w:rPr>
                <w:rFonts w:ascii="宋体" w:hAnsi="宋体"/>
                <w:sz w:val="28"/>
                <w:szCs w:val="28"/>
              </w:rPr>
              <w:t>PT</w:t>
            </w:r>
            <w:r>
              <w:rPr>
                <w:rFonts w:hint="eastAsia" w:ascii="宋体" w:hAnsi="宋体"/>
                <w:sz w:val="28"/>
                <w:szCs w:val="28"/>
              </w:rPr>
              <w:t>、数据图表呈现等）</w:t>
            </w:r>
          </w:p>
        </w:tc>
        <w:tc>
          <w:tcPr>
            <w:tcW w:w="854" w:type="pct"/>
            <w:vAlign w:val="center"/>
          </w:tcPr>
          <w:p>
            <w:pPr>
              <w:autoSpaceDE w:val="0"/>
              <w:autoSpaceDN w:val="0"/>
              <w:adjustRightInd w:val="0"/>
              <w:spacing w:line="360" w:lineRule="auto"/>
              <w:rPr>
                <w:rFonts w:ascii="宋体" w:hAnsi="宋体"/>
                <w:sz w:val="28"/>
                <w:szCs w:val="28"/>
              </w:rPr>
            </w:pPr>
            <w:r>
              <w:rPr>
                <w:rFonts w:ascii="宋体" w:hAnsi="宋体"/>
                <w:sz w:val="28"/>
                <w:szCs w:val="28"/>
              </w:rPr>
              <w:t>10</w:t>
            </w:r>
            <w:r>
              <w:rPr>
                <w:rFonts w:hint="eastAsia" w:ascii="宋体" w:hAnsi="宋体"/>
                <w:sz w:val="28"/>
                <w:szCs w:val="28"/>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8" w:type="pct"/>
            <w:vAlign w:val="center"/>
          </w:tcPr>
          <w:p>
            <w:pPr>
              <w:autoSpaceDE w:val="0"/>
              <w:autoSpaceDN w:val="0"/>
              <w:adjustRightInd w:val="0"/>
              <w:spacing w:line="360" w:lineRule="auto"/>
              <w:rPr>
                <w:rFonts w:ascii="宋体" w:hAnsi="宋体"/>
                <w:sz w:val="28"/>
                <w:szCs w:val="28"/>
              </w:rPr>
            </w:pPr>
            <w:r>
              <w:rPr>
                <w:rFonts w:ascii="宋体" w:hAnsi="宋体"/>
                <w:sz w:val="28"/>
                <w:szCs w:val="28"/>
              </w:rPr>
              <w:t>3</w:t>
            </w:r>
          </w:p>
        </w:tc>
        <w:tc>
          <w:tcPr>
            <w:tcW w:w="3417" w:type="pct"/>
            <w:vAlign w:val="center"/>
          </w:tcPr>
          <w:p>
            <w:pPr>
              <w:autoSpaceDE w:val="0"/>
              <w:autoSpaceDN w:val="0"/>
              <w:adjustRightInd w:val="0"/>
              <w:spacing w:line="360" w:lineRule="auto"/>
              <w:rPr>
                <w:rFonts w:ascii="宋体" w:hAnsi="宋体"/>
                <w:sz w:val="28"/>
                <w:szCs w:val="28"/>
              </w:rPr>
            </w:pPr>
            <w:r>
              <w:rPr>
                <w:rFonts w:hint="eastAsia" w:ascii="宋体" w:hAnsi="宋体"/>
                <w:sz w:val="28"/>
                <w:szCs w:val="28"/>
              </w:rPr>
              <w:t>制作说课资源（含说课应用的P</w:t>
            </w:r>
            <w:r>
              <w:rPr>
                <w:rFonts w:ascii="宋体" w:hAnsi="宋体"/>
                <w:sz w:val="28"/>
                <w:szCs w:val="28"/>
              </w:rPr>
              <w:t>PT</w:t>
            </w:r>
            <w:r>
              <w:rPr>
                <w:rFonts w:hint="eastAsia" w:ascii="宋体" w:hAnsi="宋体"/>
                <w:sz w:val="28"/>
                <w:szCs w:val="28"/>
              </w:rPr>
              <w:t>、数据图表呈现等）</w:t>
            </w:r>
          </w:p>
        </w:tc>
        <w:tc>
          <w:tcPr>
            <w:tcW w:w="854" w:type="pct"/>
            <w:vAlign w:val="center"/>
          </w:tcPr>
          <w:p>
            <w:pPr>
              <w:autoSpaceDE w:val="0"/>
              <w:autoSpaceDN w:val="0"/>
              <w:adjustRightInd w:val="0"/>
              <w:spacing w:line="360" w:lineRule="auto"/>
              <w:rPr>
                <w:rFonts w:ascii="宋体" w:hAnsi="宋体"/>
                <w:sz w:val="28"/>
                <w:szCs w:val="28"/>
              </w:rPr>
            </w:pPr>
            <w:r>
              <w:rPr>
                <w:rFonts w:ascii="宋体" w:hAnsi="宋体"/>
                <w:sz w:val="28"/>
                <w:szCs w:val="28"/>
              </w:rPr>
              <w:t>10</w:t>
            </w:r>
            <w:r>
              <w:rPr>
                <w:rFonts w:hint="eastAsia" w:ascii="宋体" w:hAnsi="宋体"/>
                <w:sz w:val="28"/>
                <w:szCs w:val="28"/>
              </w:rPr>
              <w:t>套</w:t>
            </w:r>
          </w:p>
        </w:tc>
      </w:tr>
    </w:tbl>
    <w:p>
      <w:pPr>
        <w:tabs>
          <w:tab w:val="left" w:pos="180"/>
          <w:tab w:val="left" w:pos="900"/>
        </w:tabs>
        <w:spacing w:line="360" w:lineRule="auto"/>
        <w:rPr>
          <w:rFonts w:ascii="宋体" w:hAnsi="宋体"/>
          <w:b/>
          <w:sz w:val="28"/>
          <w:szCs w:val="28"/>
        </w:rPr>
      </w:pPr>
    </w:p>
    <w:p>
      <w:pPr>
        <w:widowControl/>
        <w:jc w:val="left"/>
        <w:rPr>
          <w:rFonts w:ascii="宋体" w:hAnsi="宋体"/>
          <w:b/>
          <w:sz w:val="28"/>
          <w:szCs w:val="28"/>
        </w:rPr>
      </w:pPr>
      <w:r>
        <w:rPr>
          <w:rFonts w:ascii="宋体" w:hAnsi="宋体"/>
          <w:b/>
          <w:sz w:val="28"/>
          <w:szCs w:val="28"/>
        </w:rPr>
        <w:br w:type="page"/>
      </w:r>
    </w:p>
    <w:p>
      <w:pPr>
        <w:spacing w:line="320" w:lineRule="exact"/>
        <w:rPr>
          <w:rFonts w:ascii="宋体" w:hAnsi="宋体"/>
          <w:b/>
          <w:bCs/>
          <w:sz w:val="28"/>
          <w:szCs w:val="28"/>
        </w:rPr>
      </w:pPr>
      <w:r>
        <w:rPr>
          <w:rFonts w:hint="eastAsia" w:ascii="宋体" w:hAnsi="宋体"/>
          <w:b/>
          <w:bCs/>
          <w:sz w:val="28"/>
          <w:szCs w:val="28"/>
        </w:rPr>
        <w:t>课件设计制作规范：</w:t>
      </w:r>
    </w:p>
    <w:tbl>
      <w:tblPr>
        <w:tblStyle w:val="5"/>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b/>
                <w:bCs/>
                <w:kern w:val="0"/>
                <w:sz w:val="24"/>
              </w:rPr>
            </w:pPr>
            <w:r>
              <w:rPr>
                <w:rFonts w:hint="eastAsia" w:ascii="宋体" w:hAnsi="宋体"/>
                <w:b/>
                <w:bCs/>
                <w:kern w:val="0"/>
                <w:sz w:val="24"/>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kern w:val="0"/>
                <w:sz w:val="24"/>
              </w:rPr>
            </w:pPr>
            <w:r>
              <w:rPr>
                <w:rFonts w:hint="eastAsia" w:ascii="宋体" w:hAnsi="宋体"/>
                <w:kern w:val="0"/>
                <w:sz w:val="24"/>
              </w:rPr>
              <w:t>模板应用</w:t>
            </w:r>
          </w:p>
        </w:tc>
        <w:tc>
          <w:tcPr>
            <w:tcW w:w="822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kern w:val="0"/>
                <w:sz w:val="24"/>
              </w:rPr>
            </w:pPr>
            <w:r>
              <w:rPr>
                <w:rFonts w:hint="eastAsia" w:ascii="宋体" w:hAnsi="宋体"/>
                <w:kern w:val="0"/>
                <w:sz w:val="24"/>
              </w:rPr>
              <w:t>模板朴素、大方，颜色适宜，便于长时间观看；在模板的适当位置标明课程名称、模块（章或节）序号与模块（章或节）的名称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宋体" w:hAnsi="宋体"/>
                <w:kern w:val="0"/>
                <w:sz w:val="24"/>
              </w:rPr>
            </w:pPr>
          </w:p>
        </w:tc>
        <w:tc>
          <w:tcPr>
            <w:tcW w:w="822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kern w:val="0"/>
                <w:sz w:val="24"/>
              </w:rPr>
            </w:pPr>
            <w:r>
              <w:rPr>
                <w:rFonts w:hint="eastAsia" w:ascii="宋体" w:hAnsi="宋体"/>
                <w:kern w:val="0"/>
                <w:sz w:val="24"/>
              </w:rPr>
              <w:t>多个页面均有的相同元素，如背景、按钮、标题、页码等，可以使用幻灯片母版来实现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kern w:val="0"/>
                <w:sz w:val="24"/>
              </w:rPr>
            </w:pPr>
            <w:r>
              <w:rPr>
                <w:rFonts w:hint="eastAsia" w:ascii="宋体" w:hAnsi="宋体"/>
                <w:kern w:val="0"/>
                <w:sz w:val="24"/>
                <w:lang w:eastAsia="zh-CN"/>
              </w:rPr>
              <w:t>版式</w:t>
            </w:r>
            <w:r>
              <w:rPr>
                <w:rFonts w:hint="eastAsia" w:ascii="宋体" w:hAnsi="宋体"/>
                <w:kern w:val="0"/>
                <w:sz w:val="24"/>
              </w:rPr>
              <w:t>设计</w:t>
            </w:r>
          </w:p>
        </w:tc>
        <w:tc>
          <w:tcPr>
            <w:tcW w:w="822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kern w:val="0"/>
                <w:sz w:val="24"/>
              </w:rPr>
            </w:pPr>
            <w:r>
              <w:rPr>
                <w:rFonts w:hint="eastAsia" w:ascii="宋体" w:hAnsi="宋体"/>
                <w:kern w:val="0"/>
                <w:sz w:val="24"/>
              </w:rPr>
              <w:t>页面设计的原则是版面内容的分布美观大方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kern w:val="0"/>
                <w:sz w:val="24"/>
              </w:rPr>
            </w:pPr>
          </w:p>
        </w:tc>
        <w:tc>
          <w:tcPr>
            <w:tcW w:w="822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kern w:val="0"/>
                <w:sz w:val="24"/>
              </w:rPr>
            </w:pPr>
            <w:r>
              <w:rPr>
                <w:rFonts w:hint="eastAsia" w:ascii="宋体" w:hAnsi="宋体"/>
                <w:kern w:val="0"/>
                <w:sz w:val="24"/>
              </w:rPr>
              <w:t>每页版面的字数不宜太多，避免使用仿宋、细圆等过细字体，不使用特殊字体，如有特殊字体需要应转化为图形文件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kern w:val="0"/>
                <w:sz w:val="24"/>
              </w:rPr>
            </w:pPr>
          </w:p>
        </w:tc>
        <w:tc>
          <w:tcPr>
            <w:tcW w:w="822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kern w:val="0"/>
                <w:sz w:val="24"/>
              </w:rPr>
            </w:pPr>
            <w:r>
              <w:rPr>
                <w:rFonts w:hint="eastAsia" w:ascii="宋体" w:hAnsi="宋体"/>
                <w:kern w:val="0"/>
                <w:sz w:val="24"/>
              </w:rPr>
              <w:t>文字要醒目，避免使用与背景色相近的字体颜色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kern w:val="0"/>
                <w:sz w:val="24"/>
              </w:rPr>
            </w:pPr>
          </w:p>
        </w:tc>
        <w:tc>
          <w:tcPr>
            <w:tcW w:w="822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kern w:val="0"/>
                <w:sz w:val="24"/>
              </w:rPr>
            </w:pPr>
            <w:r>
              <w:rPr>
                <w:rFonts w:hint="eastAsia" w:ascii="宋体" w:hAnsi="宋体"/>
                <w:kern w:val="0"/>
                <w:sz w:val="24"/>
              </w:rPr>
              <w:t>页面文字行距建议不低于1.2倍，左右边距均匀、适当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kern w:val="0"/>
                <w:sz w:val="24"/>
              </w:rPr>
            </w:pPr>
          </w:p>
        </w:tc>
        <w:tc>
          <w:tcPr>
            <w:tcW w:w="822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kern w:val="0"/>
                <w:sz w:val="24"/>
              </w:rPr>
            </w:pPr>
            <w:r>
              <w:rPr>
                <w:rFonts w:hint="eastAsia" w:ascii="宋体" w:hAnsi="宋体"/>
                <w:kern w:val="0"/>
                <w:sz w:val="24"/>
              </w:rPr>
              <w:t>恰当使用组合：某些插图中位置相对固定的文本框、数学公式以及图片等应采用组合方式，避免产生相对位移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kern w:val="0"/>
                <w:sz w:val="24"/>
              </w:rPr>
            </w:pPr>
          </w:p>
        </w:tc>
        <w:tc>
          <w:tcPr>
            <w:tcW w:w="822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kern w:val="0"/>
                <w:sz w:val="24"/>
              </w:rPr>
            </w:pPr>
            <w:r>
              <w:rPr>
                <w:rFonts w:hint="eastAsia" w:ascii="宋体" w:hAnsi="宋体"/>
                <w:kern w:val="0"/>
                <w:sz w:val="24"/>
              </w:rPr>
              <w:t>尽量避免不必要的组合，不同对象、文本的动作需要同时出现时，可确定彼此之间的时间间隔为0秒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kern w:val="0"/>
                <w:sz w:val="24"/>
              </w:rPr>
            </w:pPr>
          </w:p>
        </w:tc>
        <w:tc>
          <w:tcPr>
            <w:tcW w:w="822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kern w:val="0"/>
                <w:sz w:val="24"/>
              </w:rPr>
            </w:pPr>
            <w:r>
              <w:rPr>
                <w:rFonts w:hint="eastAsia" w:ascii="宋体" w:hAnsi="宋体"/>
                <w:kern w:val="0"/>
                <w:sz w:val="24"/>
              </w:rPr>
              <w:t>各级标题采用不同的字体和颜色，一张幻灯片上文字颜色限定在4种以内，注意文字与背景色的反差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kern w:val="0"/>
                <w:sz w:val="24"/>
              </w:rPr>
            </w:pPr>
            <w:r>
              <w:rPr>
                <w:rFonts w:hint="eastAsia" w:ascii="宋体" w:hAnsi="宋体"/>
                <w:kern w:val="0"/>
                <w:sz w:val="24"/>
              </w:rPr>
              <w:t>导航设计</w:t>
            </w:r>
          </w:p>
        </w:tc>
        <w:tc>
          <w:tcPr>
            <w:tcW w:w="822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kern w:val="0"/>
                <w:sz w:val="24"/>
              </w:rPr>
            </w:pPr>
            <w:r>
              <w:rPr>
                <w:rFonts w:hint="eastAsia" w:ascii="宋体" w:hAnsi="宋体"/>
                <w:kern w:val="0"/>
                <w:sz w:val="24"/>
              </w:rPr>
              <w:t>文件内链接都采用相对链接，并能够正常打开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kern w:val="0"/>
                <w:sz w:val="24"/>
              </w:rPr>
            </w:pPr>
          </w:p>
        </w:tc>
        <w:tc>
          <w:tcPr>
            <w:tcW w:w="822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kern w:val="0"/>
                <w:sz w:val="24"/>
              </w:rPr>
            </w:pPr>
            <w:r>
              <w:rPr>
                <w:rFonts w:hint="eastAsia" w:ascii="宋体" w:hAnsi="宋体"/>
                <w:kern w:val="0"/>
                <w:sz w:val="24"/>
              </w:rPr>
              <w:t>文件中链接或插入的其他素材满足本要求中关于媒体素材的技术要求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kern w:val="0"/>
                <w:sz w:val="24"/>
              </w:rPr>
            </w:pPr>
          </w:p>
        </w:tc>
        <w:tc>
          <w:tcPr>
            <w:tcW w:w="822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kern w:val="0"/>
                <w:sz w:val="24"/>
              </w:rPr>
            </w:pPr>
            <w:r>
              <w:rPr>
                <w:rFonts w:hint="eastAsia" w:ascii="宋体" w:hAnsi="宋体"/>
                <w:kern w:val="0"/>
                <w:sz w:val="24"/>
              </w:rPr>
              <w:t>使用超级链接时，要在目标页面有“返回”按钮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kern w:val="0"/>
                <w:sz w:val="24"/>
              </w:rPr>
            </w:pPr>
          </w:p>
        </w:tc>
        <w:tc>
          <w:tcPr>
            <w:tcW w:w="822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kern w:val="0"/>
                <w:sz w:val="24"/>
              </w:rPr>
            </w:pPr>
            <w:r>
              <w:rPr>
                <w:rFonts w:hint="eastAsia" w:ascii="宋体" w:hAnsi="宋体"/>
                <w:kern w:val="0"/>
                <w:sz w:val="24"/>
              </w:rPr>
              <w:t>鼠标移至按钮上时要求显示出该按钮的操作提示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kern w:val="0"/>
                <w:sz w:val="24"/>
              </w:rPr>
            </w:pPr>
          </w:p>
        </w:tc>
        <w:tc>
          <w:tcPr>
            <w:tcW w:w="822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kern w:val="0"/>
                <w:sz w:val="24"/>
              </w:rPr>
            </w:pPr>
            <w:r>
              <w:rPr>
                <w:rFonts w:hint="eastAsia" w:ascii="宋体" w:hAnsi="宋体"/>
                <w:kern w:val="0"/>
                <w:sz w:val="24"/>
              </w:rPr>
              <w:t>不同位置使用的导航按钮保持风格一致或使用相同的按钮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kern w:val="0"/>
                <w:sz w:val="24"/>
              </w:rPr>
            </w:pPr>
            <w:r>
              <w:rPr>
                <w:rFonts w:hint="eastAsia" w:ascii="宋体" w:hAnsi="宋体"/>
                <w:kern w:val="0"/>
                <w:sz w:val="24"/>
              </w:rPr>
              <w:t>内容要求</w:t>
            </w:r>
          </w:p>
        </w:tc>
        <w:tc>
          <w:tcPr>
            <w:tcW w:w="822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kern w:val="0"/>
                <w:sz w:val="24"/>
              </w:rPr>
            </w:pPr>
            <w:r>
              <w:rPr>
                <w:rFonts w:hint="eastAsia" w:ascii="宋体" w:hAnsi="宋体"/>
                <w:kern w:val="0"/>
                <w:sz w:val="24"/>
              </w:rPr>
              <w:t>具有导航功能，便于教师和学生快速找到所需的内容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kern w:val="0"/>
                <w:sz w:val="24"/>
              </w:rPr>
            </w:pPr>
          </w:p>
        </w:tc>
        <w:tc>
          <w:tcPr>
            <w:tcW w:w="822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kern w:val="0"/>
                <w:sz w:val="24"/>
              </w:rPr>
            </w:pPr>
            <w:r>
              <w:rPr>
                <w:rFonts w:hint="eastAsia" w:ascii="宋体" w:hAnsi="宋体"/>
                <w:kern w:val="0"/>
                <w:sz w:val="24"/>
              </w:rPr>
              <w:t>目录索引可方便选择关键词搜索，也可按分类目录逐层查找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kern w:val="0"/>
                <w:sz w:val="24"/>
              </w:rPr>
            </w:pPr>
          </w:p>
        </w:tc>
        <w:tc>
          <w:tcPr>
            <w:tcW w:w="822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kern w:val="0"/>
                <w:sz w:val="24"/>
              </w:rPr>
            </w:pPr>
            <w:r>
              <w:rPr>
                <w:rFonts w:hint="eastAsia" w:ascii="宋体" w:hAnsi="宋体"/>
                <w:kern w:val="0"/>
                <w:sz w:val="24"/>
              </w:rPr>
              <w:t>课件内容符合我国法律法规，尊重各民族的风俗习惯，版权不存在争议。若其中包含少数民族或外国语言文字信息，应遵循其原内容完整性，使用原语言进行处理</w:t>
            </w:r>
          </w:p>
        </w:tc>
      </w:tr>
    </w:tbl>
    <w:p>
      <w:pPr>
        <w:tabs>
          <w:tab w:val="left" w:pos="180"/>
          <w:tab w:val="left" w:pos="900"/>
        </w:tabs>
        <w:spacing w:line="360" w:lineRule="auto"/>
        <w:rPr>
          <w:rFonts w:ascii="宋体" w:hAnsi="宋体"/>
          <w:b/>
          <w:sz w:val="28"/>
          <w:szCs w:val="28"/>
        </w:rPr>
      </w:pPr>
    </w:p>
    <w:p>
      <w:pPr>
        <w:tabs>
          <w:tab w:val="left" w:pos="180"/>
          <w:tab w:val="left" w:pos="900"/>
        </w:tabs>
        <w:spacing w:line="360" w:lineRule="auto"/>
        <w:rPr>
          <w:rFonts w:ascii="宋体" w:hAnsi="宋体"/>
          <w:b/>
          <w:sz w:val="28"/>
          <w:szCs w:val="28"/>
        </w:rPr>
      </w:pPr>
      <w:r>
        <w:rPr>
          <w:rFonts w:hint="eastAsia" w:ascii="宋体" w:hAnsi="宋体"/>
          <w:b/>
          <w:sz w:val="28"/>
          <w:szCs w:val="28"/>
        </w:rPr>
        <w:t>二、验收标准</w:t>
      </w:r>
    </w:p>
    <w:p>
      <w:pPr>
        <w:autoSpaceDE w:val="0"/>
        <w:autoSpaceDN w:val="0"/>
        <w:adjustRightInd w:val="0"/>
        <w:spacing w:line="360" w:lineRule="auto"/>
        <w:ind w:firstLine="560" w:firstLineChars="200"/>
        <w:rPr>
          <w:rFonts w:ascii="宋体" w:hAnsi="宋体"/>
          <w:sz w:val="28"/>
          <w:szCs w:val="28"/>
        </w:rPr>
      </w:pPr>
      <w:r>
        <w:rPr>
          <w:rFonts w:hint="eastAsia" w:ascii="宋体" w:hAnsi="宋体"/>
          <w:sz w:val="28"/>
          <w:szCs w:val="28"/>
        </w:rPr>
        <w:t>教案应包括授课信息、任务目标、学情分析、活动安排、课后反思等教学基本要素；</w:t>
      </w:r>
    </w:p>
    <w:p>
      <w:pPr>
        <w:autoSpaceDE w:val="0"/>
        <w:autoSpaceDN w:val="0"/>
        <w:adjustRightInd w:val="0"/>
        <w:spacing w:line="360" w:lineRule="auto"/>
        <w:ind w:firstLine="560" w:firstLineChars="200"/>
        <w:rPr>
          <w:rFonts w:ascii="宋体" w:hAnsi="宋体"/>
          <w:sz w:val="28"/>
          <w:szCs w:val="28"/>
        </w:rPr>
      </w:pPr>
      <w:r>
        <w:rPr>
          <w:rFonts w:hint="eastAsia" w:ascii="宋体" w:hAnsi="宋体"/>
          <w:sz w:val="28"/>
          <w:szCs w:val="28"/>
        </w:rPr>
        <w:t>上课资源制作需要融入优化后的教学流程导航，有清晰的教学引导语，任务要求等内容</w:t>
      </w:r>
      <w:r>
        <w:rPr>
          <w:rFonts w:hint="eastAsia" w:ascii="宋体" w:hAnsi="宋体"/>
          <w:sz w:val="28"/>
          <w:szCs w:val="28"/>
          <w:lang w:eastAsia="zh-CN"/>
        </w:rPr>
        <w:t>，</w:t>
      </w:r>
      <w:r>
        <w:rPr>
          <w:rFonts w:hint="eastAsia" w:ascii="宋体" w:hAnsi="宋体"/>
          <w:sz w:val="28"/>
          <w:szCs w:val="28"/>
        </w:rPr>
        <w:t>满足上课应用的PPT、数据图表呈现等，文件制作版本不低于Microsoft Office 2003；</w:t>
      </w:r>
    </w:p>
    <w:p>
      <w:pPr>
        <w:autoSpaceDE w:val="0"/>
        <w:autoSpaceDN w:val="0"/>
        <w:adjustRightInd w:val="0"/>
        <w:spacing w:line="360" w:lineRule="auto"/>
        <w:ind w:firstLine="560" w:firstLineChars="200"/>
        <w:rPr>
          <w:rFonts w:ascii="宋体" w:hAnsi="宋体"/>
          <w:sz w:val="28"/>
          <w:szCs w:val="28"/>
        </w:rPr>
      </w:pPr>
      <w:r>
        <w:rPr>
          <w:rFonts w:hint="eastAsia" w:ascii="宋体" w:hAnsi="宋体"/>
          <w:sz w:val="28"/>
          <w:szCs w:val="28"/>
        </w:rPr>
        <w:t>说课资源制作需要明确本堂课的教学设计导航，有清晰的教学成效展现（含说课应用的PPT、数据图表呈现等）。</w:t>
      </w:r>
    </w:p>
    <w:p>
      <w:pPr>
        <w:tabs>
          <w:tab w:val="left" w:pos="180"/>
          <w:tab w:val="left" w:pos="900"/>
        </w:tabs>
        <w:spacing w:line="360" w:lineRule="auto"/>
        <w:rPr>
          <w:rFonts w:ascii="宋体" w:hAnsi="宋体"/>
          <w:b/>
          <w:sz w:val="28"/>
          <w:szCs w:val="28"/>
        </w:rPr>
      </w:pPr>
    </w:p>
    <w:p>
      <w:pPr>
        <w:tabs>
          <w:tab w:val="left" w:pos="180"/>
          <w:tab w:val="left" w:pos="900"/>
        </w:tabs>
        <w:spacing w:line="360" w:lineRule="auto"/>
        <w:rPr>
          <w:rFonts w:ascii="宋体" w:hAnsi="宋体"/>
          <w:b/>
          <w:sz w:val="28"/>
          <w:szCs w:val="28"/>
        </w:rPr>
      </w:pPr>
      <w:r>
        <w:rPr>
          <w:rFonts w:hint="eastAsia" w:ascii="宋体" w:hAnsi="宋体"/>
          <w:b/>
          <w:sz w:val="28"/>
          <w:szCs w:val="28"/>
        </w:rPr>
        <w:t>三、投标人的资格</w:t>
      </w:r>
    </w:p>
    <w:p>
      <w:pPr>
        <w:pStyle w:val="10"/>
        <w:numPr>
          <w:ilvl w:val="0"/>
          <w:numId w:val="1"/>
        </w:numPr>
        <w:ind w:left="1134" w:firstLineChars="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 xml:space="preserve">中华人民共和国境内具有相应资质且能够独立承担民事责任的法人或其他组织； </w:t>
      </w:r>
    </w:p>
    <w:p>
      <w:pPr>
        <w:pStyle w:val="10"/>
        <w:numPr>
          <w:ilvl w:val="0"/>
          <w:numId w:val="1"/>
        </w:numPr>
        <w:ind w:left="1134" w:firstLineChars="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 xml:space="preserve">具有良好的商业信誉； </w:t>
      </w:r>
    </w:p>
    <w:p>
      <w:pPr>
        <w:pStyle w:val="10"/>
        <w:numPr>
          <w:ilvl w:val="0"/>
          <w:numId w:val="1"/>
        </w:numPr>
        <w:ind w:left="1134" w:firstLineChars="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 xml:space="preserve">具有履行合同所必需的专业技术能力且成绩优异； </w:t>
      </w:r>
    </w:p>
    <w:p>
      <w:pPr>
        <w:pStyle w:val="10"/>
        <w:numPr>
          <w:ilvl w:val="0"/>
          <w:numId w:val="1"/>
        </w:numPr>
        <w:ind w:left="1134" w:firstLineChars="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 xml:space="preserve">近三年内，在经营活动中没有违法、违规、违纪、违约等行为； </w:t>
      </w:r>
    </w:p>
    <w:p>
      <w:pPr>
        <w:tabs>
          <w:tab w:val="left" w:pos="180"/>
          <w:tab w:val="left" w:pos="900"/>
        </w:tabs>
        <w:spacing w:line="360" w:lineRule="auto"/>
        <w:rPr>
          <w:rFonts w:ascii="宋体" w:hAnsi="宋体"/>
          <w:b/>
          <w:sz w:val="28"/>
          <w:szCs w:val="28"/>
        </w:rPr>
      </w:pPr>
    </w:p>
    <w:p>
      <w:pPr>
        <w:tabs>
          <w:tab w:val="left" w:pos="180"/>
          <w:tab w:val="left" w:pos="900"/>
        </w:tabs>
        <w:spacing w:line="360" w:lineRule="auto"/>
        <w:rPr>
          <w:rFonts w:ascii="宋体" w:hAnsi="宋体"/>
          <w:b/>
          <w:sz w:val="28"/>
          <w:szCs w:val="28"/>
        </w:rPr>
      </w:pPr>
      <w:r>
        <w:rPr>
          <w:rFonts w:hint="eastAsia" w:ascii="宋体" w:hAnsi="宋体"/>
          <w:b/>
          <w:sz w:val="28"/>
          <w:szCs w:val="28"/>
        </w:rPr>
        <w:t>四、项目完成时间</w:t>
      </w:r>
    </w:p>
    <w:p>
      <w:pPr>
        <w:tabs>
          <w:tab w:val="left" w:pos="180"/>
          <w:tab w:val="left" w:pos="900"/>
        </w:tabs>
        <w:spacing w:line="360" w:lineRule="auto"/>
        <w:ind w:firstLine="560" w:firstLineChars="200"/>
        <w:rPr>
          <w:rFonts w:ascii="宋体" w:hAnsi="宋体"/>
          <w:sz w:val="28"/>
          <w:szCs w:val="28"/>
        </w:rPr>
      </w:pPr>
      <w:r>
        <w:rPr>
          <w:rFonts w:hint="eastAsia" w:ascii="宋体" w:hAnsi="宋体"/>
          <w:sz w:val="28"/>
          <w:szCs w:val="28"/>
        </w:rPr>
        <w:t>提供完整的第二届中等职业教育青教赛的服务，完成时间2</w:t>
      </w:r>
      <w:r>
        <w:rPr>
          <w:rFonts w:ascii="宋体" w:hAnsi="宋体"/>
          <w:sz w:val="28"/>
          <w:szCs w:val="28"/>
        </w:rPr>
        <w:t>023</w:t>
      </w:r>
      <w:r>
        <w:rPr>
          <w:rFonts w:hint="eastAsia" w:ascii="宋体" w:hAnsi="宋体"/>
          <w:sz w:val="28"/>
          <w:szCs w:val="28"/>
        </w:rPr>
        <w:t>年3月1</w:t>
      </w:r>
      <w:r>
        <w:rPr>
          <w:rFonts w:ascii="宋体" w:hAnsi="宋体"/>
          <w:sz w:val="28"/>
          <w:szCs w:val="28"/>
        </w:rPr>
        <w:t>7</w:t>
      </w:r>
      <w:r>
        <w:rPr>
          <w:rFonts w:hint="eastAsia" w:ascii="宋体" w:hAnsi="宋体"/>
          <w:sz w:val="28"/>
          <w:szCs w:val="28"/>
        </w:rPr>
        <w:t>日前</w:t>
      </w:r>
    </w:p>
    <w:p>
      <w:pPr>
        <w:tabs>
          <w:tab w:val="left" w:pos="180"/>
          <w:tab w:val="left" w:pos="900"/>
        </w:tabs>
        <w:spacing w:line="360" w:lineRule="auto"/>
        <w:ind w:firstLine="560" w:firstLineChars="200"/>
        <w:rPr>
          <w:rFonts w:ascii="宋体" w:hAnsi="宋体"/>
          <w:sz w:val="28"/>
          <w:szCs w:val="28"/>
        </w:rPr>
      </w:pPr>
    </w:p>
    <w:p>
      <w:pPr>
        <w:tabs>
          <w:tab w:val="left" w:pos="180"/>
          <w:tab w:val="left" w:pos="900"/>
        </w:tabs>
        <w:spacing w:line="360" w:lineRule="auto"/>
        <w:rPr>
          <w:rFonts w:ascii="宋体" w:hAnsi="宋体"/>
          <w:b/>
          <w:sz w:val="28"/>
          <w:szCs w:val="28"/>
        </w:rPr>
      </w:pPr>
      <w:r>
        <w:rPr>
          <w:rFonts w:hint="eastAsia" w:ascii="宋体" w:hAnsi="宋体"/>
          <w:b/>
          <w:sz w:val="28"/>
          <w:szCs w:val="28"/>
        </w:rPr>
        <w:t>五、售后服务</w:t>
      </w:r>
    </w:p>
    <w:p>
      <w:pPr>
        <w:spacing w:line="360" w:lineRule="auto"/>
        <w:ind w:firstLine="560" w:firstLineChars="200"/>
        <w:jc w:val="left"/>
        <w:rPr>
          <w:rFonts w:ascii="宋体" w:hAnsi="宋体"/>
          <w:sz w:val="28"/>
          <w:szCs w:val="28"/>
        </w:rPr>
      </w:pPr>
      <w:r>
        <w:rPr>
          <w:rFonts w:hint="eastAsia" w:ascii="宋体" w:hAnsi="宋体"/>
          <w:sz w:val="28"/>
          <w:szCs w:val="28"/>
        </w:rPr>
        <w:t xml:space="preserve">在免费技术支持服务期内，如出现任何由于课程技术缺陷导致的问题，将在4 小时内给予远程响应，如 8 小时内无法解决，将在 </w:t>
      </w:r>
      <w:r>
        <w:rPr>
          <w:rFonts w:hint="eastAsia" w:ascii="宋体" w:hAnsi="宋体"/>
          <w:sz w:val="28"/>
          <w:szCs w:val="28"/>
          <w:lang w:val="en-US" w:eastAsia="zh-CN"/>
        </w:rPr>
        <w:t>12</w:t>
      </w:r>
      <w:r>
        <w:rPr>
          <w:rFonts w:hint="eastAsia" w:ascii="宋体" w:hAnsi="宋体"/>
          <w:sz w:val="28"/>
          <w:szCs w:val="28"/>
        </w:rPr>
        <w:t xml:space="preserve"> 小时内派工程师抵达现场支持。</w:t>
      </w:r>
    </w:p>
    <w:p>
      <w:pPr>
        <w:spacing w:line="360" w:lineRule="auto"/>
        <w:ind w:firstLine="560" w:firstLineChars="200"/>
        <w:jc w:val="left"/>
        <w:rPr>
          <w:rFonts w:ascii="宋体" w:hAnsi="宋体"/>
          <w:sz w:val="28"/>
          <w:szCs w:val="28"/>
        </w:rPr>
      </w:pPr>
    </w:p>
    <w:p>
      <w:pPr>
        <w:widowControl/>
        <w:jc w:val="left"/>
        <w:rPr>
          <w:rFonts w:ascii="宋体" w:hAnsi="宋体"/>
          <w:b/>
          <w:sz w:val="28"/>
          <w:szCs w:val="28"/>
        </w:rPr>
      </w:pPr>
      <w:r>
        <w:rPr>
          <w:rFonts w:ascii="宋体" w:hAnsi="宋体"/>
          <w:b/>
          <w:sz w:val="28"/>
          <w:szCs w:val="28"/>
        </w:rPr>
        <w:br w:type="page"/>
      </w:r>
    </w:p>
    <w:p>
      <w:pPr>
        <w:tabs>
          <w:tab w:val="left" w:pos="180"/>
          <w:tab w:val="left" w:pos="900"/>
        </w:tabs>
        <w:spacing w:line="360" w:lineRule="auto"/>
        <w:rPr>
          <w:rFonts w:hint="eastAsia" w:ascii="宋体" w:hAnsi="宋体"/>
          <w:b/>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7166C9"/>
    <w:multiLevelType w:val="multilevel"/>
    <w:tmpl w:val="147166C9"/>
    <w:lvl w:ilvl="0" w:tentative="0">
      <w:start w:val="1"/>
      <w:numFmt w:val="decimal"/>
      <w:lvlText w:val="（%1）"/>
      <w:lvlJc w:val="left"/>
      <w:pPr>
        <w:ind w:left="1980" w:hanging="720"/>
      </w:pPr>
      <w:rPr>
        <w:rFonts w:hint="default"/>
      </w:rPr>
    </w:lvl>
    <w:lvl w:ilvl="1" w:tentative="0">
      <w:start w:val="1"/>
      <w:numFmt w:val="lowerLetter"/>
      <w:lvlText w:val="%2)"/>
      <w:lvlJc w:val="left"/>
      <w:pPr>
        <w:ind w:left="2100" w:hanging="420"/>
      </w:pPr>
    </w:lvl>
    <w:lvl w:ilvl="2" w:tentative="0">
      <w:start w:val="1"/>
      <w:numFmt w:val="lowerRoman"/>
      <w:lvlText w:val="%3."/>
      <w:lvlJc w:val="right"/>
      <w:pPr>
        <w:ind w:left="2520" w:hanging="420"/>
      </w:pPr>
    </w:lvl>
    <w:lvl w:ilvl="3" w:tentative="0">
      <w:start w:val="1"/>
      <w:numFmt w:val="decimal"/>
      <w:lvlText w:val="%4."/>
      <w:lvlJc w:val="left"/>
      <w:pPr>
        <w:ind w:left="2940" w:hanging="420"/>
      </w:pPr>
    </w:lvl>
    <w:lvl w:ilvl="4" w:tentative="0">
      <w:start w:val="1"/>
      <w:numFmt w:val="lowerLetter"/>
      <w:lvlText w:val="%5)"/>
      <w:lvlJc w:val="left"/>
      <w:pPr>
        <w:ind w:left="3360" w:hanging="420"/>
      </w:pPr>
    </w:lvl>
    <w:lvl w:ilvl="5" w:tentative="0">
      <w:start w:val="1"/>
      <w:numFmt w:val="lowerRoman"/>
      <w:lvlText w:val="%6."/>
      <w:lvlJc w:val="right"/>
      <w:pPr>
        <w:ind w:left="3780" w:hanging="420"/>
      </w:pPr>
    </w:lvl>
    <w:lvl w:ilvl="6" w:tentative="0">
      <w:start w:val="1"/>
      <w:numFmt w:val="decimal"/>
      <w:lvlText w:val="%7."/>
      <w:lvlJc w:val="left"/>
      <w:pPr>
        <w:ind w:left="4200" w:hanging="420"/>
      </w:pPr>
    </w:lvl>
    <w:lvl w:ilvl="7" w:tentative="0">
      <w:start w:val="1"/>
      <w:numFmt w:val="lowerLetter"/>
      <w:lvlText w:val="%8)"/>
      <w:lvlJc w:val="left"/>
      <w:pPr>
        <w:ind w:left="4620" w:hanging="420"/>
      </w:pPr>
    </w:lvl>
    <w:lvl w:ilvl="8" w:tentative="0">
      <w:start w:val="1"/>
      <w:numFmt w:val="lowerRoman"/>
      <w:lvlText w:val="%9."/>
      <w:lvlJc w:val="right"/>
      <w:pPr>
        <w:ind w:left="50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kzNDhjNmZmYmY4MzQ4YTNkNTY2ZDhhMDkyNDgyNDIifQ=="/>
  </w:docVars>
  <w:rsids>
    <w:rsidRoot w:val="00D85648"/>
    <w:rsid w:val="000832E8"/>
    <w:rsid w:val="00193D32"/>
    <w:rsid w:val="00293C9A"/>
    <w:rsid w:val="00AC78FD"/>
    <w:rsid w:val="00BB0F0F"/>
    <w:rsid w:val="00BE29DE"/>
    <w:rsid w:val="00C6356A"/>
    <w:rsid w:val="00D3543A"/>
    <w:rsid w:val="00D85648"/>
    <w:rsid w:val="00E32889"/>
    <w:rsid w:val="09FC7895"/>
    <w:rsid w:val="4FD77A06"/>
    <w:rsid w:val="518C0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customStyle="1" w:styleId="9">
    <w:name w:val="Body text|1"/>
    <w:basedOn w:val="1"/>
    <w:qFormat/>
    <w:uiPriority w:val="0"/>
    <w:pPr>
      <w:spacing w:line="480" w:lineRule="auto"/>
      <w:ind w:firstLine="400"/>
      <w:jc w:val="left"/>
    </w:pPr>
    <w:rPr>
      <w:rFonts w:ascii="宋体" w:hAnsi="宋体" w:cs="宋体"/>
      <w:color w:val="000000"/>
      <w:kern w:val="0"/>
      <w:sz w:val="26"/>
      <w:szCs w:val="26"/>
      <w:lang w:val="zh-TW" w:eastAsia="zh-TW" w:bidi="zh-TW"/>
    </w:rPr>
  </w:style>
  <w:style w:type="paragraph" w:styleId="10">
    <w:name w:val="List Paragraph"/>
    <w:basedOn w:val="1"/>
    <w:link w:val="11"/>
    <w:qFormat/>
    <w:uiPriority w:val="34"/>
    <w:pPr>
      <w:ind w:firstLine="420" w:firstLineChars="200"/>
    </w:pPr>
    <w:rPr>
      <w:rFonts w:asciiTheme="minorHAnsi" w:hAnsiTheme="minorHAnsi" w:eastAsiaTheme="minorEastAsia" w:cstheme="minorBidi"/>
      <w:szCs w:val="22"/>
    </w:rPr>
  </w:style>
  <w:style w:type="character" w:customStyle="1" w:styleId="11">
    <w:name w:val="列表段落 字符"/>
    <w:link w:val="10"/>
    <w:qFormat/>
    <w:uiPriority w:val="34"/>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2022</Words>
  <Characters>2075</Characters>
  <Lines>15</Lines>
  <Paragraphs>4</Paragraphs>
  <TotalTime>6</TotalTime>
  <ScaleCrop>false</ScaleCrop>
  <LinksUpToDate>false</LinksUpToDate>
  <CharactersWithSpaces>2086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2022-10-26T04:39:00Z</dcterms:created>
  <dc:creator>H wind</dc:creator>
  <cp:lastModifiedBy>仲杰</cp:lastModifiedBy>
  <dcterms:modified xsi:type="dcterms:W3CDTF">2022-10-28T02:32:45Z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250E20311CE246C08A735E32AD4ABDAD</vt:lpwstr>
  </property>
</Properties>
</file>