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76" w:rsidRPr="005C3C45" w:rsidRDefault="00532CE6" w:rsidP="005C3C45">
      <w:pPr>
        <w:spacing w:line="480" w:lineRule="auto"/>
        <w:jc w:val="center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三维激光雷达传感器</w:t>
      </w:r>
      <w:r w:rsidR="003B4AAD" w:rsidRPr="005C3C45">
        <w:rPr>
          <w:rFonts w:asciiTheme="minorEastAsia" w:hAnsiTheme="minorEastAsia" w:hint="eastAsia"/>
          <w:sz w:val="24"/>
          <w:szCs w:val="24"/>
        </w:rPr>
        <w:t>技术要求</w:t>
      </w:r>
    </w:p>
    <w:p w:rsidR="00036706" w:rsidRPr="005C3C45" w:rsidRDefault="003B4AAD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一、</w:t>
      </w:r>
      <w:r w:rsidR="00C37E1E" w:rsidRPr="005C3C45">
        <w:rPr>
          <w:rFonts w:asciiTheme="minorEastAsia" w:hAnsiTheme="minorEastAsia" w:hint="eastAsia"/>
          <w:sz w:val="24"/>
          <w:szCs w:val="24"/>
        </w:rPr>
        <w:t>产品</w:t>
      </w:r>
      <w:r w:rsidR="00036706" w:rsidRPr="005C3C45">
        <w:rPr>
          <w:rFonts w:asciiTheme="minorEastAsia" w:hAnsiTheme="minorEastAsia" w:hint="eastAsia"/>
          <w:sz w:val="24"/>
          <w:szCs w:val="24"/>
        </w:rPr>
        <w:t>内容</w:t>
      </w:r>
    </w:p>
    <w:p w:rsidR="00006D0A" w:rsidRPr="005C3C45" w:rsidRDefault="00532CE6" w:rsidP="005C3C4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三维激光雷达传感器</w:t>
      </w:r>
    </w:p>
    <w:p w:rsidR="00036706" w:rsidRPr="005C3C45" w:rsidRDefault="00C37E1E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2、数量：1台</w:t>
      </w:r>
    </w:p>
    <w:p w:rsidR="00006D0A" w:rsidRPr="005C3C45" w:rsidRDefault="003B4AAD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二、</w:t>
      </w:r>
      <w:r w:rsidR="00036706" w:rsidRPr="005C3C45">
        <w:rPr>
          <w:rFonts w:asciiTheme="minorEastAsia" w:hAnsiTheme="minorEastAsia" w:hint="eastAsia"/>
          <w:sz w:val="24"/>
          <w:szCs w:val="24"/>
        </w:rPr>
        <w:t>技术指标要求</w:t>
      </w:r>
    </w:p>
    <w:p w:rsidR="00006D0A" w:rsidRPr="005C3C45" w:rsidRDefault="00DD5247" w:rsidP="005C3C4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传感器</w:t>
      </w:r>
    </w:p>
    <w:p w:rsidR="00DD5247" w:rsidRPr="005C3C45" w:rsidRDefault="002A04E9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DD5247" w:rsidRPr="005C3C45">
        <w:rPr>
          <w:rFonts w:asciiTheme="minorEastAsia" w:hAnsiTheme="minorEastAsia" w:hint="eastAsia"/>
          <w:sz w:val="24"/>
          <w:szCs w:val="24"/>
        </w:rPr>
        <w:t>校准反射之后的TOF距离测量</w:t>
      </w:r>
    </w:p>
    <w:p w:rsidR="00DD5247" w:rsidRPr="005C3C45" w:rsidRDefault="002A04E9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DD5247" w:rsidRPr="005C3C45">
        <w:rPr>
          <w:rFonts w:asciiTheme="minorEastAsia" w:hAnsiTheme="minorEastAsia" w:hint="eastAsia"/>
          <w:sz w:val="24"/>
          <w:szCs w:val="24"/>
        </w:rPr>
        <w:t>16通道</w:t>
      </w:r>
    </w:p>
    <w:p w:rsidR="00DD5247" w:rsidRPr="005C3C45" w:rsidRDefault="002A04E9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535767" w:rsidRPr="005C3C45">
        <w:rPr>
          <w:rFonts w:asciiTheme="minorEastAsia" w:hAnsiTheme="minorEastAsia" w:hint="eastAsia"/>
          <w:sz w:val="24"/>
          <w:szCs w:val="24"/>
        </w:rPr>
        <w:t>最远测量距离：80米-100米</w:t>
      </w:r>
    </w:p>
    <w:p w:rsidR="007D04B6" w:rsidRPr="005C3C45" w:rsidRDefault="002A04E9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535767" w:rsidRPr="005C3C45">
        <w:rPr>
          <w:rFonts w:asciiTheme="minorEastAsia" w:hAnsiTheme="minorEastAsia" w:hint="eastAsia"/>
          <w:sz w:val="24"/>
          <w:szCs w:val="24"/>
        </w:rPr>
        <w:t xml:space="preserve">精确度：+/-2厘米 </w:t>
      </w:r>
      <w:r w:rsidR="00535767" w:rsidRPr="005C3C45">
        <w:rPr>
          <w:rFonts w:ascii="Times New Roman" w:hAnsi="Times New Roman" w:cs="Times New Roman"/>
          <w:sz w:val="24"/>
          <w:szCs w:val="24"/>
        </w:rPr>
        <w:t xml:space="preserve">~ </w:t>
      </w:r>
      <w:r w:rsidR="00535767" w:rsidRPr="005C3C45">
        <w:rPr>
          <w:rFonts w:asciiTheme="minorEastAsia" w:hAnsiTheme="minorEastAsia" w:hint="eastAsia"/>
          <w:sz w:val="24"/>
          <w:szCs w:val="24"/>
        </w:rPr>
        <w:t>+/-3厘米</w:t>
      </w:r>
    </w:p>
    <w:p w:rsidR="007D04B6" w:rsidRPr="005C3C45" w:rsidRDefault="002A04E9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7D04B6" w:rsidRPr="005C3C45">
        <w:rPr>
          <w:rFonts w:asciiTheme="minorEastAsia" w:hAnsiTheme="minorEastAsia" w:hint="eastAsia"/>
          <w:sz w:val="24"/>
          <w:szCs w:val="24"/>
        </w:rPr>
        <w:t>双重回传</w:t>
      </w:r>
    </w:p>
    <w:p w:rsidR="007D04B6" w:rsidRPr="005C3C45" w:rsidRDefault="002A04E9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7D04B6" w:rsidRPr="005C3C45">
        <w:rPr>
          <w:rFonts w:asciiTheme="minorEastAsia" w:hAnsiTheme="minorEastAsia" w:hint="eastAsia"/>
          <w:sz w:val="24"/>
          <w:szCs w:val="24"/>
        </w:rPr>
        <w:t>视场角（垂直）：30</w:t>
      </w:r>
      <w:r w:rsidR="007D04B6" w:rsidRPr="005C3C45">
        <w:rPr>
          <w:rFonts w:ascii="等线" w:eastAsia="等线" w:hAnsi="等线" w:hint="eastAsia"/>
          <w:sz w:val="24"/>
          <w:szCs w:val="24"/>
        </w:rPr>
        <w:t>°（+15°至-15°）</w:t>
      </w:r>
      <w:r w:rsidR="00535767" w:rsidRPr="005C3C45">
        <w:rPr>
          <w:rFonts w:ascii="等线" w:eastAsia="等线" w:hAnsi="等线" w:hint="eastAsia"/>
          <w:sz w:val="24"/>
          <w:szCs w:val="24"/>
        </w:rPr>
        <w:t>~ 40°（+10.67° 至 -30.67°）</w:t>
      </w:r>
    </w:p>
    <w:p w:rsidR="00DD5247" w:rsidRPr="005C3C45" w:rsidRDefault="002A04E9" w:rsidP="005C3C45">
      <w:pPr>
        <w:spacing w:line="480" w:lineRule="auto"/>
        <w:rPr>
          <w:rFonts w:ascii="等线" w:eastAsia="等线" w:hAnsi="等线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7D04B6" w:rsidRPr="005C3C45">
        <w:rPr>
          <w:rFonts w:asciiTheme="minorEastAsia" w:hAnsiTheme="minorEastAsia" w:hint="eastAsia"/>
          <w:sz w:val="24"/>
          <w:szCs w:val="24"/>
        </w:rPr>
        <w:t>角分辨率（垂直）：</w:t>
      </w:r>
      <w:r w:rsidR="00535767" w:rsidRPr="005C3C45">
        <w:rPr>
          <w:rFonts w:asciiTheme="minorEastAsia" w:hAnsiTheme="minorEastAsia"/>
          <w:sz w:val="24"/>
          <w:szCs w:val="24"/>
        </w:rPr>
        <w:t>1.33°-2°</w:t>
      </w:r>
    </w:p>
    <w:p w:rsidR="007D04B6" w:rsidRPr="005C3C45" w:rsidRDefault="002A04E9" w:rsidP="005C3C45">
      <w:pPr>
        <w:spacing w:line="480" w:lineRule="auto"/>
        <w:rPr>
          <w:rFonts w:ascii="等线" w:eastAsia="等线" w:hAnsi="等线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7D04B6" w:rsidRPr="005C3C45">
        <w:rPr>
          <w:rFonts w:asciiTheme="minorEastAsia" w:hAnsiTheme="minorEastAsia" w:hint="eastAsia"/>
          <w:sz w:val="24"/>
          <w:szCs w:val="24"/>
        </w:rPr>
        <w:t>视场角（垂直）：3</w:t>
      </w:r>
      <w:r w:rsidR="00AC207D" w:rsidRPr="005C3C45">
        <w:rPr>
          <w:rFonts w:asciiTheme="minorEastAsia" w:hAnsiTheme="minorEastAsia" w:hint="eastAsia"/>
          <w:sz w:val="24"/>
          <w:szCs w:val="24"/>
        </w:rPr>
        <w:t>6</w:t>
      </w:r>
      <w:r w:rsidR="007D04B6" w:rsidRPr="005C3C45">
        <w:rPr>
          <w:rFonts w:asciiTheme="minorEastAsia" w:hAnsiTheme="minorEastAsia" w:hint="eastAsia"/>
          <w:sz w:val="24"/>
          <w:szCs w:val="24"/>
        </w:rPr>
        <w:t>0</w:t>
      </w:r>
      <w:r w:rsidR="007D04B6" w:rsidRPr="005C3C45">
        <w:rPr>
          <w:rFonts w:ascii="等线" w:eastAsia="等线" w:hAnsi="等线" w:hint="eastAsia"/>
          <w:sz w:val="24"/>
          <w:szCs w:val="24"/>
        </w:rPr>
        <w:t>°</w:t>
      </w:r>
    </w:p>
    <w:p w:rsidR="00AC207D" w:rsidRPr="005C3C45" w:rsidRDefault="002A04E9" w:rsidP="005C3C45">
      <w:pPr>
        <w:spacing w:line="480" w:lineRule="auto"/>
        <w:rPr>
          <w:rFonts w:ascii="等线" w:eastAsia="等线" w:hAnsi="等线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AC207D" w:rsidRPr="005C3C45">
        <w:rPr>
          <w:rFonts w:ascii="等线" w:eastAsia="等线" w:hAnsi="等线" w:hint="eastAsia"/>
          <w:sz w:val="24"/>
          <w:szCs w:val="24"/>
        </w:rPr>
        <w:t>角分辨率（水平/方位角）：0.1°-0.4°</w:t>
      </w:r>
    </w:p>
    <w:p w:rsidR="00AC207D" w:rsidRPr="005C3C45" w:rsidRDefault="002A04E9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AC207D" w:rsidRPr="005C3C45">
        <w:rPr>
          <w:rFonts w:ascii="等线" w:eastAsia="等线" w:hAnsi="等线" w:hint="eastAsia"/>
        </w:rPr>
        <w:t>旋转速率：</w:t>
      </w:r>
      <w:r w:rsidR="00AC207D" w:rsidRPr="005C3C45">
        <w:t>：</w:t>
      </w:r>
      <w:r w:rsidR="00AC207D" w:rsidRPr="005C3C45">
        <w:t>5 - 20 Hz</w:t>
      </w:r>
    </w:p>
    <w:p w:rsidR="00DD5247" w:rsidRPr="005C3C45" w:rsidRDefault="002A04E9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AC207D" w:rsidRPr="005C3C45">
        <w:t>集成</w:t>
      </w:r>
      <w:r w:rsidR="00AC207D" w:rsidRPr="005C3C45">
        <w:t xml:space="preserve">Web </w:t>
      </w:r>
      <w:r w:rsidR="00AC207D" w:rsidRPr="005C3C45">
        <w:t>服务器</w:t>
      </w:r>
    </w:p>
    <w:p w:rsidR="00036706" w:rsidRPr="005C3C45" w:rsidRDefault="00AC207D" w:rsidP="005C3C4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激光</w:t>
      </w:r>
    </w:p>
    <w:p w:rsidR="00AC207D" w:rsidRPr="005C3C45" w:rsidRDefault="002A04E9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AC207D" w:rsidRPr="005C3C45">
        <w:t xml:space="preserve">1 </w:t>
      </w:r>
      <w:r w:rsidR="00AC207D" w:rsidRPr="005C3C45">
        <w:t>级</w:t>
      </w:r>
      <w:r w:rsidR="00AC207D" w:rsidRPr="005C3C45">
        <w:t xml:space="preserve"> - </w:t>
      </w:r>
      <w:r w:rsidR="00AC207D" w:rsidRPr="005C3C45">
        <w:t>人眼安全</w:t>
      </w:r>
    </w:p>
    <w:p w:rsidR="00AC207D" w:rsidRPr="005C3C45" w:rsidRDefault="002A04E9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AC207D" w:rsidRPr="005C3C45">
        <w:t>波长：</w:t>
      </w:r>
      <w:r w:rsidR="00AC207D" w:rsidRPr="005C3C45">
        <w:t xml:space="preserve">903 nm </w:t>
      </w:r>
    </w:p>
    <w:p w:rsidR="00641D3C" w:rsidRPr="005C3C45" w:rsidRDefault="00137A37" w:rsidP="005C3C45">
      <w:pPr>
        <w:pStyle w:val="Default"/>
        <w:numPr>
          <w:ilvl w:val="0"/>
          <w:numId w:val="3"/>
        </w:numPr>
        <w:spacing w:line="480" w:lineRule="auto"/>
      </w:pPr>
      <w:r w:rsidRPr="005C3C45">
        <w:t>机械</w:t>
      </w:r>
      <w:r w:rsidRPr="005C3C45">
        <w:t>/</w:t>
      </w:r>
      <w:r w:rsidRPr="005C3C45">
        <w:t>电器</w:t>
      </w:r>
      <w:r w:rsidRPr="005C3C45">
        <w:t xml:space="preserve">/ </w:t>
      </w:r>
      <w:r w:rsidRPr="005C3C45">
        <w:t>运转</w:t>
      </w:r>
    </w:p>
    <w:p w:rsidR="00641D3C" w:rsidRPr="005C3C45" w:rsidRDefault="00641D3C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137A37" w:rsidRPr="005C3C45">
        <w:rPr>
          <w:sz w:val="24"/>
          <w:szCs w:val="24"/>
        </w:rPr>
        <w:t>耗电量：</w:t>
      </w:r>
      <w:r w:rsidR="00535767" w:rsidRPr="005C3C45">
        <w:rPr>
          <w:sz w:val="24"/>
          <w:szCs w:val="24"/>
        </w:rPr>
        <w:t>8W ~ 12W</w:t>
      </w:r>
      <w:r w:rsidR="00535767" w:rsidRPr="005C3C45" w:rsidDel="00535767">
        <w:rPr>
          <w:sz w:val="24"/>
          <w:szCs w:val="24"/>
        </w:rPr>
        <w:t xml:space="preserve"> </w:t>
      </w:r>
      <w:r w:rsidR="00137A37" w:rsidRPr="005C3C45">
        <w:rPr>
          <w:sz w:val="24"/>
          <w:szCs w:val="24"/>
        </w:rPr>
        <w:t>（常规）</w:t>
      </w:r>
    </w:p>
    <w:p w:rsidR="00641D3C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lastRenderedPageBreak/>
        <w:t xml:space="preserve">• </w:t>
      </w:r>
      <w:r w:rsidR="00137A37" w:rsidRPr="005C3C45">
        <w:t>工作电压：</w:t>
      </w:r>
      <w:r w:rsidR="00535767" w:rsidRPr="005C3C45">
        <w:rPr>
          <w:rFonts w:hint="eastAsia"/>
        </w:rPr>
        <w:t>最低工作电压</w:t>
      </w:r>
      <w:r w:rsidR="00535767" w:rsidRPr="005C3C45">
        <w:rPr>
          <w:rFonts w:hint="eastAsia"/>
        </w:rPr>
        <w:t xml:space="preserve"> 9 V</w:t>
      </w:r>
      <w:r w:rsidR="00535767" w:rsidRPr="005C3C45">
        <w:rPr>
          <w:rFonts w:hint="eastAsia"/>
        </w:rPr>
        <w:t>，最高工作电压</w:t>
      </w:r>
      <w:r w:rsidR="00535767" w:rsidRPr="005C3C45">
        <w:rPr>
          <w:rFonts w:hint="eastAsia"/>
        </w:rPr>
        <w:t xml:space="preserve">18V ~ 32 V </w:t>
      </w:r>
      <w:r w:rsidR="00535767" w:rsidRPr="005C3C45">
        <w:rPr>
          <w:rFonts w:hint="eastAsia"/>
        </w:rPr>
        <w:t>直流电（含接口盒以及稳压电源）</w:t>
      </w:r>
    </w:p>
    <w:p w:rsidR="00641D3C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137A37" w:rsidRPr="005C3C45">
        <w:t>重量：</w:t>
      </w:r>
      <w:r w:rsidR="00535767" w:rsidRPr="005C3C45">
        <w:rPr>
          <w:rFonts w:hint="eastAsia"/>
        </w:rPr>
        <w:t>700 ~ 1000</w:t>
      </w:r>
      <w:r w:rsidR="00535767" w:rsidRPr="005C3C45">
        <w:rPr>
          <w:rFonts w:hint="eastAsia"/>
        </w:rPr>
        <w:t>克（不含线缆）</w:t>
      </w:r>
    </w:p>
    <w:p w:rsidR="00641D3C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137A37" w:rsidRPr="005C3C45">
        <w:t>尺寸：</w:t>
      </w:r>
      <w:r w:rsidR="00535767" w:rsidRPr="005C3C45">
        <w:rPr>
          <w:rFonts w:hint="eastAsia"/>
        </w:rPr>
        <w:t>85</w:t>
      </w:r>
      <w:r w:rsidR="00535767" w:rsidRPr="005C3C45">
        <w:rPr>
          <w:rFonts w:hint="eastAsia"/>
        </w:rPr>
        <w:t>毫米</w:t>
      </w:r>
      <w:r w:rsidR="00535767" w:rsidRPr="005C3C45">
        <w:rPr>
          <w:rFonts w:hint="eastAsia"/>
        </w:rPr>
        <w:t xml:space="preserve"> ~ 103</w:t>
      </w:r>
      <w:r w:rsidR="00535767" w:rsidRPr="005C3C45">
        <w:rPr>
          <w:rFonts w:hint="eastAsia"/>
        </w:rPr>
        <w:t>毫米（直径）×</w:t>
      </w:r>
      <w:r w:rsidR="00535767" w:rsidRPr="005C3C45">
        <w:rPr>
          <w:rFonts w:hint="eastAsia"/>
        </w:rPr>
        <w:t>72</w:t>
      </w:r>
      <w:r w:rsidR="00535767" w:rsidRPr="005C3C45">
        <w:rPr>
          <w:rFonts w:hint="eastAsia"/>
        </w:rPr>
        <w:t>毫米（高度）</w:t>
      </w:r>
      <w:r w:rsidR="00535767" w:rsidRPr="005C3C45">
        <w:rPr>
          <w:rFonts w:hint="eastAsia"/>
        </w:rPr>
        <w:t xml:space="preserve">~ 144 </w:t>
      </w:r>
      <w:r w:rsidR="00535767" w:rsidRPr="005C3C45">
        <w:rPr>
          <w:rFonts w:hint="eastAsia"/>
        </w:rPr>
        <w:t>毫米（高度）</w:t>
      </w:r>
    </w:p>
    <w:p w:rsidR="00641D3C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137A37" w:rsidRPr="005C3C45">
        <w:t>冲击力度：振幅：</w:t>
      </w:r>
      <w:r w:rsidR="00137A37" w:rsidRPr="005C3C45">
        <w:t>500 m/sec</w:t>
      </w:r>
    </w:p>
    <w:p w:rsidR="00641D3C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137A37" w:rsidRPr="005C3C45">
        <w:t>时长：</w:t>
      </w:r>
      <w:r w:rsidR="00137A37" w:rsidRPr="005C3C45">
        <w:t xml:space="preserve">11 msec </w:t>
      </w:r>
    </w:p>
    <w:p w:rsidR="00641D3C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137A37" w:rsidRPr="005C3C45">
        <w:t>振动频率：</w:t>
      </w:r>
      <w:r w:rsidR="00137A37" w:rsidRPr="005C3C45">
        <w:t xml:space="preserve">5 Hz </w:t>
      </w:r>
      <w:r w:rsidR="00137A37" w:rsidRPr="005C3C45">
        <w:t>至</w:t>
      </w:r>
      <w:r w:rsidR="00137A37" w:rsidRPr="005C3C45">
        <w:t xml:space="preserve"> 2000 Hz</w:t>
      </w:r>
      <w:r w:rsidR="00137A37" w:rsidRPr="005C3C45">
        <w:t>，</w:t>
      </w:r>
      <w:r w:rsidR="00137A37" w:rsidRPr="005C3C45">
        <w:t>3G rms</w:t>
      </w:r>
    </w:p>
    <w:p w:rsidR="00641D3C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137A37" w:rsidRPr="005C3C45">
        <w:t>防护标准：</w:t>
      </w:r>
      <w:r w:rsidR="00137A37" w:rsidRPr="005C3C45">
        <w:t>IP67</w:t>
      </w:r>
    </w:p>
    <w:p w:rsidR="00641D3C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137A37" w:rsidRPr="005C3C45">
        <w:t>工作温度：</w:t>
      </w:r>
      <w:r w:rsidR="00137A37" w:rsidRPr="005C3C45">
        <w:t>-10</w:t>
      </w:r>
      <w:r w:rsidRPr="005C3C45">
        <w:rPr>
          <w:rFonts w:ascii="等线" w:eastAsia="等线" w:hAnsi="等线" w:hint="eastAsia"/>
        </w:rPr>
        <w:t>°</w:t>
      </w:r>
      <w:r w:rsidR="00137A37" w:rsidRPr="005C3C45">
        <w:t>至</w:t>
      </w:r>
      <w:r w:rsidR="00137A37" w:rsidRPr="005C3C45">
        <w:t xml:space="preserve"> +60</w:t>
      </w:r>
      <w:r w:rsidRPr="005C3C45">
        <w:rPr>
          <w:rFonts w:ascii="等线" w:eastAsia="等线" w:hAnsi="等线" w:hint="eastAsia"/>
        </w:rPr>
        <w:t>°</w:t>
      </w:r>
      <w:r w:rsidR="00137A37" w:rsidRPr="005C3C45">
        <w:t>C</w:t>
      </w:r>
    </w:p>
    <w:p w:rsidR="00137A37" w:rsidRPr="005C3C45" w:rsidRDefault="00641D3C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 xml:space="preserve">• </w:t>
      </w:r>
      <w:r w:rsidR="00137A37" w:rsidRPr="005C3C45">
        <w:t>存储温度：</w:t>
      </w:r>
      <w:r w:rsidR="00137A37" w:rsidRPr="005C3C45">
        <w:t>-40</w:t>
      </w:r>
      <w:r w:rsidRPr="005C3C45">
        <w:rPr>
          <w:rFonts w:ascii="等线" w:eastAsia="等线" w:hAnsi="等线" w:hint="eastAsia"/>
        </w:rPr>
        <w:t>°</w:t>
      </w:r>
      <w:r w:rsidR="00137A37" w:rsidRPr="005C3C45">
        <w:t>至</w:t>
      </w:r>
      <w:r w:rsidR="00137A37" w:rsidRPr="005C3C45">
        <w:t xml:space="preserve"> +105</w:t>
      </w:r>
      <w:r w:rsidRPr="005C3C45">
        <w:rPr>
          <w:rFonts w:ascii="等线" w:eastAsia="等线" w:hAnsi="等线" w:hint="eastAsia"/>
        </w:rPr>
        <w:t>°</w:t>
      </w:r>
      <w:r w:rsidR="00137A37" w:rsidRPr="005C3C45">
        <w:t xml:space="preserve">C </w:t>
      </w:r>
    </w:p>
    <w:p w:rsidR="00137A37" w:rsidRPr="005C3C45" w:rsidRDefault="00036706" w:rsidP="005C3C45">
      <w:pPr>
        <w:pStyle w:val="Default"/>
        <w:spacing w:line="480" w:lineRule="auto"/>
      </w:pPr>
      <w:r w:rsidRPr="005C3C45">
        <w:rPr>
          <w:rFonts w:asciiTheme="minorEastAsia" w:hAnsiTheme="minorEastAsia" w:hint="eastAsia"/>
        </w:rPr>
        <w:t>4</w:t>
      </w:r>
      <w:r w:rsidR="00137A37" w:rsidRPr="005C3C45">
        <w:rPr>
          <w:rFonts w:asciiTheme="minorEastAsia" w:hAnsiTheme="minorEastAsia" w:hint="eastAsia"/>
        </w:rPr>
        <w:t>、</w:t>
      </w:r>
      <w:r w:rsidR="00137A37" w:rsidRPr="005C3C45">
        <w:t>输出</w:t>
      </w:r>
    </w:p>
    <w:p w:rsidR="00137A37" w:rsidRPr="005C3C45" w:rsidRDefault="00641D3C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 xml:space="preserve">• </w:t>
      </w:r>
      <w:r w:rsidR="00535767" w:rsidRPr="005C3C45">
        <w:rPr>
          <w:rFonts w:asciiTheme="minorEastAsia" w:hAnsiTheme="minorEastAsia" w:hint="eastAsia"/>
          <w:sz w:val="24"/>
          <w:szCs w:val="24"/>
        </w:rPr>
        <w:t>30 万点/秒 ~ 70 万点/秒</w:t>
      </w:r>
      <w:bookmarkStart w:id="0" w:name="_GoBack"/>
      <w:bookmarkEnd w:id="0"/>
    </w:p>
    <w:p w:rsidR="00137A37" w:rsidRPr="005C3C45" w:rsidRDefault="00137A37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• 100 Mbps 以太网连接</w:t>
      </w:r>
    </w:p>
    <w:p w:rsidR="00137A37" w:rsidRPr="005C3C45" w:rsidRDefault="00137A37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• UDP 数据包包含</w:t>
      </w:r>
    </w:p>
    <w:p w:rsidR="00137A37" w:rsidRPr="005C3C45" w:rsidRDefault="00137A37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- 距离</w:t>
      </w:r>
    </w:p>
    <w:p w:rsidR="00137A37" w:rsidRPr="005C3C45" w:rsidRDefault="00137A37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- 校准反射强度</w:t>
      </w:r>
    </w:p>
    <w:p w:rsidR="00137A37" w:rsidRPr="005C3C45" w:rsidRDefault="00137A37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- 旋转角度</w:t>
      </w:r>
    </w:p>
    <w:p w:rsidR="00137A37" w:rsidRPr="005C3C45" w:rsidRDefault="00137A37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- 同步时间戳（μs 分辨率）</w:t>
      </w:r>
    </w:p>
    <w:p w:rsidR="00DF2D65" w:rsidRPr="005C3C45" w:rsidRDefault="00137A37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• 来自 GPS Receiver 的 $GPRMC NMEA 语句（不含 GPS）</w:t>
      </w:r>
    </w:p>
    <w:p w:rsidR="00DF2D65" w:rsidRPr="005C3C45" w:rsidRDefault="003B4AAD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三、</w:t>
      </w:r>
      <w:r w:rsidR="00DF2D65" w:rsidRPr="005C3C45">
        <w:rPr>
          <w:rFonts w:asciiTheme="minorEastAsia" w:hAnsiTheme="minorEastAsia" w:hint="eastAsia"/>
          <w:sz w:val="24"/>
          <w:szCs w:val="24"/>
        </w:rPr>
        <w:t>其他要求：</w:t>
      </w:r>
    </w:p>
    <w:p w:rsidR="00DF2D65" w:rsidRPr="005C3C45" w:rsidRDefault="003B4AAD" w:rsidP="005C3C45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C3C45">
        <w:rPr>
          <w:rFonts w:asciiTheme="minorEastAsia" w:hAnsiTheme="minorEastAsia" w:hint="eastAsia"/>
          <w:sz w:val="24"/>
          <w:szCs w:val="24"/>
        </w:rPr>
        <w:t>1、</w:t>
      </w:r>
      <w:r w:rsidR="00DF2D65" w:rsidRPr="005C3C45">
        <w:rPr>
          <w:rFonts w:asciiTheme="minorEastAsia" w:hAnsiTheme="minorEastAsia" w:hint="eastAsia"/>
          <w:sz w:val="24"/>
          <w:szCs w:val="24"/>
        </w:rPr>
        <w:t>交货周期</w:t>
      </w:r>
      <w:r w:rsidR="005C3C45" w:rsidRPr="005C3C45">
        <w:rPr>
          <w:rFonts w:asciiTheme="minorEastAsia" w:hAnsiTheme="minorEastAsia" w:hint="eastAsia"/>
          <w:sz w:val="24"/>
          <w:szCs w:val="24"/>
        </w:rPr>
        <w:t>不超过</w:t>
      </w:r>
      <w:r w:rsidR="00A77FC5" w:rsidRPr="005C3C45">
        <w:rPr>
          <w:rFonts w:asciiTheme="minorEastAsia" w:hAnsiTheme="minorEastAsia" w:hint="eastAsia"/>
          <w:sz w:val="24"/>
          <w:szCs w:val="24"/>
        </w:rPr>
        <w:t>20</w:t>
      </w:r>
      <w:r w:rsidR="00DF2D65" w:rsidRPr="005C3C45">
        <w:rPr>
          <w:rFonts w:asciiTheme="minorEastAsia" w:hAnsiTheme="minorEastAsia" w:hint="eastAsia"/>
          <w:sz w:val="24"/>
          <w:szCs w:val="24"/>
        </w:rPr>
        <w:t>个工作日</w:t>
      </w:r>
      <w:r w:rsidRPr="005C3C45">
        <w:rPr>
          <w:rFonts w:asciiTheme="minorEastAsia" w:hAnsiTheme="minorEastAsia" w:hint="eastAsia"/>
          <w:sz w:val="24"/>
          <w:szCs w:val="24"/>
        </w:rPr>
        <w:t>。</w:t>
      </w:r>
    </w:p>
    <w:sectPr w:rsidR="00DF2D65" w:rsidRPr="005C3C45" w:rsidSect="00D33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30104D" w15:done="0"/>
  <w15:commentEx w15:paraId="66EE503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EB6" w:rsidRDefault="00F91EB6" w:rsidP="00E77076">
      <w:r>
        <w:separator/>
      </w:r>
    </w:p>
  </w:endnote>
  <w:endnote w:type="continuationSeparator" w:id="1">
    <w:p w:rsidR="00F91EB6" w:rsidRDefault="00F91EB6" w:rsidP="00E77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EB6" w:rsidRDefault="00F91EB6" w:rsidP="00E77076">
      <w:r>
        <w:separator/>
      </w:r>
    </w:p>
  </w:footnote>
  <w:footnote w:type="continuationSeparator" w:id="1">
    <w:p w:rsidR="00F91EB6" w:rsidRDefault="00F91EB6" w:rsidP="00E77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6BC4"/>
    <w:multiLevelType w:val="hybridMultilevel"/>
    <w:tmpl w:val="50E61BAA"/>
    <w:lvl w:ilvl="0" w:tplc="D89C6FEC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C38F9"/>
    <w:multiLevelType w:val="hybridMultilevel"/>
    <w:tmpl w:val="E8E2A2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D73C9C"/>
    <w:multiLevelType w:val="hybridMultilevel"/>
    <w:tmpl w:val="AAC615FA"/>
    <w:lvl w:ilvl="0" w:tplc="2B20DC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8246DB"/>
    <w:multiLevelType w:val="hybridMultilevel"/>
    <w:tmpl w:val="2B7A4D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4A4488"/>
    <w:multiLevelType w:val="hybridMultilevel"/>
    <w:tmpl w:val="C884E71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A8659E"/>
    <w:multiLevelType w:val="hybridMultilevel"/>
    <w:tmpl w:val="D04C9FEE"/>
    <w:lvl w:ilvl="0" w:tplc="472CE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186725"/>
    <w:multiLevelType w:val="multilevel"/>
    <w:tmpl w:val="7C186725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Restart w:val="0"/>
      <w:pStyle w:val="4"/>
      <w:lvlText w:val="%1.%2.%3.%4"/>
      <w:lvlJc w:val="left"/>
      <w:pPr>
        <w:ind w:left="0" w:firstLine="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">
    <w15:presenceInfo w15:providerId="None" w15:userId="Chri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041"/>
    <w:rsid w:val="00006D0A"/>
    <w:rsid w:val="00036706"/>
    <w:rsid w:val="00040171"/>
    <w:rsid w:val="0004781D"/>
    <w:rsid w:val="000C4E65"/>
    <w:rsid w:val="00125341"/>
    <w:rsid w:val="00137A37"/>
    <w:rsid w:val="001D1D9A"/>
    <w:rsid w:val="00210EF3"/>
    <w:rsid w:val="002A04E9"/>
    <w:rsid w:val="003B4AAD"/>
    <w:rsid w:val="003F0872"/>
    <w:rsid w:val="004B0D37"/>
    <w:rsid w:val="00532CE6"/>
    <w:rsid w:val="00535767"/>
    <w:rsid w:val="005C3C45"/>
    <w:rsid w:val="00600DC8"/>
    <w:rsid w:val="00641D3C"/>
    <w:rsid w:val="007745F1"/>
    <w:rsid w:val="007D04B6"/>
    <w:rsid w:val="008A46DA"/>
    <w:rsid w:val="008E1041"/>
    <w:rsid w:val="00A77FC5"/>
    <w:rsid w:val="00AA5826"/>
    <w:rsid w:val="00AC207D"/>
    <w:rsid w:val="00AD7D5E"/>
    <w:rsid w:val="00B2311B"/>
    <w:rsid w:val="00B739DC"/>
    <w:rsid w:val="00C05337"/>
    <w:rsid w:val="00C37E1E"/>
    <w:rsid w:val="00D3312F"/>
    <w:rsid w:val="00D8409A"/>
    <w:rsid w:val="00DD5247"/>
    <w:rsid w:val="00DF2D65"/>
    <w:rsid w:val="00E34F3C"/>
    <w:rsid w:val="00E77076"/>
    <w:rsid w:val="00EE7691"/>
    <w:rsid w:val="00F171D8"/>
    <w:rsid w:val="00F91EB6"/>
    <w:rsid w:val="00FB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2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77076"/>
    <w:pPr>
      <w:keepNext/>
      <w:keepLines/>
      <w:numPr>
        <w:numId w:val="1"/>
      </w:numPr>
      <w:spacing w:line="480" w:lineRule="exact"/>
      <w:jc w:val="center"/>
      <w:outlineLvl w:val="0"/>
    </w:pPr>
    <w:rPr>
      <w:rFonts w:ascii="Times New Roman" w:eastAsia="宋体" w:hAnsi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rsid w:val="00E77076"/>
    <w:pPr>
      <w:keepNext/>
      <w:keepLines/>
      <w:numPr>
        <w:ilvl w:val="1"/>
        <w:numId w:val="1"/>
      </w:numPr>
      <w:spacing w:line="480" w:lineRule="exact"/>
      <w:outlineLvl w:val="1"/>
    </w:pPr>
    <w:rPr>
      <w:rFonts w:ascii="Times New Roman" w:eastAsia="宋体" w:hAnsi="Times New Roman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E77076"/>
    <w:pPr>
      <w:keepNext/>
      <w:keepLines/>
      <w:numPr>
        <w:ilvl w:val="2"/>
        <w:numId w:val="1"/>
      </w:numPr>
      <w:spacing w:line="480" w:lineRule="exact"/>
      <w:outlineLvl w:val="2"/>
    </w:pPr>
    <w:rPr>
      <w:rFonts w:ascii="Times New Roman" w:eastAsia="宋体" w:hAnsi="Times New Roman"/>
      <w:bCs/>
      <w:sz w:val="24"/>
      <w:szCs w:val="32"/>
    </w:rPr>
  </w:style>
  <w:style w:type="paragraph" w:styleId="4">
    <w:name w:val="heading 4"/>
    <w:basedOn w:val="3"/>
    <w:next w:val="3"/>
    <w:link w:val="4Char"/>
    <w:unhideWhenUsed/>
    <w:qFormat/>
    <w:rsid w:val="00E77076"/>
    <w:pPr>
      <w:numPr>
        <w:ilvl w:val="3"/>
      </w:numPr>
      <w:outlineLvl w:val="3"/>
    </w:pPr>
    <w:rPr>
      <w:rFonts w:cstheme="majorBidi"/>
      <w:bCs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076"/>
    <w:rPr>
      <w:sz w:val="18"/>
      <w:szCs w:val="18"/>
    </w:rPr>
  </w:style>
  <w:style w:type="character" w:customStyle="1" w:styleId="1Char">
    <w:name w:val="标题 1 Char"/>
    <w:basedOn w:val="a0"/>
    <w:link w:val="1"/>
    <w:rsid w:val="00E77076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E77076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E77076"/>
    <w:rPr>
      <w:rFonts w:ascii="Times New Roman" w:eastAsia="宋体" w:hAnsi="Times New Roman"/>
      <w:bCs/>
      <w:sz w:val="24"/>
      <w:szCs w:val="32"/>
    </w:rPr>
  </w:style>
  <w:style w:type="character" w:customStyle="1" w:styleId="4Char">
    <w:name w:val="标题 4 Char"/>
    <w:basedOn w:val="a0"/>
    <w:link w:val="4"/>
    <w:qFormat/>
    <w:rsid w:val="00E77076"/>
    <w:rPr>
      <w:rFonts w:ascii="Times New Roman" w:eastAsia="宋体" w:hAnsi="Times New Roman" w:cstheme="majorBidi"/>
      <w:sz w:val="24"/>
      <w:szCs w:val="28"/>
    </w:rPr>
  </w:style>
  <w:style w:type="paragraph" w:styleId="a5">
    <w:name w:val="List Paragraph"/>
    <w:basedOn w:val="a"/>
    <w:uiPriority w:val="34"/>
    <w:qFormat/>
    <w:rsid w:val="00006D0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4A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4AAD"/>
    <w:rPr>
      <w:sz w:val="18"/>
      <w:szCs w:val="18"/>
    </w:rPr>
  </w:style>
  <w:style w:type="paragraph" w:customStyle="1" w:styleId="Default">
    <w:name w:val="Default"/>
    <w:rsid w:val="00AC20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37E1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7E1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37E1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7E1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37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Dr.Wang</dc:creator>
  <cp:keywords/>
  <dc:description/>
  <cp:lastModifiedBy>FZ</cp:lastModifiedBy>
  <cp:revision>19</cp:revision>
  <dcterms:created xsi:type="dcterms:W3CDTF">2017-10-12T02:41:00Z</dcterms:created>
  <dcterms:modified xsi:type="dcterms:W3CDTF">2017-10-19T00:30:00Z</dcterms:modified>
</cp:coreProperties>
</file>