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工作站技术要求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该项目需要高性能、采用全新技术，可靠性高的塔式工作站和移动工作站。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一、</w:t>
      </w:r>
      <w:r>
        <w:rPr>
          <w:sz w:val="28"/>
          <w:szCs w:val="28"/>
        </w:rPr>
        <w:t>塔式工作站</w:t>
      </w:r>
      <w:r>
        <w:rPr>
          <w:rFonts w:hint="eastAsia" w:eastAsia="宋体"/>
          <w:sz w:val="28"/>
          <w:szCs w:val="28"/>
          <w:lang w:eastAsia="zh-CN"/>
        </w:rPr>
        <w:t>（</w:t>
      </w:r>
      <w:r>
        <w:rPr>
          <w:rFonts w:hint="eastAsia" w:eastAsia="宋体"/>
          <w:sz w:val="28"/>
          <w:szCs w:val="28"/>
          <w:lang w:val="en-US" w:eastAsia="zh-CN"/>
        </w:rPr>
        <w:t>1台</w:t>
      </w:r>
      <w:r>
        <w:rPr>
          <w:rFonts w:hint="eastAsia" w:eastAsia="宋体"/>
          <w:sz w:val="28"/>
          <w:szCs w:val="28"/>
          <w:lang w:eastAsia="zh-CN"/>
        </w:rPr>
        <w:t>）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 w:eastAsia="宋体"/>
          <w:sz w:val="28"/>
          <w:szCs w:val="28"/>
          <w:lang w:val="en-US" w:eastAsia="zh-CN"/>
        </w:rPr>
        <w:t>具体参数：</w:t>
      </w:r>
      <w:r>
        <w:rPr>
          <w:sz w:val="28"/>
          <w:szCs w:val="28"/>
        </w:rPr>
        <w:t>二十四核心 CPU，四十八线程的 4.0GHZ 频率，CPU数量 2 个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内存为 256GB，固态硬盘为 960G+机械盘 2TB，显卡为 RTX 6000-48G。</w:t>
      </w:r>
      <w:bookmarkStart w:id="0" w:name="_GoBack"/>
      <w:bookmarkEnd w:id="0"/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二、</w:t>
      </w:r>
      <w:r>
        <w:rPr>
          <w:sz w:val="28"/>
          <w:szCs w:val="28"/>
        </w:rPr>
        <w:t>移动工作站</w:t>
      </w:r>
      <w:r>
        <w:rPr>
          <w:rFonts w:hint="eastAsia" w:eastAsia="宋体"/>
          <w:sz w:val="28"/>
          <w:szCs w:val="28"/>
          <w:lang w:eastAsia="zh-CN"/>
        </w:rPr>
        <w:t>（</w:t>
      </w:r>
      <w:r>
        <w:rPr>
          <w:rFonts w:hint="eastAsia" w:eastAsia="宋体"/>
          <w:sz w:val="28"/>
          <w:szCs w:val="28"/>
          <w:lang w:val="en-US" w:eastAsia="zh-CN"/>
        </w:rPr>
        <w:t>2台</w:t>
      </w:r>
      <w:r>
        <w:rPr>
          <w:rFonts w:hint="eastAsia" w:eastAsia="宋体"/>
          <w:sz w:val="28"/>
          <w:szCs w:val="28"/>
          <w:lang w:eastAsia="zh-CN"/>
        </w:rPr>
        <w:t>）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 w:eastAsia="宋体"/>
          <w:sz w:val="28"/>
          <w:szCs w:val="28"/>
          <w:lang w:val="en-US" w:eastAsia="zh-CN"/>
        </w:rPr>
        <w:t>具体参数：</w:t>
      </w:r>
      <w:r>
        <w:rPr>
          <w:sz w:val="28"/>
          <w:szCs w:val="28"/>
        </w:rPr>
        <w:t>二十核心 CPU，二十八线程的 2.1GHZ 频率，17 英寸 FHD 1920x1080 WVA, 60Hz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防眩光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非触控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99% DCI-P3,500 nits,RGB 摄像头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含麦克风/背光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sz w:val="28"/>
          <w:szCs w:val="28"/>
        </w:rPr>
        <w:t>内存为 32GB，固态硬盘为 1TB，显卡为 RTX3500-12G。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上述工作站要求在合同签订的 7 天内完成供货，质量保证期三年，售后服务良好，装配Windows 操作系统。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VmM2YzZmUwZjIwOWQ5MzUzZGEwZTI1OTc3MjFhOGYifQ=="/>
  </w:docVars>
  <w:rsids>
    <w:rsidRoot w:val="00000000"/>
    <w:rsid w:val="34EF1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2023-10-12T23:03:00Z</dcterms:created>
  <dc:creator>Administrator</dc:creator>
  <cp:lastModifiedBy>仲杰</cp:lastModifiedBy>
  <dcterms:modified xsi:type="dcterms:W3CDTF">2023-10-13T15:25:45Z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2023-10-13T23:08:53Z</vt:filetime>
  </property>
  <property fmtid="{D5CDD505-2E9C-101B-9397-08002B2CF9AE}" pid="4" name="KSOProductBuildVer">
    <vt:lpwstr>2052-12.1.0.15712</vt:lpwstr>
  </property>
  <property fmtid="{D5CDD505-2E9C-101B-9397-08002B2CF9AE}" pid="5" name="ICV">
    <vt:lpwstr>05E5F7F4E6604047B9787349D8956C23_12</vt:lpwstr>
  </property>
</Properties>
</file>