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CB" w:rsidRPr="00E70A75" w:rsidRDefault="00E70A75" w:rsidP="00244FFA">
      <w:pPr>
        <w:spacing w:afterLines="50"/>
        <w:jc w:val="center"/>
        <w:rPr>
          <w:sz w:val="36"/>
          <w:szCs w:val="36"/>
        </w:rPr>
      </w:pPr>
      <w:r w:rsidRPr="00E70A75">
        <w:rPr>
          <w:rFonts w:hint="eastAsia"/>
          <w:sz w:val="36"/>
          <w:szCs w:val="36"/>
        </w:rPr>
        <w:t>设备具体明细和技术要求</w:t>
      </w:r>
    </w:p>
    <w:tbl>
      <w:tblPr>
        <w:tblStyle w:val="a5"/>
        <w:tblW w:w="8584" w:type="dxa"/>
        <w:tblLook w:val="04A0"/>
      </w:tblPr>
      <w:tblGrid>
        <w:gridCol w:w="996"/>
        <w:gridCol w:w="1664"/>
        <w:gridCol w:w="992"/>
        <w:gridCol w:w="4932"/>
      </w:tblGrid>
      <w:tr w:rsidR="00DF7C7E" w:rsidTr="00DF7C7E">
        <w:trPr>
          <w:trHeight w:val="572"/>
        </w:trPr>
        <w:tc>
          <w:tcPr>
            <w:tcW w:w="996" w:type="dxa"/>
            <w:vAlign w:val="center"/>
          </w:tcPr>
          <w:p w:rsidR="00DF7C7E" w:rsidRDefault="00DF7C7E" w:rsidP="00E70A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664" w:type="dxa"/>
            <w:vAlign w:val="center"/>
          </w:tcPr>
          <w:p w:rsidR="00DF7C7E" w:rsidRDefault="00DF7C7E" w:rsidP="00E70A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部件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992" w:type="dxa"/>
            <w:vAlign w:val="center"/>
          </w:tcPr>
          <w:p w:rsidR="00DF7C7E" w:rsidRDefault="00DF7C7E" w:rsidP="009B68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4932" w:type="dxa"/>
            <w:vAlign w:val="center"/>
          </w:tcPr>
          <w:p w:rsidR="00DF7C7E" w:rsidRPr="00E70A75" w:rsidRDefault="00DF7C7E" w:rsidP="009B68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</w:t>
            </w:r>
            <w:r w:rsidRPr="00E70A75">
              <w:rPr>
                <w:rFonts w:hint="eastAsia"/>
                <w:sz w:val="24"/>
                <w:szCs w:val="24"/>
              </w:rPr>
              <w:t>参数要求</w:t>
            </w:r>
          </w:p>
        </w:tc>
      </w:tr>
      <w:tr w:rsidR="00DF7C7E" w:rsidRPr="00E70A75" w:rsidTr="00DF7C7E">
        <w:trPr>
          <w:trHeight w:val="600"/>
        </w:trPr>
        <w:tc>
          <w:tcPr>
            <w:tcW w:w="996" w:type="dxa"/>
            <w:vMerge w:val="restart"/>
            <w:vAlign w:val="center"/>
          </w:tcPr>
          <w:p w:rsidR="00DF7C7E" w:rsidRDefault="00DF7C7E" w:rsidP="00E70A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发酵罐</w:t>
            </w:r>
          </w:p>
        </w:tc>
        <w:tc>
          <w:tcPr>
            <w:tcW w:w="1664" w:type="dxa"/>
            <w:vAlign w:val="center"/>
          </w:tcPr>
          <w:p w:rsidR="00DF7C7E" w:rsidRPr="00E70A75" w:rsidRDefault="00DF7C7E" w:rsidP="00E7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罐体系统</w:t>
            </w:r>
          </w:p>
        </w:tc>
        <w:tc>
          <w:tcPr>
            <w:tcW w:w="992" w:type="dxa"/>
            <w:vAlign w:val="center"/>
          </w:tcPr>
          <w:p w:rsidR="00DF7C7E" w:rsidRPr="00B40485" w:rsidRDefault="00DF7C7E" w:rsidP="00B40485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B40485"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DF7C7E" w:rsidRPr="00DF7C7E" w:rsidRDefault="00DF7C7E" w:rsidP="00DF7C7E">
            <w:pPr>
              <w:rPr>
                <w:rFonts w:hAnsi="Arial Narrow"/>
                <w:szCs w:val="21"/>
              </w:rPr>
            </w:pPr>
            <w:r>
              <w:rPr>
                <w:rFonts w:hAnsi="Arial Narrow" w:hint="eastAsia"/>
                <w:szCs w:val="21"/>
              </w:rPr>
              <w:t>全容量：</w:t>
            </w:r>
            <w:smartTag w:uri="urn:schemas-microsoft-com:office:smarttags" w:element="chmetcnv">
              <w:smartTagPr>
                <w:attr w:name="UnitName" w:val="l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Ansi="Arial Narrow" w:hint="eastAsia"/>
                  <w:szCs w:val="21"/>
                </w:rPr>
                <w:t>3</w:t>
              </w:r>
              <w:r>
                <w:rPr>
                  <w:szCs w:val="21"/>
                </w:rPr>
                <w:t>L</w:t>
              </w:r>
            </w:smartTag>
            <w:r>
              <w:rPr>
                <w:rFonts w:hAnsi="Arial Narrow" w:hint="eastAsia"/>
                <w:szCs w:val="21"/>
              </w:rPr>
              <w:t>，工作容量：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0%</w:t>
            </w:r>
            <w:r>
              <w:rPr>
                <w:rFonts w:hAnsi="Arial Narrow" w:hint="eastAsia"/>
                <w:szCs w:val="21"/>
              </w:rPr>
              <w:t>，耐高温耐腐蚀硅硼玻璃罐体和</w:t>
            </w:r>
            <w:smartTag w:uri="urn:schemas-microsoft-com:office:smarttags" w:element="chmetcnv">
              <w:smartTagPr>
                <w:attr w:name="UnitName" w:val="l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Cs w:val="21"/>
                </w:rPr>
                <w:t>316L</w:t>
              </w:r>
            </w:smartTag>
            <w:r>
              <w:rPr>
                <w:rFonts w:hAnsi="Arial Narrow" w:hint="eastAsia"/>
                <w:szCs w:val="21"/>
              </w:rPr>
              <w:t>不锈钢罐盖组成，能清楚观察物料反应情况，所有部件设计在罐盖上，便于清洗，罐内无死角，灭菌时可以搅拌，镜面抛光，抛光精度小于</w:t>
            </w:r>
            <w:r>
              <w:rPr>
                <w:szCs w:val="21"/>
              </w:rPr>
              <w:t>0.4um</w:t>
            </w:r>
            <w:r>
              <w:rPr>
                <w:rFonts w:hAnsi="Arial Narrow" w:hint="eastAsia"/>
                <w:szCs w:val="21"/>
              </w:rPr>
              <w:t>。罐盖预留</w:t>
            </w:r>
            <w:r>
              <w:rPr>
                <w:szCs w:val="21"/>
              </w:rPr>
              <w:t>pH</w:t>
            </w:r>
            <w:r>
              <w:rPr>
                <w:rFonts w:hAnsi="Arial Narrow" w:hint="eastAsia"/>
                <w:szCs w:val="21"/>
              </w:rPr>
              <w:t>、</w:t>
            </w:r>
            <w:r>
              <w:rPr>
                <w:szCs w:val="21"/>
              </w:rPr>
              <w:t>DO</w:t>
            </w:r>
            <w:r>
              <w:rPr>
                <w:rFonts w:hAnsi="Arial Narrow" w:hint="eastAsia"/>
                <w:szCs w:val="21"/>
              </w:rPr>
              <w:t>、泡沫、温度电极接口，及备用接口；一个接种口，多个补料接口。</w:t>
            </w:r>
          </w:p>
        </w:tc>
      </w:tr>
      <w:tr w:rsidR="00DF7C7E" w:rsidTr="00DF7C7E">
        <w:trPr>
          <w:trHeight w:val="600"/>
        </w:trPr>
        <w:tc>
          <w:tcPr>
            <w:tcW w:w="996" w:type="dxa"/>
            <w:vMerge/>
            <w:vAlign w:val="center"/>
          </w:tcPr>
          <w:p w:rsidR="00DF7C7E" w:rsidRDefault="00DF7C7E" w:rsidP="00E70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DF7C7E" w:rsidRPr="00E70A75" w:rsidRDefault="00DF7C7E" w:rsidP="00E7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搅拌系统</w:t>
            </w:r>
          </w:p>
        </w:tc>
        <w:tc>
          <w:tcPr>
            <w:tcW w:w="992" w:type="dxa"/>
            <w:vAlign w:val="center"/>
          </w:tcPr>
          <w:p w:rsidR="00DF7C7E" w:rsidRPr="00B40485" w:rsidRDefault="00DF7C7E" w:rsidP="00B40485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DF7C7E" w:rsidRPr="00DF7C7E" w:rsidRDefault="00DF7C7E" w:rsidP="00DF7C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强磁力底部无顶针磁力驱动搅拌</w:t>
            </w:r>
            <w:r w:rsidRPr="00544009">
              <w:rPr>
                <w:rFonts w:ascii="宋体" w:hAnsi="宋体" w:hint="eastAsia"/>
                <w:szCs w:val="21"/>
              </w:rPr>
              <w:t>，1层发酵专用标六平叶搅拌桨(增配涡轮桨叶1个),1层机械消泡浆，桨片高度可调，亦可根据发酵工艺的特殊要求更换不同类型的搅拌桨。转速范围：50-1000rpm  精度：千分之五</w:t>
            </w:r>
          </w:p>
        </w:tc>
      </w:tr>
      <w:tr w:rsidR="00DF7C7E" w:rsidTr="00DF7C7E">
        <w:trPr>
          <w:trHeight w:val="631"/>
        </w:trPr>
        <w:tc>
          <w:tcPr>
            <w:tcW w:w="996" w:type="dxa"/>
            <w:vMerge/>
            <w:vAlign w:val="center"/>
          </w:tcPr>
          <w:p w:rsidR="00DF7C7E" w:rsidRDefault="00DF7C7E" w:rsidP="00E70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DF7C7E" w:rsidRPr="00E70A75" w:rsidRDefault="00DF7C7E" w:rsidP="00E7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温度控制</w:t>
            </w:r>
          </w:p>
        </w:tc>
        <w:tc>
          <w:tcPr>
            <w:tcW w:w="992" w:type="dxa"/>
            <w:vAlign w:val="center"/>
          </w:tcPr>
          <w:p w:rsidR="00DF7C7E" w:rsidRPr="00B40485" w:rsidRDefault="00DF7C7E" w:rsidP="00B40485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DF7C7E" w:rsidRPr="00DF7C7E" w:rsidRDefault="00DF7C7E" w:rsidP="00DF7C7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温度显示范围</w:t>
            </w:r>
            <w:r>
              <w:rPr>
                <w:szCs w:val="21"/>
              </w:rPr>
              <w:t xml:space="preserve">: </w:t>
            </w:r>
            <w:r>
              <w:rPr>
                <w:color w:val="000000"/>
                <w:szCs w:val="21"/>
              </w:rPr>
              <w:t>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9.9"/>
                <w:attr w:name="UnitName" w:val="℃"/>
              </w:smartTagPr>
              <w:r>
                <w:rPr>
                  <w:color w:val="000000"/>
                  <w:szCs w:val="21"/>
                </w:rPr>
                <w:t>199.9</w:t>
              </w:r>
              <w:r>
                <w:rPr>
                  <w:rFonts w:hAnsi="宋体" w:hint="eastAsia"/>
                  <w:color w:val="000000"/>
                  <w:szCs w:val="21"/>
                </w:rPr>
                <w:t>℃</w:t>
              </w:r>
            </w:smartTag>
            <w:r>
              <w:rPr>
                <w:color w:val="000000"/>
                <w:szCs w:val="21"/>
              </w:rPr>
              <w:t>±0.2%</w:t>
            </w:r>
            <w:r>
              <w:rPr>
                <w:rFonts w:hint="eastAsia"/>
                <w:szCs w:val="21"/>
              </w:rPr>
              <w:t>；控制范围：冷却水温度</w:t>
            </w:r>
            <w:r>
              <w:rPr>
                <w:szCs w:val="21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℃"/>
              </w:smartTagPr>
              <w:r>
                <w:rPr>
                  <w:szCs w:val="21"/>
                </w:rPr>
                <w:t>5</w:t>
              </w:r>
              <w:r>
                <w:rPr>
                  <w:rFonts w:ascii="宋体" w:hAnsi="宋体" w:cs="宋体" w:hint="eastAsia"/>
                  <w:szCs w:val="21"/>
                </w:rPr>
                <w:t>℃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5"/>
                <w:attr w:name="UnitName" w:val="℃"/>
              </w:smartTagPr>
              <w:r>
                <w:rPr>
                  <w:szCs w:val="21"/>
                </w:rPr>
                <w:t>-65</w:t>
              </w:r>
              <w:r>
                <w:rPr>
                  <w:rFonts w:ascii="宋体" w:hAnsi="宋体" w:cs="宋体" w:hint="eastAsia"/>
                  <w:szCs w:val="21"/>
                </w:rPr>
                <w:t>℃</w:t>
              </w:r>
            </w:smartTag>
            <w:r>
              <w:rPr>
                <w:szCs w:val="21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2"/>
                <w:attr w:name="UnitName" w:val="℃"/>
              </w:smartTagPr>
              <w:r>
                <w:rPr>
                  <w:szCs w:val="21"/>
                </w:rPr>
                <w:t>0.2</w:t>
              </w:r>
              <w:r>
                <w:rPr>
                  <w:rFonts w:ascii="宋体" w:hAnsi="宋体" w:cs="宋体" w:hint="eastAsia"/>
                  <w:szCs w:val="21"/>
                </w:rPr>
                <w:t>℃</w:t>
              </w:r>
            </w:smartTag>
            <w:r>
              <w:rPr>
                <w:rFonts w:hint="eastAsia"/>
                <w:szCs w:val="21"/>
              </w:rPr>
              <w:t xml:space="preserve">　夹套水浴电加热，自动控制，控制器可实现</w:t>
            </w:r>
            <w:r>
              <w:rPr>
                <w:rFonts w:hAnsi="Arial Narrow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顺序控制、数据处理、报表分析显示。发酵过程顺序控制（根据发酵时间区段设定，温度自动变量控制，至少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段）</w:t>
            </w:r>
          </w:p>
        </w:tc>
      </w:tr>
      <w:tr w:rsidR="00DF7C7E" w:rsidTr="00DF7C7E">
        <w:trPr>
          <w:trHeight w:val="631"/>
        </w:trPr>
        <w:tc>
          <w:tcPr>
            <w:tcW w:w="996" w:type="dxa"/>
            <w:vMerge/>
            <w:vAlign w:val="center"/>
          </w:tcPr>
          <w:p w:rsidR="00DF7C7E" w:rsidRDefault="00DF7C7E" w:rsidP="00E70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DF7C7E" w:rsidRPr="00E70A75" w:rsidRDefault="00DF7C7E" w:rsidP="00DF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电极</w:t>
            </w:r>
          </w:p>
        </w:tc>
        <w:tc>
          <w:tcPr>
            <w:tcW w:w="992" w:type="dxa"/>
            <w:vAlign w:val="center"/>
          </w:tcPr>
          <w:p w:rsidR="00DF7C7E" w:rsidRPr="00B40485" w:rsidRDefault="00DF7C7E" w:rsidP="00B40485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DF7C7E" w:rsidRDefault="00DF7C7E" w:rsidP="00E70A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型号：</w:t>
            </w:r>
            <w:r w:rsidRPr="00DF7C7E">
              <w:rPr>
                <w:szCs w:val="21"/>
              </w:rPr>
              <w:t>EASYFERM PLUS ARC 225</w:t>
            </w:r>
          </w:p>
          <w:p w:rsidR="00DF7C7E" w:rsidRPr="00DF7C7E" w:rsidRDefault="00DF7C7E" w:rsidP="00E70A75">
            <w:pPr>
              <w:jc w:val="left"/>
              <w:rPr>
                <w:szCs w:val="21"/>
              </w:rPr>
            </w:pPr>
            <w:r w:rsidRPr="00DF7C7E">
              <w:rPr>
                <w:rFonts w:hint="eastAsia"/>
                <w:szCs w:val="21"/>
              </w:rPr>
              <w:t>测量范围：</w:t>
            </w:r>
            <w:r w:rsidRPr="00DF7C7E">
              <w:rPr>
                <w:rFonts w:hint="eastAsia"/>
                <w:szCs w:val="21"/>
              </w:rPr>
              <w:t>0.00-14.00</w:t>
            </w:r>
          </w:p>
          <w:p w:rsidR="00DF7C7E" w:rsidRPr="00DF7C7E" w:rsidRDefault="00967643" w:rsidP="00DF7C7E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polyline id="_x0000_s1132" style="position:absolute;z-index:-251603968;mso-position-horizontal-relative:page;mso-position-vertical-relative:text" points="317.7pt,26.85pt,317.7pt,26.85pt" coordsize="0,0" o:allowincell="f" filled="f" strokecolor="#696a6c" strokeweight=".5pt">
                  <v:path arrowok="t"/>
                  <w10:wrap anchorx="page"/>
                </v:polyline>
              </w:pict>
            </w:r>
            <w:r>
              <w:rPr>
                <w:szCs w:val="21"/>
              </w:rPr>
              <w:pict>
                <v:polyline id="_x0000_s1133" style="position:absolute;z-index:-251602944;mso-position-horizontal-relative:page;mso-position-vertical-relative:text" points="555.3pt,26.85pt,555.3pt,26.85pt" coordsize="0,0" o:allowincell="f" filled="f" strokecolor="#696a6c" strokeweight=".5pt">
                  <v:path arrowok="t"/>
                  <w10:wrap anchorx="page"/>
                </v:polyline>
              </w:pict>
            </w:r>
            <w:r>
              <w:rPr>
                <w:szCs w:val="21"/>
              </w:rPr>
              <w:pict>
                <v:polyline id="_x0000_s1134" style="position:absolute;z-index:-251601920;mso-position-horizontal-relative:page;mso-position-vertical-relative:text" points="555.3pt,69.6pt,555.3pt,69.6pt" coordsize="0,0" o:allowincell="f" filled="f" strokecolor="#696a6c" strokeweight=".5pt">
                  <v:path arrowok="t"/>
                  <w10:wrap anchorx="page"/>
                </v:polyline>
              </w:pict>
            </w:r>
            <w:r w:rsidR="00DF7C7E" w:rsidRPr="00DF7C7E">
              <w:rPr>
                <w:rFonts w:hint="eastAsia"/>
                <w:szCs w:val="21"/>
              </w:rPr>
              <w:t>工作温度</w:t>
            </w:r>
            <w:r w:rsidR="00DF7C7E" w:rsidRPr="00DF7C7E">
              <w:rPr>
                <w:szCs w:val="21"/>
              </w:rPr>
              <w:t>：</w:t>
            </w:r>
            <w:r w:rsidR="00DF7C7E" w:rsidRPr="00DF7C7E">
              <w:rPr>
                <w:szCs w:val="21"/>
              </w:rPr>
              <w:t>0 –1</w:t>
            </w:r>
            <w:r w:rsidR="00DF7C7E" w:rsidRPr="00DF7C7E">
              <w:rPr>
                <w:rFonts w:hint="eastAsia"/>
                <w:szCs w:val="21"/>
              </w:rPr>
              <w:t>35</w:t>
            </w:r>
            <w:r w:rsidR="00DF7C7E" w:rsidRPr="00DF7C7E">
              <w:rPr>
                <w:szCs w:val="21"/>
              </w:rPr>
              <w:t xml:space="preserve"> °C</w:t>
            </w:r>
            <w:r w:rsidR="00DF7C7E" w:rsidRPr="00DF7C7E">
              <w:rPr>
                <w:szCs w:val="21"/>
              </w:rPr>
              <w:t>，</w:t>
            </w:r>
            <w:r w:rsidR="00DF7C7E" w:rsidRPr="00DF7C7E">
              <w:rPr>
                <w:rFonts w:hint="eastAsia"/>
                <w:szCs w:val="21"/>
              </w:rPr>
              <w:t>耐受</w:t>
            </w:r>
            <w:r w:rsidR="00DF7C7E" w:rsidRPr="00DF7C7E">
              <w:rPr>
                <w:rFonts w:hint="eastAsia"/>
                <w:szCs w:val="21"/>
              </w:rPr>
              <w:t>130</w:t>
            </w:r>
            <w:r w:rsidR="00DF7C7E" w:rsidRPr="00DF7C7E">
              <w:rPr>
                <w:rFonts w:hint="eastAsia"/>
                <w:szCs w:val="21"/>
              </w:rPr>
              <w:t>℃</w:t>
            </w:r>
            <w:r w:rsidR="00DF7C7E" w:rsidRPr="00DF7C7E">
              <w:rPr>
                <w:rFonts w:hint="eastAsia"/>
                <w:szCs w:val="21"/>
              </w:rPr>
              <w:t xml:space="preserve"> </w:t>
            </w:r>
            <w:r w:rsidR="00DF7C7E" w:rsidRPr="00DF7C7E">
              <w:rPr>
                <w:rFonts w:hint="eastAsia"/>
                <w:szCs w:val="21"/>
              </w:rPr>
              <w:t>高温灭菌过程</w:t>
            </w:r>
          </w:p>
          <w:p w:rsidR="00DF7C7E" w:rsidRPr="00DF7C7E" w:rsidRDefault="00DF7C7E" w:rsidP="00DF7C7E">
            <w:pPr>
              <w:rPr>
                <w:szCs w:val="21"/>
              </w:rPr>
            </w:pPr>
            <w:r w:rsidRPr="00DF7C7E">
              <w:rPr>
                <w:rFonts w:hint="eastAsia"/>
                <w:szCs w:val="21"/>
              </w:rPr>
              <w:t>压力范围：</w:t>
            </w:r>
            <w:r w:rsidRPr="00DF7C7E">
              <w:rPr>
                <w:szCs w:val="21"/>
              </w:rPr>
              <w:t xml:space="preserve"> </w:t>
            </w:r>
            <w:r w:rsidRPr="00DF7C7E">
              <w:rPr>
                <w:rFonts w:hint="eastAsia"/>
                <w:szCs w:val="21"/>
              </w:rPr>
              <w:t xml:space="preserve"> </w:t>
            </w:r>
            <w:r w:rsidRPr="00DF7C7E">
              <w:rPr>
                <w:szCs w:val="21"/>
              </w:rPr>
              <w:t>0 –</w:t>
            </w:r>
            <w:r w:rsidRPr="00DF7C7E">
              <w:rPr>
                <w:rFonts w:hint="eastAsia"/>
                <w:szCs w:val="21"/>
              </w:rPr>
              <w:t>6</w:t>
            </w:r>
            <w:r w:rsidRPr="00DF7C7E">
              <w:rPr>
                <w:szCs w:val="21"/>
              </w:rPr>
              <w:t xml:space="preserve"> bar</w:t>
            </w:r>
          </w:p>
          <w:p w:rsidR="00DF7C7E" w:rsidRPr="00DF7C7E" w:rsidRDefault="00DF7C7E" w:rsidP="00E70A75">
            <w:pPr>
              <w:jc w:val="left"/>
              <w:rPr>
                <w:szCs w:val="21"/>
              </w:rPr>
            </w:pPr>
            <w:r w:rsidRPr="00DF7C7E">
              <w:rPr>
                <w:rFonts w:hint="eastAsia"/>
                <w:szCs w:val="21"/>
              </w:rPr>
              <w:t>隔膜材质：</w:t>
            </w:r>
            <w:r w:rsidRPr="00DF7C7E">
              <w:rPr>
                <w:rFonts w:hint="eastAsia"/>
                <w:szCs w:val="21"/>
              </w:rPr>
              <w:t>HP</w:t>
            </w:r>
            <w:r w:rsidRPr="00DF7C7E">
              <w:rPr>
                <w:rFonts w:hint="eastAsia"/>
                <w:szCs w:val="21"/>
              </w:rPr>
              <w:t>陶瓷</w:t>
            </w:r>
          </w:p>
          <w:p w:rsidR="00DF7C7E" w:rsidRPr="00DF7C7E" w:rsidRDefault="00DF7C7E" w:rsidP="00E70A75">
            <w:pPr>
              <w:jc w:val="left"/>
              <w:rPr>
                <w:szCs w:val="21"/>
              </w:rPr>
            </w:pPr>
            <w:r w:rsidRPr="00DF7C7E">
              <w:rPr>
                <w:szCs w:val="21"/>
              </w:rPr>
              <w:t>参比系统：</w:t>
            </w:r>
            <w:r w:rsidRPr="00DF7C7E">
              <w:rPr>
                <w:rFonts w:hint="eastAsia"/>
                <w:szCs w:val="21"/>
              </w:rPr>
              <w:t>EVEREF-F</w:t>
            </w:r>
          </w:p>
          <w:p w:rsidR="00DF7C7E" w:rsidRPr="00DF7C7E" w:rsidRDefault="00DF7C7E" w:rsidP="00E70A75">
            <w:pPr>
              <w:jc w:val="left"/>
              <w:rPr>
                <w:szCs w:val="21"/>
              </w:rPr>
            </w:pPr>
            <w:r w:rsidRPr="00DF7C7E">
              <w:rPr>
                <w:rFonts w:hint="eastAsia"/>
                <w:szCs w:val="21"/>
              </w:rPr>
              <w:t>电解液：预加压的</w:t>
            </w:r>
            <w:r w:rsidRPr="00DF7C7E">
              <w:rPr>
                <w:rFonts w:hint="eastAsia"/>
                <w:szCs w:val="21"/>
              </w:rPr>
              <w:t>PHERMLYTE</w:t>
            </w:r>
          </w:p>
          <w:p w:rsidR="00DF7C7E" w:rsidRPr="00DF7C7E" w:rsidRDefault="00DF7C7E" w:rsidP="00E70A75">
            <w:pPr>
              <w:jc w:val="left"/>
              <w:rPr>
                <w:szCs w:val="21"/>
              </w:rPr>
            </w:pPr>
            <w:r w:rsidRPr="00DF7C7E">
              <w:rPr>
                <w:rFonts w:hint="eastAsia"/>
                <w:szCs w:val="21"/>
              </w:rPr>
              <w:t>玻璃敏感膜：</w:t>
            </w:r>
            <w:r w:rsidRPr="00DF7C7E">
              <w:rPr>
                <w:rFonts w:hint="eastAsia"/>
                <w:szCs w:val="21"/>
              </w:rPr>
              <w:t>PHI</w:t>
            </w:r>
            <w:r w:rsidRPr="00DF7C7E">
              <w:rPr>
                <w:rFonts w:hint="eastAsia"/>
                <w:szCs w:val="21"/>
              </w:rPr>
              <w:t>玻璃</w:t>
            </w:r>
          </w:p>
          <w:p w:rsidR="00DF7C7E" w:rsidRPr="00DF7C7E" w:rsidRDefault="00DF7C7E" w:rsidP="00E70A75">
            <w:pPr>
              <w:jc w:val="left"/>
              <w:rPr>
                <w:szCs w:val="21"/>
              </w:rPr>
            </w:pPr>
            <w:r w:rsidRPr="00DF7C7E">
              <w:rPr>
                <w:rFonts w:hint="eastAsia"/>
                <w:szCs w:val="21"/>
              </w:rPr>
              <w:t>信号输出：提供数字和模拟（</w:t>
            </w:r>
            <w:r w:rsidRPr="00DF7C7E">
              <w:rPr>
                <w:rFonts w:hint="eastAsia"/>
                <w:szCs w:val="21"/>
              </w:rPr>
              <w:t>4-20mA</w:t>
            </w:r>
            <w:r w:rsidRPr="00DF7C7E">
              <w:rPr>
                <w:rFonts w:hint="eastAsia"/>
                <w:szCs w:val="21"/>
              </w:rPr>
              <w:t>）信号输出</w:t>
            </w:r>
          </w:p>
        </w:tc>
      </w:tr>
      <w:tr w:rsidR="00DF7C7E" w:rsidTr="00DF7C7E">
        <w:trPr>
          <w:trHeight w:val="631"/>
        </w:trPr>
        <w:tc>
          <w:tcPr>
            <w:tcW w:w="996" w:type="dxa"/>
            <w:vMerge/>
            <w:vAlign w:val="center"/>
          </w:tcPr>
          <w:p w:rsidR="00DF7C7E" w:rsidRDefault="00DF7C7E" w:rsidP="00E70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DF7C7E" w:rsidRPr="00E70A75" w:rsidRDefault="00DF7C7E" w:rsidP="0088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溶解氧电极</w:t>
            </w:r>
          </w:p>
        </w:tc>
        <w:tc>
          <w:tcPr>
            <w:tcW w:w="992" w:type="dxa"/>
            <w:vAlign w:val="center"/>
          </w:tcPr>
          <w:p w:rsidR="00DF7C7E" w:rsidRPr="00B40485" w:rsidRDefault="00DF7C7E" w:rsidP="00880C1D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4932" w:type="dxa"/>
            <w:vAlign w:val="center"/>
          </w:tcPr>
          <w:p w:rsidR="00DF7C7E" w:rsidRDefault="00DF7C7E" w:rsidP="00880C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型号：</w:t>
            </w:r>
            <w:r w:rsidRPr="00DF7C7E">
              <w:rPr>
                <w:szCs w:val="21"/>
              </w:rPr>
              <w:t>VISIFERM DO ARC 225</w:t>
            </w:r>
          </w:p>
          <w:p w:rsidR="00DF7C7E" w:rsidRPr="00DF7C7E" w:rsidRDefault="00967643" w:rsidP="00880C1D">
            <w:pPr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polyline id="_x0000_s1136" style="position:absolute;z-index:-251599872;mso-position-horizontal-relative:page;mso-position-vertical-relative:text" points="317.7pt,16.95pt,317.7pt,16.95pt" coordsize="0,0" o:allowincell="f" filled="f" strokecolor="#696a6c" strokeweight=".5pt">
                  <v:path arrowok="t"/>
                  <w10:wrap anchorx="page"/>
                </v:polyline>
              </w:pict>
            </w:r>
            <w:r>
              <w:rPr>
                <w:szCs w:val="21"/>
              </w:rPr>
              <w:pict>
                <v:polyline id="_x0000_s1137" style="position:absolute;z-index:-251598848;mso-position-horizontal-relative:page;mso-position-vertical-relative:text" points="555.3pt,16.95pt,555.3pt,16.95pt" coordsize="0,0" o:allowincell="f" filled="f" strokecolor="#696a6c" strokeweight=".5pt">
                  <v:path arrowok="t"/>
                  <w10:wrap anchorx="page"/>
                </v:polyline>
              </w:pict>
            </w:r>
            <w:r>
              <w:rPr>
                <w:szCs w:val="21"/>
              </w:rPr>
              <w:pict>
                <v:polyline id="_x0000_s1138" style="position:absolute;z-index:-251597824;mso-position-horizontal-relative:page;mso-position-vertical-relative:text" points="317.7pt,41.2pt,317.7pt,41.2pt" coordsize="0,0" o:allowincell="f" filled="f" strokecolor="#696a6c" strokeweight=".5pt">
                  <v:path arrowok="t"/>
                  <w10:wrap anchorx="page"/>
                </v:polyline>
              </w:pict>
            </w:r>
            <w:r w:rsidR="00DF7C7E" w:rsidRPr="00DF7C7E">
              <w:rPr>
                <w:rFonts w:hint="eastAsia"/>
                <w:szCs w:val="21"/>
              </w:rPr>
              <w:t>测量范围：</w:t>
            </w:r>
            <w:r w:rsidR="00DF7C7E" w:rsidRPr="00DF7C7E">
              <w:rPr>
                <w:szCs w:val="21"/>
              </w:rPr>
              <w:t xml:space="preserve">4 ppb –25 ppm </w:t>
            </w:r>
          </w:p>
          <w:p w:rsidR="00DF7C7E" w:rsidRPr="00DF7C7E" w:rsidRDefault="00967643" w:rsidP="00880C1D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polyline id="_x0000_s1139" style="position:absolute;z-index:-251596800;mso-position-horizontal-relative:page;mso-position-vertical-relative:text" points="317.7pt,16.9pt,317.7pt,16.9pt" coordsize="0,0" o:allowincell="f" filled="f" strokecolor="#696a6c" strokeweight=".5pt">
                  <v:path arrowok="t"/>
                  <w10:wrap anchorx="page"/>
                </v:polyline>
              </w:pict>
            </w:r>
            <w:r>
              <w:rPr>
                <w:szCs w:val="21"/>
              </w:rPr>
              <w:pict>
                <v:polyline id="_x0000_s1140" style="position:absolute;z-index:-251595776;mso-position-horizontal-relative:page;mso-position-vertical-relative:text" points="555.3pt,16.9pt,555.3pt,16.9pt" coordsize="0,0" o:allowincell="f" filled="f" strokecolor="#696a6c" strokeweight=".5pt">
                  <v:path arrowok="t"/>
                  <w10:wrap anchorx="page"/>
                </v:polyline>
              </w:pict>
            </w:r>
            <w:r w:rsidR="00DF7C7E" w:rsidRPr="00DF7C7E">
              <w:rPr>
                <w:rFonts w:hint="eastAsia"/>
                <w:szCs w:val="21"/>
              </w:rPr>
              <w:t>响应时间：</w:t>
            </w:r>
            <w:r w:rsidR="00DF7C7E" w:rsidRPr="00DF7C7E">
              <w:rPr>
                <w:szCs w:val="21"/>
              </w:rPr>
              <w:t xml:space="preserve"> t98% &lt; 30 s </w:t>
            </w:r>
            <w:r w:rsidR="00DF7C7E" w:rsidRPr="00DF7C7E">
              <w:rPr>
                <w:rFonts w:hint="eastAsia"/>
                <w:szCs w:val="21"/>
              </w:rPr>
              <w:t>在</w:t>
            </w:r>
            <w:r w:rsidR="00DF7C7E" w:rsidRPr="00DF7C7E">
              <w:rPr>
                <w:szCs w:val="21"/>
              </w:rPr>
              <w:t>25 °C</w:t>
            </w:r>
            <w:r w:rsidR="00DF7C7E" w:rsidRPr="00DF7C7E">
              <w:rPr>
                <w:rFonts w:hint="eastAsia"/>
                <w:szCs w:val="21"/>
              </w:rPr>
              <w:t>时</w:t>
            </w:r>
            <w:r w:rsidR="00DF7C7E" w:rsidRPr="00DF7C7E">
              <w:rPr>
                <w:szCs w:val="21"/>
              </w:rPr>
              <w:t>，</w:t>
            </w:r>
            <w:r w:rsidR="00DF7C7E" w:rsidRPr="00DF7C7E">
              <w:rPr>
                <w:szCs w:val="21"/>
              </w:rPr>
              <w:t xml:space="preserve"> </w:t>
            </w:r>
            <w:r w:rsidR="00DF7C7E" w:rsidRPr="00DF7C7E">
              <w:rPr>
                <w:rFonts w:hint="eastAsia"/>
                <w:szCs w:val="21"/>
              </w:rPr>
              <w:t>从空气至氮气，测量稳定，低漂移。</w:t>
            </w:r>
            <w:r w:rsidR="00DF7C7E" w:rsidRPr="00DF7C7E">
              <w:rPr>
                <w:szCs w:val="21"/>
              </w:rPr>
              <w:t xml:space="preserve"> </w:t>
            </w:r>
          </w:p>
          <w:p w:rsidR="00DF7C7E" w:rsidRPr="00DF7C7E" w:rsidRDefault="00967643" w:rsidP="00880C1D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polyline id="_x0000_s1141" style="position:absolute;z-index:-251594752;mso-position-horizontal-relative:page;mso-position-vertical-relative:text" points="317.7pt,26.85pt,317.7pt,26.85pt" coordsize="0,0" o:allowincell="f" filled="f" strokecolor="#696a6c" strokeweight=".5pt">
                  <v:path arrowok="t"/>
                  <w10:wrap anchorx="page"/>
                </v:polyline>
              </w:pict>
            </w:r>
            <w:r>
              <w:rPr>
                <w:szCs w:val="21"/>
              </w:rPr>
              <w:pict>
                <v:polyline id="_x0000_s1142" style="position:absolute;z-index:-251593728;mso-position-horizontal-relative:page;mso-position-vertical-relative:text" points="555.3pt,26.85pt,555.3pt,26.85pt" coordsize="0,0" o:allowincell="f" filled="f" strokecolor="#696a6c" strokeweight=".5pt">
                  <v:path arrowok="t"/>
                  <w10:wrap anchorx="page"/>
                </v:polyline>
              </w:pict>
            </w:r>
            <w:r>
              <w:rPr>
                <w:szCs w:val="21"/>
              </w:rPr>
              <w:pict>
                <v:polyline id="_x0000_s1143" style="position:absolute;z-index:-251592704;mso-position-horizontal-relative:page;mso-position-vertical-relative:text" points="555.3pt,69.6pt,555.3pt,69.6pt" coordsize="0,0" o:allowincell="f" filled="f" strokecolor="#696a6c" strokeweight=".5pt">
                  <v:path arrowok="t"/>
                  <w10:wrap anchorx="page"/>
                </v:polyline>
              </w:pict>
            </w:r>
            <w:r w:rsidR="00DF7C7E" w:rsidRPr="00DF7C7E">
              <w:rPr>
                <w:rFonts w:hint="eastAsia"/>
                <w:szCs w:val="21"/>
              </w:rPr>
              <w:t>工作温度</w:t>
            </w:r>
            <w:r w:rsidR="00DF7C7E" w:rsidRPr="00DF7C7E">
              <w:rPr>
                <w:szCs w:val="21"/>
              </w:rPr>
              <w:t>：</w:t>
            </w:r>
            <w:r w:rsidR="00DF7C7E" w:rsidRPr="00DF7C7E">
              <w:rPr>
                <w:szCs w:val="21"/>
              </w:rPr>
              <w:t>-10 –140 °C</w:t>
            </w:r>
            <w:r w:rsidR="00DF7C7E" w:rsidRPr="00DF7C7E">
              <w:rPr>
                <w:szCs w:val="21"/>
              </w:rPr>
              <w:t>，</w:t>
            </w:r>
            <w:r w:rsidR="00DF7C7E" w:rsidRPr="00DF7C7E">
              <w:rPr>
                <w:rFonts w:hint="eastAsia"/>
                <w:szCs w:val="21"/>
              </w:rPr>
              <w:t>温度超过</w:t>
            </w:r>
            <w:r w:rsidR="00DF7C7E" w:rsidRPr="00DF7C7E">
              <w:rPr>
                <w:szCs w:val="21"/>
              </w:rPr>
              <w:t xml:space="preserve"> 85 °C</w:t>
            </w:r>
            <w:r w:rsidR="00DF7C7E" w:rsidRPr="00DF7C7E">
              <w:rPr>
                <w:rFonts w:hint="eastAsia"/>
                <w:szCs w:val="21"/>
              </w:rPr>
              <w:t>时，无溶解氧读数值，耐受</w:t>
            </w:r>
            <w:r w:rsidR="00DF7C7E" w:rsidRPr="00DF7C7E">
              <w:rPr>
                <w:rFonts w:hint="eastAsia"/>
                <w:szCs w:val="21"/>
              </w:rPr>
              <w:t>140</w:t>
            </w:r>
            <w:r w:rsidR="00DF7C7E" w:rsidRPr="00DF7C7E">
              <w:rPr>
                <w:rFonts w:hint="eastAsia"/>
                <w:szCs w:val="21"/>
              </w:rPr>
              <w:t>℃</w:t>
            </w:r>
            <w:r w:rsidR="00DF7C7E" w:rsidRPr="00DF7C7E">
              <w:rPr>
                <w:rFonts w:hint="eastAsia"/>
                <w:szCs w:val="21"/>
              </w:rPr>
              <w:t xml:space="preserve"> </w:t>
            </w:r>
            <w:r w:rsidR="00DF7C7E" w:rsidRPr="00DF7C7E">
              <w:rPr>
                <w:rFonts w:hint="eastAsia"/>
                <w:szCs w:val="21"/>
              </w:rPr>
              <w:t>高温灭菌过程</w:t>
            </w:r>
          </w:p>
          <w:p w:rsidR="00DF7C7E" w:rsidRPr="00DF7C7E" w:rsidRDefault="00967643" w:rsidP="00880C1D">
            <w:pPr>
              <w:rPr>
                <w:szCs w:val="21"/>
              </w:rPr>
            </w:pPr>
            <w:r>
              <w:rPr>
                <w:szCs w:val="21"/>
              </w:rPr>
              <w:pict>
                <v:polyline id="_x0000_s1144" style="position:absolute;left:0;text-align:left;z-index:-251591680;mso-position-horizontal-relative:page;mso-position-vertical-relative:text" points="317.7pt,16.7pt,317.7pt,16.7pt" coordsize="0,0" o:allowincell="f" filled="f" strokecolor="#696a6c" strokeweight=".5pt">
                  <v:path arrowok="t"/>
                  <w10:wrap anchorx="page"/>
                </v:polyline>
              </w:pict>
            </w:r>
            <w:r>
              <w:rPr>
                <w:szCs w:val="21"/>
              </w:rPr>
              <w:pict>
                <v:polyline id="_x0000_s1145" style="position:absolute;left:0;text-align:left;z-index:-251590656;mso-position-horizontal-relative:page;mso-position-vertical-relative:text" points="555.3pt,16.7pt,555.3pt,16.7pt" coordsize="0,0" o:allowincell="f" filled="f" strokecolor="#696a6c" strokeweight=".5pt">
                  <v:path arrowok="t"/>
                  <w10:wrap anchorx="page"/>
                </v:polyline>
              </w:pict>
            </w:r>
            <w:r>
              <w:rPr>
                <w:szCs w:val="21"/>
              </w:rPr>
              <w:pict>
                <v:polyline id="_x0000_s1146" style="position:absolute;left:0;text-align:left;z-index:-251589632;mso-position-horizontal-relative:page;mso-position-vertical-relative:text" points="317.7pt,30.95pt,317.7pt,30.95pt" coordsize="0,0" o:allowincell="f" filled="f" strokecolor="#696a6c" strokeweight=".5pt">
                  <v:path arrowok="t"/>
                  <w10:wrap anchorx="page"/>
                </v:polyline>
              </w:pict>
            </w:r>
            <w:r>
              <w:rPr>
                <w:szCs w:val="21"/>
              </w:rPr>
              <w:pict>
                <v:polyline id="_x0000_s1147" style="position:absolute;left:0;text-align:left;z-index:-251588608;mso-position-horizontal-relative:page;mso-position-vertical-relative:text" points="555.3pt,30.95pt,555.3pt,30.95pt" coordsize="0,0" o:allowincell="f" filled="f" strokecolor="#696a6c" strokeweight=".5pt">
                  <v:path arrowok="t"/>
                  <w10:wrap anchorx="page"/>
                </v:polyline>
              </w:pict>
            </w:r>
            <w:r w:rsidR="00DF7C7E" w:rsidRPr="00DF7C7E">
              <w:rPr>
                <w:rFonts w:hint="eastAsia"/>
                <w:szCs w:val="21"/>
              </w:rPr>
              <w:t>工作电压</w:t>
            </w:r>
            <w:r w:rsidR="00DF7C7E" w:rsidRPr="00DF7C7E">
              <w:rPr>
                <w:szCs w:val="21"/>
              </w:rPr>
              <w:t>：</w:t>
            </w:r>
            <w:r w:rsidR="00DF7C7E" w:rsidRPr="00DF7C7E">
              <w:rPr>
                <w:szCs w:val="21"/>
              </w:rPr>
              <w:t xml:space="preserve">7 –30 VDC </w:t>
            </w:r>
            <w:r w:rsidR="00DF7C7E" w:rsidRPr="00DF7C7E">
              <w:rPr>
                <w:rFonts w:hint="eastAsia"/>
                <w:szCs w:val="21"/>
              </w:rPr>
              <w:t>（最大功率</w:t>
            </w:r>
            <w:r w:rsidR="00DF7C7E" w:rsidRPr="00DF7C7E">
              <w:rPr>
                <w:szCs w:val="21"/>
              </w:rPr>
              <w:t>1 W</w:t>
            </w:r>
            <w:r w:rsidR="00DF7C7E" w:rsidRPr="00DF7C7E">
              <w:rPr>
                <w:rFonts w:hint="eastAsia"/>
                <w:szCs w:val="21"/>
              </w:rPr>
              <w:t>）</w:t>
            </w:r>
            <w:r w:rsidR="00DF7C7E" w:rsidRPr="00DF7C7E">
              <w:rPr>
                <w:szCs w:val="21"/>
              </w:rPr>
              <w:t xml:space="preserve"> </w:t>
            </w:r>
          </w:p>
          <w:p w:rsidR="00DF7C7E" w:rsidRPr="00DF7C7E" w:rsidRDefault="00DF7C7E" w:rsidP="00880C1D">
            <w:pPr>
              <w:rPr>
                <w:szCs w:val="21"/>
              </w:rPr>
            </w:pPr>
            <w:r w:rsidRPr="00DF7C7E">
              <w:rPr>
                <w:rFonts w:hint="eastAsia"/>
                <w:szCs w:val="21"/>
              </w:rPr>
              <w:t>压力范围：</w:t>
            </w:r>
            <w:r w:rsidRPr="00DF7C7E">
              <w:rPr>
                <w:szCs w:val="21"/>
              </w:rPr>
              <w:t xml:space="preserve"> </w:t>
            </w:r>
            <w:r w:rsidRPr="00DF7C7E">
              <w:rPr>
                <w:rFonts w:hint="eastAsia"/>
                <w:szCs w:val="21"/>
              </w:rPr>
              <w:t xml:space="preserve"> </w:t>
            </w:r>
            <w:r w:rsidRPr="00DF7C7E">
              <w:rPr>
                <w:szCs w:val="21"/>
              </w:rPr>
              <w:t>0 –12 bar</w:t>
            </w:r>
          </w:p>
          <w:p w:rsidR="00DF7C7E" w:rsidRPr="00DF7C7E" w:rsidRDefault="00967643" w:rsidP="00880C1D">
            <w:pPr>
              <w:rPr>
                <w:szCs w:val="21"/>
              </w:rPr>
            </w:pPr>
            <w:r>
              <w:rPr>
                <w:szCs w:val="21"/>
              </w:rPr>
              <w:pict>
                <v:polyline id="_x0000_s1148" style="position:absolute;left:0;text-align:left;z-index:-251587584;mso-position-horizontal-relative:page;mso-position-vertical-relative:text" points="317.7pt,12.55pt,317.7pt,12.55pt" coordsize="0,0" o:allowincell="f" filled="f" strokecolor="#696a6c" strokeweight=".5pt">
                  <v:path arrowok="t"/>
                  <w10:wrap anchorx="page"/>
                </v:polyline>
              </w:pict>
            </w:r>
            <w:r w:rsidR="00DF7C7E" w:rsidRPr="00DF7C7E">
              <w:rPr>
                <w:rFonts w:hint="eastAsia"/>
                <w:szCs w:val="21"/>
              </w:rPr>
              <w:t>表面光洁度：</w:t>
            </w:r>
            <w:r w:rsidR="00DF7C7E" w:rsidRPr="00DF7C7E">
              <w:rPr>
                <w:szCs w:val="21"/>
              </w:rPr>
              <w:t xml:space="preserve"> Ra &lt; 0.4 μm (N5)</w:t>
            </w:r>
          </w:p>
          <w:p w:rsidR="00DF7C7E" w:rsidRPr="00DF7C7E" w:rsidRDefault="00DF7C7E" w:rsidP="00880C1D">
            <w:pPr>
              <w:rPr>
                <w:szCs w:val="21"/>
              </w:rPr>
            </w:pPr>
            <w:r w:rsidRPr="00DF7C7E">
              <w:rPr>
                <w:rFonts w:hint="eastAsia"/>
                <w:szCs w:val="21"/>
              </w:rPr>
              <w:t>材质</w:t>
            </w:r>
            <w:r w:rsidRPr="00DF7C7E">
              <w:rPr>
                <w:szCs w:val="21"/>
              </w:rPr>
              <w:t>：</w:t>
            </w:r>
            <w:r w:rsidRPr="00DF7C7E">
              <w:rPr>
                <w:rFonts w:hint="eastAsia"/>
                <w:szCs w:val="21"/>
              </w:rPr>
              <w:t>不锈钢</w:t>
            </w:r>
            <w:r w:rsidRPr="00DF7C7E">
              <w:rPr>
                <w:szCs w:val="21"/>
              </w:rPr>
              <w:t xml:space="preserve"> 1.4435</w:t>
            </w:r>
          </w:p>
          <w:p w:rsidR="00DF7C7E" w:rsidRPr="00DF7C7E" w:rsidRDefault="00DF7C7E" w:rsidP="00880C1D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szCs w:val="21"/>
              </w:rPr>
            </w:pPr>
            <w:r w:rsidRPr="00DF7C7E">
              <w:rPr>
                <w:rFonts w:hint="eastAsia"/>
                <w:szCs w:val="21"/>
              </w:rPr>
              <w:t>其他要求：一体化设计的荧光帽，无需电解液，不会发生泄漏，无极化过程，提供数字和模拟（</w:t>
            </w:r>
            <w:r w:rsidRPr="00DF7C7E">
              <w:rPr>
                <w:rFonts w:hint="eastAsia"/>
                <w:szCs w:val="21"/>
              </w:rPr>
              <w:t>4-20mA</w:t>
            </w:r>
            <w:r w:rsidRPr="00DF7C7E">
              <w:rPr>
                <w:rFonts w:hint="eastAsia"/>
                <w:szCs w:val="21"/>
              </w:rPr>
              <w:t>）信号输出，可选</w:t>
            </w:r>
            <w:r w:rsidRPr="00DF7C7E">
              <w:rPr>
                <w:rFonts w:hint="eastAsia"/>
                <w:szCs w:val="21"/>
              </w:rPr>
              <w:t>ECS</w:t>
            </w:r>
            <w:r w:rsidRPr="00DF7C7E">
              <w:rPr>
                <w:rFonts w:hint="eastAsia"/>
                <w:szCs w:val="21"/>
              </w:rPr>
              <w:t>模式（直接替换模拟极谱电极），校准简单，数据储存于传感器内置芯片</w:t>
            </w:r>
          </w:p>
        </w:tc>
      </w:tr>
      <w:tr w:rsidR="00DF7C7E" w:rsidTr="00DF7C7E">
        <w:trPr>
          <w:trHeight w:val="631"/>
        </w:trPr>
        <w:tc>
          <w:tcPr>
            <w:tcW w:w="996" w:type="dxa"/>
            <w:vMerge/>
            <w:vAlign w:val="center"/>
          </w:tcPr>
          <w:p w:rsidR="00DF7C7E" w:rsidRDefault="00DF7C7E" w:rsidP="00E70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DF7C7E" w:rsidRPr="00E70A75" w:rsidRDefault="00DF7C7E" w:rsidP="00B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电极线缆</w:t>
            </w:r>
          </w:p>
        </w:tc>
        <w:tc>
          <w:tcPr>
            <w:tcW w:w="992" w:type="dxa"/>
            <w:vAlign w:val="center"/>
          </w:tcPr>
          <w:p w:rsidR="00DF7C7E" w:rsidRPr="00B40485" w:rsidRDefault="00DF7C7E" w:rsidP="00B40485">
            <w:pPr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4932" w:type="dxa"/>
            <w:vAlign w:val="center"/>
          </w:tcPr>
          <w:p w:rsidR="00DF7C7E" w:rsidRPr="00DF7C7E" w:rsidRDefault="00DF7C7E" w:rsidP="00DF7C7E">
            <w:pPr>
              <w:autoSpaceDE w:val="0"/>
              <w:autoSpaceDN w:val="0"/>
              <w:adjustRightInd w:val="0"/>
              <w:spacing w:line="180" w:lineRule="auto"/>
              <w:jc w:val="left"/>
              <w:rPr>
                <w:szCs w:val="21"/>
              </w:rPr>
            </w:pPr>
            <w:r w:rsidRPr="00DF7C7E">
              <w:rPr>
                <w:rFonts w:hint="eastAsia"/>
                <w:szCs w:val="21"/>
              </w:rPr>
              <w:t>pH</w:t>
            </w:r>
            <w:r w:rsidRPr="00DF7C7E">
              <w:rPr>
                <w:rFonts w:hint="eastAsia"/>
                <w:szCs w:val="21"/>
              </w:rPr>
              <w:t>电极、</w:t>
            </w:r>
            <w:r w:rsidRPr="00DF7C7E">
              <w:rPr>
                <w:szCs w:val="21"/>
              </w:rPr>
              <w:t>溶解氧电极配套线缆</w:t>
            </w:r>
          </w:p>
        </w:tc>
      </w:tr>
    </w:tbl>
    <w:p w:rsidR="00DF7C7E" w:rsidRPr="00DF7C7E" w:rsidRDefault="00DF7C7E" w:rsidP="00244FFA">
      <w:pPr>
        <w:jc w:val="left"/>
        <w:rPr>
          <w:sz w:val="24"/>
          <w:szCs w:val="24"/>
        </w:rPr>
      </w:pPr>
    </w:p>
    <w:sectPr w:rsidR="00DF7C7E" w:rsidRPr="00DF7C7E" w:rsidSect="00244FFA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7E6" w:rsidRDefault="006B57E6" w:rsidP="00E70A75">
      <w:r>
        <w:separator/>
      </w:r>
    </w:p>
  </w:endnote>
  <w:endnote w:type="continuationSeparator" w:id="1">
    <w:p w:rsidR="006B57E6" w:rsidRDefault="006B57E6" w:rsidP="00E70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7E6" w:rsidRDefault="006B57E6" w:rsidP="00E70A75">
      <w:r>
        <w:separator/>
      </w:r>
    </w:p>
  </w:footnote>
  <w:footnote w:type="continuationSeparator" w:id="1">
    <w:p w:rsidR="006B57E6" w:rsidRDefault="006B57E6" w:rsidP="00E70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5F8"/>
    <w:multiLevelType w:val="hybridMultilevel"/>
    <w:tmpl w:val="DBA288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A75"/>
    <w:rsid w:val="0018418A"/>
    <w:rsid w:val="00244FFA"/>
    <w:rsid w:val="003F09CB"/>
    <w:rsid w:val="004542CE"/>
    <w:rsid w:val="00491987"/>
    <w:rsid w:val="006464EF"/>
    <w:rsid w:val="006B57E6"/>
    <w:rsid w:val="00967643"/>
    <w:rsid w:val="00B40485"/>
    <w:rsid w:val="00C36D29"/>
    <w:rsid w:val="00D46C9C"/>
    <w:rsid w:val="00DE4CDE"/>
    <w:rsid w:val="00DF7C7E"/>
    <w:rsid w:val="00E7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C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4048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A75"/>
    <w:rPr>
      <w:sz w:val="18"/>
      <w:szCs w:val="18"/>
    </w:rPr>
  </w:style>
  <w:style w:type="table" w:styleId="a5">
    <w:name w:val="Table Grid"/>
    <w:basedOn w:val="a1"/>
    <w:uiPriority w:val="59"/>
    <w:rsid w:val="00E70A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70A75"/>
    <w:rPr>
      <w:b/>
      <w:bCs/>
    </w:rPr>
  </w:style>
  <w:style w:type="character" w:customStyle="1" w:styleId="3Char">
    <w:name w:val="标题 3 Char"/>
    <w:basedOn w:val="a0"/>
    <w:link w:val="3"/>
    <w:uiPriority w:val="9"/>
    <w:rsid w:val="00B4048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26AC-6C41-4E7F-A1EE-70183679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sdff</dc:creator>
  <cp:keywords/>
  <dc:description/>
  <cp:lastModifiedBy>FZ</cp:lastModifiedBy>
  <cp:revision>12</cp:revision>
  <dcterms:created xsi:type="dcterms:W3CDTF">2015-08-18T01:39:00Z</dcterms:created>
  <dcterms:modified xsi:type="dcterms:W3CDTF">2015-10-15T00:14:00Z</dcterms:modified>
</cp:coreProperties>
</file>