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01" w:rsidRDefault="00547601" w:rsidP="00547601">
      <w:pPr>
        <w:jc w:val="center"/>
        <w:rPr>
          <w:rFonts w:hint="eastAsia"/>
          <w:sz w:val="28"/>
          <w:szCs w:val="28"/>
        </w:rPr>
      </w:pPr>
      <w:r w:rsidRPr="00547601">
        <w:rPr>
          <w:rFonts w:hint="eastAsia"/>
          <w:sz w:val="28"/>
          <w:szCs w:val="28"/>
        </w:rPr>
        <w:t>物联网设备一体化天线组</w:t>
      </w:r>
      <w:r>
        <w:rPr>
          <w:rFonts w:hint="eastAsia"/>
          <w:sz w:val="28"/>
          <w:szCs w:val="28"/>
        </w:rPr>
        <w:t>技术要求</w:t>
      </w:r>
    </w:p>
    <w:p w:rsidR="00547601" w:rsidRDefault="00547601" w:rsidP="00547601">
      <w:pPr>
        <w:jc w:val="center"/>
        <w:rPr>
          <w:rFonts w:hint="eastAsia"/>
          <w:sz w:val="28"/>
          <w:szCs w:val="28"/>
        </w:rPr>
      </w:pPr>
    </w:p>
    <w:p w:rsidR="007E0A32" w:rsidRPr="001F212B" w:rsidRDefault="00ED0502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满足学校</w:t>
      </w:r>
      <w:r>
        <w:rPr>
          <w:sz w:val="28"/>
          <w:szCs w:val="28"/>
        </w:rPr>
        <w:t>科研项目需要，</w:t>
      </w:r>
      <w:r w:rsidR="00437D93">
        <w:rPr>
          <w:rFonts w:hint="eastAsia"/>
          <w:sz w:val="28"/>
          <w:szCs w:val="28"/>
        </w:rPr>
        <w:t>根据甲方</w:t>
      </w:r>
      <w:r w:rsidR="00437D93">
        <w:rPr>
          <w:sz w:val="28"/>
          <w:szCs w:val="28"/>
        </w:rPr>
        <w:t>要求定制</w:t>
      </w:r>
      <w:r w:rsidR="00E77DB7">
        <w:rPr>
          <w:rFonts w:hint="eastAsia"/>
          <w:sz w:val="28"/>
          <w:szCs w:val="28"/>
        </w:rPr>
        <w:t>三合一</w:t>
      </w:r>
      <w:r w:rsidR="00E77DB7">
        <w:rPr>
          <w:sz w:val="28"/>
          <w:szCs w:val="28"/>
        </w:rPr>
        <w:t>天线组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Default="00437D93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G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G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G</w:t>
      </w:r>
      <w:r>
        <w:rPr>
          <w:rFonts w:hint="eastAsia"/>
          <w:sz w:val="28"/>
          <w:szCs w:val="28"/>
        </w:rPr>
        <w:t>移动</w:t>
      </w:r>
      <w:r>
        <w:rPr>
          <w:sz w:val="28"/>
          <w:szCs w:val="28"/>
        </w:rPr>
        <w:t>通信网络的多频段接入</w:t>
      </w:r>
      <w:r w:rsidR="001F212B" w:rsidRPr="001F212B">
        <w:rPr>
          <w:rFonts w:hint="eastAsia"/>
          <w:sz w:val="28"/>
          <w:szCs w:val="28"/>
        </w:rPr>
        <w:t>；</w:t>
      </w:r>
    </w:p>
    <w:p w:rsidR="00ED0502" w:rsidRDefault="00437D93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支持</w:t>
      </w:r>
      <w:r>
        <w:rPr>
          <w:sz w:val="28"/>
          <w:szCs w:val="28"/>
        </w:rPr>
        <w:t>北斗、</w:t>
      </w:r>
      <w:r>
        <w:rPr>
          <w:sz w:val="28"/>
          <w:szCs w:val="28"/>
        </w:rPr>
        <w:t>GPS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定位</w:t>
      </w:r>
      <w:r>
        <w:rPr>
          <w:sz w:val="28"/>
          <w:szCs w:val="28"/>
        </w:rPr>
        <w:t>信号接收</w:t>
      </w:r>
      <w:r w:rsidR="00ED0502">
        <w:rPr>
          <w:sz w:val="28"/>
          <w:szCs w:val="28"/>
        </w:rPr>
        <w:t>；</w:t>
      </w:r>
    </w:p>
    <w:p w:rsidR="00ED0502" w:rsidRDefault="00437D93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支持</w:t>
      </w:r>
      <w:r>
        <w:rPr>
          <w:rFonts w:hint="eastAsia"/>
          <w:sz w:val="28"/>
          <w:szCs w:val="28"/>
        </w:rPr>
        <w:t>ZigBee</w:t>
      </w:r>
      <w:r>
        <w:rPr>
          <w:sz w:val="28"/>
          <w:szCs w:val="28"/>
        </w:rPr>
        <w:t>无线网络的信号</w:t>
      </w:r>
      <w:r>
        <w:rPr>
          <w:rFonts w:hint="eastAsia"/>
          <w:sz w:val="28"/>
          <w:szCs w:val="28"/>
        </w:rPr>
        <w:t>收发</w:t>
      </w:r>
      <w:r w:rsidR="00ED0502">
        <w:rPr>
          <w:sz w:val="28"/>
          <w:szCs w:val="28"/>
        </w:rPr>
        <w:t>；</w:t>
      </w:r>
    </w:p>
    <w:p w:rsidR="00E77DB7" w:rsidRDefault="00E77DB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天线组</w:t>
      </w:r>
      <w:r>
        <w:rPr>
          <w:sz w:val="28"/>
          <w:szCs w:val="28"/>
        </w:rPr>
        <w:t>需</w:t>
      </w:r>
      <w:r>
        <w:rPr>
          <w:rFonts w:hint="eastAsia"/>
          <w:sz w:val="28"/>
          <w:szCs w:val="28"/>
        </w:rPr>
        <w:t>具有高增益二级</w:t>
      </w:r>
      <w:r>
        <w:rPr>
          <w:sz w:val="28"/>
          <w:szCs w:val="28"/>
        </w:rPr>
        <w:t>放大器</w:t>
      </w:r>
      <w:r>
        <w:rPr>
          <w:rFonts w:hint="eastAsia"/>
          <w:sz w:val="28"/>
          <w:szCs w:val="28"/>
        </w:rPr>
        <w:t>；</w:t>
      </w:r>
    </w:p>
    <w:p w:rsidR="00ED0502" w:rsidRDefault="00437D93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 w:rsidR="00E77DB7">
        <w:rPr>
          <w:sz w:val="28"/>
          <w:szCs w:val="28"/>
        </w:rPr>
        <w:t>甲方提供的设备进行信号调优</w:t>
      </w:r>
      <w:r w:rsidR="00ED0502">
        <w:rPr>
          <w:rFonts w:hint="eastAsia"/>
          <w:sz w:val="28"/>
          <w:szCs w:val="28"/>
        </w:rPr>
        <w:t>；</w:t>
      </w:r>
    </w:p>
    <w:p w:rsidR="00277F9D" w:rsidRPr="00C32B50" w:rsidRDefault="00437D93" w:rsidP="00437D9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采用屏蔽信号线</w:t>
      </w:r>
      <w:r w:rsidR="00AF5BC7">
        <w:rPr>
          <w:sz w:val="28"/>
          <w:szCs w:val="28"/>
        </w:rPr>
        <w:t>；</w:t>
      </w:r>
      <w:r w:rsidRPr="00277F9D">
        <w:rPr>
          <w:sz w:val="28"/>
          <w:szCs w:val="28"/>
        </w:rPr>
        <w:t xml:space="preserve"> </w:t>
      </w:r>
    </w:p>
    <w:p w:rsid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D0502">
        <w:rPr>
          <w:rFonts w:hint="eastAsia"/>
          <w:sz w:val="28"/>
          <w:szCs w:val="28"/>
        </w:rPr>
        <w:t>提供</w:t>
      </w:r>
      <w:r w:rsidR="00437D93">
        <w:rPr>
          <w:rFonts w:hint="eastAsia"/>
          <w:sz w:val="28"/>
          <w:szCs w:val="28"/>
        </w:rPr>
        <w:t>天线</w:t>
      </w:r>
      <w:r w:rsidR="00AF5BC7">
        <w:rPr>
          <w:sz w:val="28"/>
          <w:szCs w:val="28"/>
        </w:rPr>
        <w:t>外壳</w:t>
      </w:r>
      <w:r w:rsidR="00AF5BC7">
        <w:rPr>
          <w:rFonts w:hint="eastAsia"/>
          <w:sz w:val="28"/>
          <w:szCs w:val="28"/>
        </w:rPr>
        <w:t>（定制）</w:t>
      </w:r>
      <w:r w:rsidR="00AF5BC7">
        <w:rPr>
          <w:sz w:val="28"/>
          <w:szCs w:val="28"/>
        </w:rPr>
        <w:t>、</w:t>
      </w:r>
      <w:r w:rsidRPr="00ED0502">
        <w:rPr>
          <w:rFonts w:hint="eastAsia"/>
          <w:sz w:val="28"/>
          <w:szCs w:val="28"/>
        </w:rPr>
        <w:t>防锈</w:t>
      </w:r>
      <w:r w:rsidRPr="00ED0502">
        <w:rPr>
          <w:sz w:val="28"/>
          <w:szCs w:val="28"/>
        </w:rPr>
        <w:t>螺丝</w:t>
      </w:r>
      <w:r w:rsidR="00E77DB7">
        <w:rPr>
          <w:rFonts w:hint="eastAsia"/>
          <w:sz w:val="28"/>
          <w:szCs w:val="28"/>
        </w:rPr>
        <w:t>、接头</w:t>
      </w:r>
      <w:bookmarkStart w:id="0" w:name="_GoBack"/>
      <w:bookmarkEnd w:id="0"/>
      <w:r>
        <w:rPr>
          <w:rFonts w:hint="eastAsia"/>
          <w:sz w:val="28"/>
          <w:szCs w:val="28"/>
        </w:rPr>
        <w:t>等辅</w:t>
      </w:r>
      <w:r>
        <w:rPr>
          <w:sz w:val="28"/>
          <w:szCs w:val="28"/>
        </w:rPr>
        <w:t>件</w:t>
      </w:r>
      <w:r>
        <w:rPr>
          <w:rFonts w:hint="eastAsia"/>
          <w:sz w:val="28"/>
          <w:szCs w:val="28"/>
        </w:rPr>
        <w:t>。</w:t>
      </w:r>
    </w:p>
    <w:p w:rsidR="00ED0502" w:rsidRPr="00ED0502" w:rsidRDefault="00ED0502" w:rsidP="00ED05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提供焊接</w:t>
      </w:r>
      <w:r w:rsidR="00AD7B29"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组装</w:t>
      </w:r>
      <w:r w:rsidR="00AD7B29">
        <w:rPr>
          <w:rFonts w:hint="eastAsia"/>
          <w:sz w:val="28"/>
          <w:szCs w:val="28"/>
        </w:rPr>
        <w:t>与</w:t>
      </w:r>
      <w:r w:rsidR="00AD7B29">
        <w:rPr>
          <w:sz w:val="28"/>
          <w:szCs w:val="28"/>
        </w:rPr>
        <w:t>测试</w:t>
      </w:r>
      <w:r>
        <w:rPr>
          <w:sz w:val="28"/>
          <w:szCs w:val="28"/>
        </w:rPr>
        <w:t>服务。</w:t>
      </w:r>
    </w:p>
    <w:p w:rsidR="001F212B" w:rsidRDefault="001F212B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自甲方验收合格之日起，乙方承诺合同内产品售后质量保证期</w:t>
      </w:r>
      <w:r w:rsidRPr="001F212B">
        <w:rPr>
          <w:rFonts w:hint="eastAsia"/>
          <w:sz w:val="28"/>
          <w:szCs w:val="28"/>
        </w:rPr>
        <w:t>1</w:t>
      </w:r>
      <w:r w:rsidRPr="001F212B">
        <w:rPr>
          <w:rFonts w:hint="eastAsia"/>
          <w:sz w:val="28"/>
          <w:szCs w:val="28"/>
        </w:rPr>
        <w:t>年，终身维护；</w:t>
      </w:r>
    </w:p>
    <w:p w:rsidR="00AD7B29" w:rsidRPr="001F212B" w:rsidRDefault="00AD7B29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</w:t>
      </w:r>
      <w:r>
        <w:rPr>
          <w:rFonts w:hint="eastAsia"/>
          <w:sz w:val="28"/>
          <w:szCs w:val="28"/>
        </w:rPr>
        <w:t>乙方</w:t>
      </w:r>
      <w:r>
        <w:rPr>
          <w:sz w:val="28"/>
          <w:szCs w:val="28"/>
        </w:rPr>
        <w:t>承诺三年内故障率超出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%</w:t>
      </w:r>
      <w:r>
        <w:rPr>
          <w:sz w:val="28"/>
          <w:szCs w:val="28"/>
        </w:rPr>
        <w:t>的部分提供免费</w:t>
      </w:r>
      <w:r>
        <w:rPr>
          <w:rFonts w:hint="eastAsia"/>
          <w:sz w:val="28"/>
          <w:szCs w:val="28"/>
        </w:rPr>
        <w:t>维修；</w:t>
      </w:r>
    </w:p>
    <w:p w:rsidR="001F212B" w:rsidRPr="001F212B" w:rsidRDefault="00C32B50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交货期</w:t>
      </w:r>
      <w:r>
        <w:rPr>
          <w:sz w:val="28"/>
          <w:szCs w:val="28"/>
        </w:rPr>
        <w:t>：</w:t>
      </w:r>
      <w:r w:rsidR="007748E1">
        <w:rPr>
          <w:rFonts w:hint="eastAsia"/>
          <w:sz w:val="28"/>
          <w:szCs w:val="28"/>
        </w:rPr>
        <w:t>签订合同</w:t>
      </w:r>
      <w:r w:rsidR="007748E1"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周内</w:t>
      </w:r>
      <w:r>
        <w:rPr>
          <w:sz w:val="28"/>
          <w:szCs w:val="28"/>
        </w:rPr>
        <w:t>，</w:t>
      </w:r>
      <w:r w:rsidR="00ED0502">
        <w:rPr>
          <w:rFonts w:hint="eastAsia"/>
          <w:sz w:val="28"/>
          <w:szCs w:val="28"/>
        </w:rPr>
        <w:t>货到</w:t>
      </w:r>
      <w:r w:rsidR="00ED0502">
        <w:rPr>
          <w:sz w:val="28"/>
          <w:szCs w:val="28"/>
        </w:rPr>
        <w:t>验收后一次性付款</w:t>
      </w:r>
      <w:r w:rsidR="001F212B" w:rsidRPr="001F212B">
        <w:rPr>
          <w:rFonts w:hint="eastAsia"/>
          <w:sz w:val="28"/>
          <w:szCs w:val="28"/>
        </w:rPr>
        <w:t>；</w:t>
      </w:r>
    </w:p>
    <w:p w:rsidR="001F212B" w:rsidRPr="001F212B" w:rsidRDefault="003F19D7" w:rsidP="001F21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547601">
        <w:rPr>
          <w:rFonts w:hint="eastAsia"/>
          <w:b/>
          <w:sz w:val="28"/>
          <w:szCs w:val="28"/>
        </w:rPr>
        <w:t>本次</w:t>
      </w:r>
      <w:r w:rsidR="001F212B" w:rsidRPr="00547601">
        <w:rPr>
          <w:rFonts w:hint="eastAsia"/>
          <w:b/>
          <w:sz w:val="28"/>
          <w:szCs w:val="28"/>
        </w:rPr>
        <w:t>采购</w:t>
      </w:r>
      <w:r w:rsidR="001F212B" w:rsidRPr="00547601">
        <w:rPr>
          <w:b/>
          <w:sz w:val="28"/>
          <w:szCs w:val="28"/>
        </w:rPr>
        <w:t>数量</w:t>
      </w:r>
      <w:r w:rsidR="00437D93" w:rsidRPr="00547601">
        <w:rPr>
          <w:b/>
          <w:sz w:val="28"/>
          <w:szCs w:val="28"/>
        </w:rPr>
        <w:t>1000</w:t>
      </w:r>
      <w:r w:rsidR="00437D93" w:rsidRPr="00547601">
        <w:rPr>
          <w:rFonts w:hint="eastAsia"/>
          <w:b/>
          <w:sz w:val="28"/>
          <w:szCs w:val="28"/>
        </w:rPr>
        <w:t>套天线</w:t>
      </w:r>
      <w:r w:rsidR="00437D93">
        <w:rPr>
          <w:sz w:val="28"/>
          <w:szCs w:val="28"/>
        </w:rPr>
        <w:t>，</w:t>
      </w:r>
      <w:r w:rsidR="00437D93">
        <w:rPr>
          <w:rFonts w:hint="eastAsia"/>
          <w:sz w:val="28"/>
          <w:szCs w:val="28"/>
        </w:rPr>
        <w:t>上海</w:t>
      </w:r>
      <w:r w:rsidR="00437D93">
        <w:rPr>
          <w:sz w:val="28"/>
          <w:szCs w:val="28"/>
        </w:rPr>
        <w:t>市</w:t>
      </w:r>
      <w:r w:rsidR="00ED0502">
        <w:rPr>
          <w:rFonts w:hint="eastAsia"/>
          <w:sz w:val="28"/>
          <w:szCs w:val="28"/>
        </w:rPr>
        <w:t>交货</w:t>
      </w:r>
      <w:r w:rsidR="001F212B">
        <w:rPr>
          <w:sz w:val="28"/>
          <w:szCs w:val="28"/>
        </w:rPr>
        <w:t>。</w:t>
      </w:r>
    </w:p>
    <w:sectPr w:rsidR="001F212B" w:rsidRPr="001F212B" w:rsidSect="005476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2E" w:rsidRDefault="002D212E" w:rsidP="00547601">
      <w:r>
        <w:separator/>
      </w:r>
    </w:p>
  </w:endnote>
  <w:endnote w:type="continuationSeparator" w:id="1">
    <w:p w:rsidR="002D212E" w:rsidRDefault="002D212E" w:rsidP="0054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2E" w:rsidRDefault="002D212E" w:rsidP="00547601">
      <w:r>
        <w:separator/>
      </w:r>
    </w:p>
  </w:footnote>
  <w:footnote w:type="continuationSeparator" w:id="1">
    <w:p w:rsidR="002D212E" w:rsidRDefault="002D212E" w:rsidP="0054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C0B"/>
    <w:multiLevelType w:val="multilevel"/>
    <w:tmpl w:val="02731C0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1062F4"/>
    <w:multiLevelType w:val="multilevel"/>
    <w:tmpl w:val="2E1062F4"/>
    <w:lvl w:ilvl="0">
      <w:start w:val="1"/>
      <w:numFmt w:val="japaneseCounting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689"/>
    <w:rsid w:val="001F212B"/>
    <w:rsid w:val="00277F9D"/>
    <w:rsid w:val="002C2689"/>
    <w:rsid w:val="002D212E"/>
    <w:rsid w:val="003F19D7"/>
    <w:rsid w:val="00437D93"/>
    <w:rsid w:val="00547601"/>
    <w:rsid w:val="007748E1"/>
    <w:rsid w:val="007E0A32"/>
    <w:rsid w:val="00AD7B29"/>
    <w:rsid w:val="00AF5BC7"/>
    <w:rsid w:val="00C32B50"/>
    <w:rsid w:val="00E77DB7"/>
    <w:rsid w:val="00ED0502"/>
    <w:rsid w:val="00F55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B"/>
    <w:pPr>
      <w:ind w:firstLineChars="200" w:firstLine="420"/>
    </w:pPr>
  </w:style>
  <w:style w:type="character" w:styleId="a4">
    <w:name w:val="Hyperlink"/>
    <w:uiPriority w:val="99"/>
    <w:unhideWhenUsed/>
    <w:rsid w:val="00ED0502"/>
    <w:rPr>
      <w:color w:val="0000FF"/>
      <w:u w:val="single"/>
    </w:rPr>
  </w:style>
  <w:style w:type="paragraph" w:customStyle="1" w:styleId="2A5">
    <w:name w:val="正2(A5)单行"/>
    <w:basedOn w:val="a"/>
    <w:rsid w:val="00277F9D"/>
    <w:pPr>
      <w:ind w:left="397"/>
    </w:pPr>
    <w:rPr>
      <w:rFonts w:ascii="宋体" w:eastAsia="宋体" w:hAnsi="Times New Roman" w:cs="Times New Roman"/>
      <w:sz w:val="18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4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476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47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47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257</Characters>
  <Application>Microsoft Office Word</Application>
  <DocSecurity>0</DocSecurity>
  <Lines>2</Lines>
  <Paragraphs>1</Paragraphs>
  <ScaleCrop>false</ScaleCrop>
  <Company>SMU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12</cp:revision>
  <dcterms:created xsi:type="dcterms:W3CDTF">2019-10-28T14:40:00Z</dcterms:created>
  <dcterms:modified xsi:type="dcterms:W3CDTF">2019-11-14T05:44:00Z</dcterms:modified>
</cp:coreProperties>
</file>