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CC" w:rsidRPr="00597757" w:rsidRDefault="00520CCC">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2D1C17" w:rsidRPr="00597757" w:rsidRDefault="002D1C17">
      <w:pPr>
        <w:rPr>
          <w:rFonts w:eastAsia="仿宋"/>
          <w:sz w:val="24"/>
        </w:rPr>
      </w:pPr>
    </w:p>
    <w:p w:rsidR="002D1C17" w:rsidRPr="00597757" w:rsidRDefault="002D1C17">
      <w:pPr>
        <w:rPr>
          <w:rFonts w:eastAsia="仿宋"/>
          <w:sz w:val="24"/>
        </w:rPr>
      </w:pPr>
    </w:p>
    <w:p w:rsidR="00C91B66" w:rsidRPr="00597757" w:rsidRDefault="00C91B66">
      <w:pPr>
        <w:rPr>
          <w:rFonts w:eastAsia="仿宋"/>
          <w:sz w:val="24"/>
        </w:rPr>
      </w:pPr>
    </w:p>
    <w:p w:rsidR="00C91B66" w:rsidRPr="000D258A" w:rsidRDefault="00C91B66" w:rsidP="00C91B66">
      <w:pPr>
        <w:jc w:val="center"/>
        <w:rPr>
          <w:rFonts w:ascii="黑体" w:eastAsia="黑体" w:hAnsi="黑体" w:cs="Times New Roman"/>
          <w:sz w:val="56"/>
          <w:szCs w:val="44"/>
        </w:rPr>
      </w:pPr>
      <w:r w:rsidRPr="000D258A">
        <w:rPr>
          <w:rFonts w:ascii="黑体" w:eastAsia="黑体" w:hAnsi="黑体" w:cs="Times New Roman" w:hint="eastAsia"/>
          <w:sz w:val="56"/>
          <w:szCs w:val="44"/>
        </w:rPr>
        <w:t>上海海事大学</w:t>
      </w:r>
      <w:r w:rsidR="00D03B88">
        <w:rPr>
          <w:rFonts w:ascii="黑体" w:eastAsia="黑体" w:hAnsi="黑体" w:cs="Times New Roman" w:hint="eastAsia"/>
          <w:sz w:val="56"/>
          <w:szCs w:val="44"/>
        </w:rPr>
        <w:t>弱电间</w:t>
      </w:r>
    </w:p>
    <w:p w:rsidR="00C91B66" w:rsidRPr="000D258A" w:rsidRDefault="00D03B88" w:rsidP="00C91B66">
      <w:pPr>
        <w:jc w:val="center"/>
        <w:rPr>
          <w:rFonts w:ascii="黑体" w:eastAsia="黑体" w:hAnsi="黑体" w:cs="Times New Roman"/>
          <w:sz w:val="56"/>
          <w:szCs w:val="44"/>
        </w:rPr>
      </w:pPr>
      <w:r>
        <w:rPr>
          <w:rFonts w:ascii="黑体" w:eastAsia="黑体" w:hAnsi="黑体" w:cs="Times New Roman" w:hint="eastAsia"/>
          <w:sz w:val="56"/>
          <w:szCs w:val="44"/>
        </w:rPr>
        <w:t>整改</w:t>
      </w:r>
      <w:r w:rsidR="00C91B66" w:rsidRPr="000D258A">
        <w:rPr>
          <w:rFonts w:ascii="黑体" w:eastAsia="黑体" w:hAnsi="黑体" w:cs="Times New Roman" w:hint="eastAsia"/>
          <w:sz w:val="56"/>
          <w:szCs w:val="44"/>
        </w:rPr>
        <w:t>方案</w:t>
      </w:r>
    </w:p>
    <w:p w:rsidR="00C91B66" w:rsidRPr="000D258A" w:rsidRDefault="00C91B66">
      <w:pPr>
        <w:rPr>
          <w:rFonts w:ascii="黑体" w:eastAsia="黑体" w:hAnsi="黑体"/>
          <w:sz w:val="24"/>
        </w:rPr>
      </w:pPr>
    </w:p>
    <w:p w:rsidR="00C91B66" w:rsidRPr="00597757" w:rsidRDefault="00C91B66">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C91B66" w:rsidRDefault="00C91B66">
      <w:pPr>
        <w:rPr>
          <w:rFonts w:eastAsia="仿宋"/>
          <w:sz w:val="24"/>
        </w:rPr>
      </w:pPr>
    </w:p>
    <w:p w:rsidR="00B20C49" w:rsidRDefault="00B20C49">
      <w:pPr>
        <w:rPr>
          <w:rFonts w:eastAsia="仿宋"/>
          <w:sz w:val="24"/>
        </w:rPr>
      </w:pPr>
    </w:p>
    <w:p w:rsidR="00B20C49" w:rsidRDefault="00B20C49">
      <w:pPr>
        <w:rPr>
          <w:rFonts w:eastAsia="仿宋"/>
          <w:sz w:val="24"/>
        </w:rPr>
      </w:pPr>
    </w:p>
    <w:p w:rsidR="00B20C49" w:rsidRPr="00597757" w:rsidRDefault="00B20C49">
      <w:pPr>
        <w:rPr>
          <w:rFonts w:eastAsia="仿宋"/>
          <w:sz w:val="24"/>
        </w:rPr>
      </w:pPr>
    </w:p>
    <w:p w:rsidR="00C91B66" w:rsidRPr="00597757" w:rsidRDefault="00C91B66">
      <w:pPr>
        <w:rPr>
          <w:rFonts w:eastAsia="仿宋"/>
          <w:sz w:val="24"/>
        </w:rPr>
      </w:pPr>
    </w:p>
    <w:p w:rsidR="00C91B66" w:rsidRPr="00597757" w:rsidRDefault="00C91B66">
      <w:pPr>
        <w:rPr>
          <w:rFonts w:eastAsia="仿宋"/>
          <w:sz w:val="24"/>
        </w:rPr>
      </w:pPr>
    </w:p>
    <w:p w:rsidR="007B227A" w:rsidRDefault="007B227A">
      <w:pPr>
        <w:widowControl/>
        <w:jc w:val="left"/>
        <w:rPr>
          <w:rFonts w:eastAsia="仿宋"/>
          <w:sz w:val="24"/>
        </w:rPr>
      </w:pPr>
      <w:r>
        <w:rPr>
          <w:rFonts w:eastAsia="仿宋"/>
          <w:sz w:val="24"/>
        </w:rPr>
        <w:br w:type="page"/>
      </w:r>
    </w:p>
    <w:sdt>
      <w:sdtPr>
        <w:rPr>
          <w:rFonts w:ascii="黑体" w:eastAsia="黑体" w:hAnsi="黑体" w:cstheme="minorBidi"/>
          <w:color w:val="auto"/>
          <w:kern w:val="2"/>
          <w:sz w:val="28"/>
          <w:szCs w:val="22"/>
          <w:lang w:val="zh-CN"/>
        </w:rPr>
        <w:id w:val="-88777721"/>
        <w:docPartObj>
          <w:docPartGallery w:val="Table of Contents"/>
          <w:docPartUnique/>
        </w:docPartObj>
      </w:sdtPr>
      <w:sdtEndPr>
        <w:rPr>
          <w:rFonts w:ascii="仿宋" w:eastAsia="仿宋" w:hAnsi="仿宋"/>
          <w:b/>
          <w:bCs/>
        </w:rPr>
      </w:sdtEndPr>
      <w:sdtContent>
        <w:p w:rsidR="007B227A" w:rsidRPr="007B227A" w:rsidRDefault="007B227A" w:rsidP="007B227A">
          <w:pPr>
            <w:pStyle w:val="TOC"/>
            <w:jc w:val="center"/>
            <w:rPr>
              <w:rFonts w:ascii="黑体" w:eastAsia="黑体" w:hAnsi="黑体"/>
              <w:color w:val="auto"/>
            </w:rPr>
          </w:pPr>
          <w:r w:rsidRPr="007B227A">
            <w:rPr>
              <w:rFonts w:ascii="黑体" w:eastAsia="黑体" w:hAnsi="黑体"/>
              <w:color w:val="auto"/>
              <w:lang w:val="zh-CN"/>
            </w:rPr>
            <w:t>目</w:t>
          </w:r>
          <w:r>
            <w:rPr>
              <w:rFonts w:ascii="黑体" w:eastAsia="黑体" w:hAnsi="黑体" w:hint="eastAsia"/>
              <w:color w:val="auto"/>
              <w:lang w:val="zh-CN"/>
            </w:rPr>
            <w:t xml:space="preserve"> </w:t>
          </w:r>
          <w:r w:rsidRPr="007B227A">
            <w:rPr>
              <w:rFonts w:ascii="黑体" w:eastAsia="黑体" w:hAnsi="黑体"/>
              <w:color w:val="auto"/>
              <w:lang w:val="zh-CN"/>
            </w:rPr>
            <w:t>录</w:t>
          </w:r>
        </w:p>
        <w:p w:rsidR="001D4A88" w:rsidRDefault="000B068E">
          <w:pPr>
            <w:pStyle w:val="10"/>
            <w:tabs>
              <w:tab w:val="left" w:pos="1176"/>
              <w:tab w:val="right" w:leader="dot" w:pos="8302"/>
            </w:tabs>
            <w:rPr>
              <w:rFonts w:eastAsiaTheme="minorEastAsia"/>
              <w:sz w:val="21"/>
            </w:rPr>
          </w:pPr>
          <w:r w:rsidRPr="000B068E">
            <w:rPr>
              <w:rFonts w:ascii="仿宋" w:eastAsia="仿宋" w:hAnsi="仿宋"/>
            </w:rPr>
            <w:fldChar w:fldCharType="begin"/>
          </w:r>
          <w:r w:rsidR="007B227A" w:rsidRPr="007B227A">
            <w:rPr>
              <w:rFonts w:ascii="仿宋" w:eastAsia="仿宋" w:hAnsi="仿宋"/>
            </w:rPr>
            <w:instrText xml:space="preserve"> TOC \o "1-3" \h \z \u </w:instrText>
          </w:r>
          <w:r w:rsidRPr="000B068E">
            <w:rPr>
              <w:rFonts w:ascii="仿宋" w:eastAsia="仿宋" w:hAnsi="仿宋"/>
            </w:rPr>
            <w:fldChar w:fldCharType="separate"/>
          </w:r>
          <w:hyperlink w:anchor="_Toc22906777" w:history="1">
            <w:r w:rsidR="001D4A88" w:rsidRPr="00E97E9F">
              <w:rPr>
                <w:rStyle w:val="a8"/>
                <w:rFonts w:ascii="仿宋" w:eastAsia="仿宋" w:hAnsi="仿宋"/>
              </w:rPr>
              <w:t>一、</w:t>
            </w:r>
            <w:r w:rsidR="001D4A88">
              <w:rPr>
                <w:rFonts w:eastAsiaTheme="minorEastAsia"/>
                <w:sz w:val="21"/>
              </w:rPr>
              <w:tab/>
            </w:r>
            <w:r w:rsidR="001D4A88" w:rsidRPr="00E97E9F">
              <w:rPr>
                <w:rStyle w:val="a8"/>
                <w:rFonts w:eastAsia="仿宋"/>
              </w:rPr>
              <w:t>项目需求</w:t>
            </w:r>
            <w:r w:rsidR="001D4A88">
              <w:rPr>
                <w:webHidden/>
              </w:rPr>
              <w:tab/>
            </w:r>
            <w:r>
              <w:rPr>
                <w:webHidden/>
              </w:rPr>
              <w:fldChar w:fldCharType="begin"/>
            </w:r>
            <w:r w:rsidR="001D4A88">
              <w:rPr>
                <w:webHidden/>
              </w:rPr>
              <w:instrText xml:space="preserve"> PAGEREF _Toc22906777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78" w:history="1">
            <w:r w:rsidR="001D4A88" w:rsidRPr="00E97E9F">
              <w:rPr>
                <w:rStyle w:val="a8"/>
              </w:rPr>
              <w:t>1.1 项目背景</w:t>
            </w:r>
            <w:r w:rsidR="001D4A88">
              <w:rPr>
                <w:webHidden/>
              </w:rPr>
              <w:tab/>
            </w:r>
            <w:r>
              <w:rPr>
                <w:webHidden/>
              </w:rPr>
              <w:fldChar w:fldCharType="begin"/>
            </w:r>
            <w:r w:rsidR="001D4A88">
              <w:rPr>
                <w:webHidden/>
              </w:rPr>
              <w:instrText xml:space="preserve"> PAGEREF _Toc22906778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79" w:history="1">
            <w:r w:rsidR="001D4A88" w:rsidRPr="00E97E9F">
              <w:rPr>
                <w:rStyle w:val="a8"/>
              </w:rPr>
              <w:t>1.2弱电间概况</w:t>
            </w:r>
            <w:r w:rsidR="001D4A88">
              <w:rPr>
                <w:webHidden/>
              </w:rPr>
              <w:tab/>
            </w:r>
            <w:r>
              <w:rPr>
                <w:webHidden/>
              </w:rPr>
              <w:fldChar w:fldCharType="begin"/>
            </w:r>
            <w:r w:rsidR="001D4A88">
              <w:rPr>
                <w:webHidden/>
              </w:rPr>
              <w:instrText xml:space="preserve"> PAGEREF _Toc22906779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80" w:history="1">
            <w:r w:rsidR="001D4A88" w:rsidRPr="00E97E9F">
              <w:rPr>
                <w:rStyle w:val="a8"/>
              </w:rPr>
              <w:t>1.3弱电间存在的问题</w:t>
            </w:r>
            <w:r w:rsidR="001D4A88">
              <w:rPr>
                <w:webHidden/>
              </w:rPr>
              <w:tab/>
            </w:r>
            <w:r>
              <w:rPr>
                <w:webHidden/>
              </w:rPr>
              <w:fldChar w:fldCharType="begin"/>
            </w:r>
            <w:r w:rsidR="001D4A88">
              <w:rPr>
                <w:webHidden/>
              </w:rPr>
              <w:instrText xml:space="preserve"> PAGEREF _Toc22906780 \h </w:instrText>
            </w:r>
            <w:r>
              <w:rPr>
                <w:webHidden/>
              </w:rPr>
            </w:r>
            <w:r>
              <w:rPr>
                <w:webHidden/>
              </w:rPr>
              <w:fldChar w:fldCharType="end"/>
            </w:r>
          </w:hyperlink>
        </w:p>
        <w:p w:rsidR="001D4A88" w:rsidRDefault="000B068E" w:rsidP="00042EBF">
          <w:pPr>
            <w:pStyle w:val="30"/>
            <w:ind w:left="1120"/>
            <w:rPr>
              <w:rFonts w:eastAsiaTheme="minorEastAsia"/>
              <w:sz w:val="21"/>
            </w:rPr>
          </w:pPr>
          <w:hyperlink w:anchor="_Toc22906781" w:history="1">
            <w:r w:rsidR="001D4A88" w:rsidRPr="00E97E9F">
              <w:rPr>
                <w:rStyle w:val="a8"/>
                <w:rFonts w:eastAsia="仿宋"/>
              </w:rPr>
              <w:t>1.3.1</w:t>
            </w:r>
            <w:r w:rsidR="001D4A88" w:rsidRPr="00E97E9F">
              <w:rPr>
                <w:rStyle w:val="a8"/>
                <w:rFonts w:eastAsia="仿宋"/>
              </w:rPr>
              <w:t>静电地板</w:t>
            </w:r>
            <w:r w:rsidR="001D4A88">
              <w:rPr>
                <w:webHidden/>
              </w:rPr>
              <w:tab/>
            </w:r>
            <w:r>
              <w:rPr>
                <w:webHidden/>
              </w:rPr>
              <w:fldChar w:fldCharType="begin"/>
            </w:r>
            <w:r w:rsidR="001D4A88">
              <w:rPr>
                <w:webHidden/>
              </w:rPr>
              <w:instrText xml:space="preserve"> PAGEREF _Toc22906781 \h </w:instrText>
            </w:r>
            <w:r>
              <w:rPr>
                <w:webHidden/>
              </w:rPr>
            </w:r>
            <w:r>
              <w:rPr>
                <w:webHidden/>
              </w:rPr>
              <w:fldChar w:fldCharType="end"/>
            </w:r>
          </w:hyperlink>
        </w:p>
        <w:p w:rsidR="001D4A88" w:rsidRDefault="000B068E" w:rsidP="00042EBF">
          <w:pPr>
            <w:pStyle w:val="30"/>
            <w:ind w:left="1120"/>
            <w:rPr>
              <w:rFonts w:eastAsiaTheme="minorEastAsia"/>
              <w:sz w:val="21"/>
            </w:rPr>
          </w:pPr>
          <w:hyperlink w:anchor="_Toc22906782" w:history="1">
            <w:r w:rsidR="001D4A88" w:rsidRPr="00E97E9F">
              <w:rPr>
                <w:rStyle w:val="a8"/>
                <w:rFonts w:eastAsia="仿宋"/>
              </w:rPr>
              <w:t>1.3.2</w:t>
            </w:r>
            <w:r w:rsidR="001D4A88" w:rsidRPr="00E97E9F">
              <w:rPr>
                <w:rStyle w:val="a8"/>
                <w:rFonts w:eastAsia="仿宋"/>
              </w:rPr>
              <w:t>弱电线路</w:t>
            </w:r>
            <w:r w:rsidR="001D4A88">
              <w:rPr>
                <w:webHidden/>
              </w:rPr>
              <w:tab/>
            </w:r>
            <w:r>
              <w:rPr>
                <w:webHidden/>
              </w:rPr>
              <w:fldChar w:fldCharType="begin"/>
            </w:r>
            <w:r w:rsidR="001D4A88">
              <w:rPr>
                <w:webHidden/>
              </w:rPr>
              <w:instrText xml:space="preserve"> PAGEREF _Toc22906782 \h </w:instrText>
            </w:r>
            <w:r>
              <w:rPr>
                <w:webHidden/>
              </w:rPr>
            </w:r>
            <w:r>
              <w:rPr>
                <w:webHidden/>
              </w:rPr>
              <w:fldChar w:fldCharType="end"/>
            </w:r>
          </w:hyperlink>
        </w:p>
        <w:p w:rsidR="001D4A88" w:rsidRDefault="000B068E" w:rsidP="00042EBF">
          <w:pPr>
            <w:pStyle w:val="30"/>
            <w:ind w:left="1120"/>
            <w:rPr>
              <w:rFonts w:eastAsiaTheme="minorEastAsia"/>
              <w:sz w:val="21"/>
            </w:rPr>
          </w:pPr>
          <w:hyperlink w:anchor="_Toc22906783" w:history="1">
            <w:r w:rsidR="001D4A88" w:rsidRPr="00E97E9F">
              <w:rPr>
                <w:rStyle w:val="a8"/>
                <w:rFonts w:eastAsia="仿宋"/>
              </w:rPr>
              <w:t>1.3.3</w:t>
            </w:r>
            <w:r w:rsidR="001D4A88" w:rsidRPr="00E97E9F">
              <w:rPr>
                <w:rStyle w:val="a8"/>
                <w:rFonts w:eastAsia="仿宋"/>
              </w:rPr>
              <w:t>弱电机柜</w:t>
            </w:r>
            <w:r w:rsidR="001D4A88">
              <w:rPr>
                <w:webHidden/>
              </w:rPr>
              <w:tab/>
            </w:r>
            <w:r>
              <w:rPr>
                <w:webHidden/>
              </w:rPr>
              <w:fldChar w:fldCharType="begin"/>
            </w:r>
            <w:r w:rsidR="001D4A88">
              <w:rPr>
                <w:webHidden/>
              </w:rPr>
              <w:instrText xml:space="preserve"> PAGEREF _Toc22906783 \h </w:instrText>
            </w:r>
            <w:r>
              <w:rPr>
                <w:webHidden/>
              </w:rPr>
            </w:r>
            <w:r>
              <w:rPr>
                <w:webHidden/>
              </w:rPr>
              <w:fldChar w:fldCharType="end"/>
            </w:r>
          </w:hyperlink>
        </w:p>
        <w:p w:rsidR="001D4A88" w:rsidRDefault="000B068E" w:rsidP="00042EBF">
          <w:pPr>
            <w:pStyle w:val="30"/>
            <w:ind w:left="1120"/>
            <w:rPr>
              <w:rFonts w:eastAsiaTheme="minorEastAsia"/>
              <w:sz w:val="21"/>
            </w:rPr>
          </w:pPr>
          <w:hyperlink w:anchor="_Toc22906784" w:history="1">
            <w:r w:rsidR="001D4A88" w:rsidRPr="00E97E9F">
              <w:rPr>
                <w:rStyle w:val="a8"/>
                <w:rFonts w:eastAsia="仿宋"/>
              </w:rPr>
              <w:t>1.3.4</w:t>
            </w:r>
            <w:r w:rsidR="001D4A88" w:rsidRPr="00E97E9F">
              <w:rPr>
                <w:rStyle w:val="a8"/>
                <w:rFonts w:eastAsia="仿宋"/>
              </w:rPr>
              <w:t>弱电线槽</w:t>
            </w:r>
            <w:r w:rsidR="001D4A88">
              <w:rPr>
                <w:webHidden/>
              </w:rPr>
              <w:tab/>
            </w:r>
            <w:r>
              <w:rPr>
                <w:webHidden/>
              </w:rPr>
              <w:fldChar w:fldCharType="begin"/>
            </w:r>
            <w:r w:rsidR="001D4A88">
              <w:rPr>
                <w:webHidden/>
              </w:rPr>
              <w:instrText xml:space="preserve"> PAGEREF _Toc22906784 \h </w:instrText>
            </w:r>
            <w:r>
              <w:rPr>
                <w:webHidden/>
              </w:rPr>
            </w:r>
            <w:r>
              <w:rPr>
                <w:webHidden/>
              </w:rPr>
              <w:fldChar w:fldCharType="end"/>
            </w:r>
          </w:hyperlink>
        </w:p>
        <w:p w:rsidR="001D4A88" w:rsidRDefault="000B068E" w:rsidP="00042EBF">
          <w:pPr>
            <w:pStyle w:val="30"/>
            <w:ind w:left="1120"/>
            <w:rPr>
              <w:rFonts w:eastAsiaTheme="minorEastAsia"/>
              <w:sz w:val="21"/>
            </w:rPr>
          </w:pPr>
          <w:hyperlink w:anchor="_Toc22906785" w:history="1">
            <w:r w:rsidR="001D4A88" w:rsidRPr="00E97E9F">
              <w:rPr>
                <w:rStyle w:val="a8"/>
                <w:rFonts w:eastAsia="仿宋"/>
              </w:rPr>
              <w:t>1.3.5</w:t>
            </w:r>
            <w:r w:rsidR="001D4A88" w:rsidRPr="00E97E9F">
              <w:rPr>
                <w:rStyle w:val="a8"/>
                <w:rFonts w:eastAsia="仿宋"/>
              </w:rPr>
              <w:t>弱电环境</w:t>
            </w:r>
            <w:r w:rsidR="001D4A88">
              <w:rPr>
                <w:webHidden/>
              </w:rPr>
              <w:tab/>
            </w:r>
            <w:r>
              <w:rPr>
                <w:webHidden/>
              </w:rPr>
              <w:fldChar w:fldCharType="begin"/>
            </w:r>
            <w:r w:rsidR="001D4A88">
              <w:rPr>
                <w:webHidden/>
              </w:rPr>
              <w:instrText xml:space="preserve"> PAGEREF _Toc22906785 \h </w:instrText>
            </w:r>
            <w:r>
              <w:rPr>
                <w:webHidden/>
              </w:rPr>
            </w:r>
            <w:r>
              <w:rPr>
                <w:webHidden/>
              </w:rPr>
              <w:fldChar w:fldCharType="end"/>
            </w:r>
          </w:hyperlink>
        </w:p>
        <w:p w:rsidR="001D4A88" w:rsidRDefault="000B068E">
          <w:pPr>
            <w:pStyle w:val="10"/>
            <w:tabs>
              <w:tab w:val="left" w:pos="1176"/>
              <w:tab w:val="right" w:leader="dot" w:pos="8302"/>
            </w:tabs>
            <w:rPr>
              <w:rFonts w:eastAsiaTheme="minorEastAsia"/>
              <w:sz w:val="21"/>
            </w:rPr>
          </w:pPr>
          <w:hyperlink w:anchor="_Toc22906786" w:history="1">
            <w:r w:rsidR="001D4A88" w:rsidRPr="00E97E9F">
              <w:rPr>
                <w:rStyle w:val="a8"/>
                <w:rFonts w:ascii="仿宋" w:eastAsia="仿宋" w:hAnsi="仿宋"/>
              </w:rPr>
              <w:t>二、</w:t>
            </w:r>
            <w:r w:rsidR="001D4A88">
              <w:rPr>
                <w:rFonts w:eastAsiaTheme="minorEastAsia"/>
                <w:sz w:val="21"/>
              </w:rPr>
              <w:tab/>
            </w:r>
            <w:r w:rsidR="001D4A88" w:rsidRPr="00E97E9F">
              <w:rPr>
                <w:rStyle w:val="a8"/>
                <w:rFonts w:eastAsia="仿宋"/>
              </w:rPr>
              <w:t>弱电间整改目标</w:t>
            </w:r>
            <w:r w:rsidR="001D4A88">
              <w:rPr>
                <w:webHidden/>
              </w:rPr>
              <w:tab/>
            </w:r>
            <w:r>
              <w:rPr>
                <w:webHidden/>
              </w:rPr>
              <w:fldChar w:fldCharType="begin"/>
            </w:r>
            <w:r w:rsidR="001D4A88">
              <w:rPr>
                <w:webHidden/>
              </w:rPr>
              <w:instrText xml:space="preserve"> PAGEREF _Toc22906786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87" w:history="1">
            <w:r w:rsidR="001D4A88" w:rsidRPr="00E97E9F">
              <w:rPr>
                <w:rStyle w:val="a8"/>
              </w:rPr>
              <w:t>2.1安全稳定性</w:t>
            </w:r>
            <w:r w:rsidR="001D4A88">
              <w:rPr>
                <w:webHidden/>
              </w:rPr>
              <w:tab/>
            </w:r>
            <w:r>
              <w:rPr>
                <w:webHidden/>
              </w:rPr>
              <w:fldChar w:fldCharType="begin"/>
            </w:r>
            <w:r w:rsidR="001D4A88">
              <w:rPr>
                <w:webHidden/>
              </w:rPr>
              <w:instrText xml:space="preserve"> PAGEREF _Toc22906787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88" w:history="1">
            <w:r w:rsidR="001D4A88" w:rsidRPr="00E97E9F">
              <w:rPr>
                <w:rStyle w:val="a8"/>
              </w:rPr>
              <w:t>2.2 持续可靠性</w:t>
            </w:r>
            <w:r w:rsidR="001D4A88">
              <w:rPr>
                <w:webHidden/>
              </w:rPr>
              <w:tab/>
            </w:r>
            <w:r>
              <w:rPr>
                <w:webHidden/>
              </w:rPr>
              <w:fldChar w:fldCharType="begin"/>
            </w:r>
            <w:r w:rsidR="001D4A88">
              <w:rPr>
                <w:webHidden/>
              </w:rPr>
              <w:instrText xml:space="preserve"> PAGEREF _Toc22906788 \h </w:instrText>
            </w:r>
            <w:r>
              <w:rPr>
                <w:webHidden/>
              </w:rPr>
            </w:r>
            <w:r>
              <w:rPr>
                <w:webHidden/>
              </w:rPr>
              <w:fldChar w:fldCharType="end"/>
            </w:r>
          </w:hyperlink>
        </w:p>
        <w:p w:rsidR="001D4A88" w:rsidRDefault="000B068E">
          <w:pPr>
            <w:pStyle w:val="10"/>
            <w:tabs>
              <w:tab w:val="left" w:pos="1176"/>
              <w:tab w:val="right" w:leader="dot" w:pos="8302"/>
            </w:tabs>
            <w:rPr>
              <w:rFonts w:eastAsiaTheme="minorEastAsia"/>
              <w:sz w:val="21"/>
            </w:rPr>
          </w:pPr>
          <w:hyperlink w:anchor="_Toc22906789" w:history="1">
            <w:r w:rsidR="001D4A88" w:rsidRPr="00E97E9F">
              <w:rPr>
                <w:rStyle w:val="a8"/>
                <w:rFonts w:ascii="仿宋" w:eastAsia="仿宋" w:hAnsi="仿宋"/>
              </w:rPr>
              <w:t>三、</w:t>
            </w:r>
            <w:r w:rsidR="001D4A88">
              <w:rPr>
                <w:rFonts w:eastAsiaTheme="minorEastAsia"/>
                <w:sz w:val="21"/>
              </w:rPr>
              <w:tab/>
            </w:r>
            <w:r w:rsidR="001D4A88" w:rsidRPr="00E97E9F">
              <w:rPr>
                <w:rStyle w:val="a8"/>
                <w:rFonts w:eastAsia="仿宋"/>
              </w:rPr>
              <w:t>弱电间整改方案</w:t>
            </w:r>
            <w:r w:rsidR="001D4A88">
              <w:rPr>
                <w:webHidden/>
              </w:rPr>
              <w:tab/>
            </w:r>
            <w:r>
              <w:rPr>
                <w:webHidden/>
              </w:rPr>
              <w:fldChar w:fldCharType="begin"/>
            </w:r>
            <w:r w:rsidR="001D4A88">
              <w:rPr>
                <w:webHidden/>
              </w:rPr>
              <w:instrText xml:space="preserve"> PAGEREF _Toc22906789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90" w:history="1">
            <w:r w:rsidR="001D4A88" w:rsidRPr="00E97E9F">
              <w:rPr>
                <w:rStyle w:val="a8"/>
              </w:rPr>
              <w:t>3.1整改原则</w:t>
            </w:r>
            <w:r w:rsidR="001D4A88">
              <w:rPr>
                <w:webHidden/>
              </w:rPr>
              <w:tab/>
            </w:r>
            <w:r>
              <w:rPr>
                <w:webHidden/>
              </w:rPr>
              <w:fldChar w:fldCharType="begin"/>
            </w:r>
            <w:r w:rsidR="001D4A88">
              <w:rPr>
                <w:webHidden/>
              </w:rPr>
              <w:instrText xml:space="preserve"> PAGEREF _Toc22906790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91" w:history="1">
            <w:r w:rsidR="001D4A88" w:rsidRPr="00E97E9F">
              <w:rPr>
                <w:rStyle w:val="a8"/>
              </w:rPr>
              <w:t>3.2整体改造方案</w:t>
            </w:r>
            <w:r w:rsidR="001D4A88">
              <w:rPr>
                <w:webHidden/>
              </w:rPr>
              <w:tab/>
            </w:r>
            <w:r>
              <w:rPr>
                <w:webHidden/>
              </w:rPr>
              <w:fldChar w:fldCharType="begin"/>
            </w:r>
            <w:r w:rsidR="001D4A88">
              <w:rPr>
                <w:webHidden/>
              </w:rPr>
              <w:instrText xml:space="preserve"> PAGEREF _Toc22906791 \h </w:instrText>
            </w:r>
            <w:r>
              <w:rPr>
                <w:webHidden/>
              </w:rPr>
            </w:r>
            <w:r>
              <w:rPr>
                <w:webHidden/>
              </w:rPr>
              <w:fldChar w:fldCharType="end"/>
            </w:r>
          </w:hyperlink>
        </w:p>
        <w:p w:rsidR="001D4A88" w:rsidRDefault="000B068E" w:rsidP="00042EBF">
          <w:pPr>
            <w:pStyle w:val="30"/>
            <w:ind w:left="1120"/>
            <w:rPr>
              <w:rFonts w:eastAsiaTheme="minorEastAsia"/>
              <w:sz w:val="21"/>
            </w:rPr>
          </w:pPr>
          <w:hyperlink w:anchor="_Toc22906792" w:history="1">
            <w:r w:rsidR="001D4A88" w:rsidRPr="00E97E9F">
              <w:rPr>
                <w:rStyle w:val="a8"/>
                <w:rFonts w:eastAsia="仿宋"/>
              </w:rPr>
              <w:t>3.2.1</w:t>
            </w:r>
            <w:r w:rsidR="001D4A88" w:rsidRPr="00E97E9F">
              <w:rPr>
                <w:rStyle w:val="a8"/>
                <w:rFonts w:eastAsia="仿宋"/>
              </w:rPr>
              <w:t>方案总体架构</w:t>
            </w:r>
            <w:r w:rsidR="001D4A88">
              <w:rPr>
                <w:webHidden/>
              </w:rPr>
              <w:tab/>
            </w:r>
            <w:r>
              <w:rPr>
                <w:webHidden/>
              </w:rPr>
              <w:fldChar w:fldCharType="begin"/>
            </w:r>
            <w:r w:rsidR="001D4A88">
              <w:rPr>
                <w:webHidden/>
              </w:rPr>
              <w:instrText xml:space="preserve"> PAGEREF _Toc22906792 \h </w:instrText>
            </w:r>
            <w:r>
              <w:rPr>
                <w:webHidden/>
              </w:rPr>
            </w:r>
            <w:r>
              <w:rPr>
                <w:webHidden/>
              </w:rPr>
              <w:fldChar w:fldCharType="end"/>
            </w:r>
          </w:hyperlink>
        </w:p>
        <w:p w:rsidR="001D4A88" w:rsidRDefault="000B068E" w:rsidP="00042EBF">
          <w:pPr>
            <w:pStyle w:val="30"/>
            <w:ind w:left="1120"/>
            <w:rPr>
              <w:rFonts w:eastAsiaTheme="minorEastAsia"/>
              <w:sz w:val="21"/>
            </w:rPr>
          </w:pPr>
          <w:hyperlink w:anchor="_Toc22906793" w:history="1">
            <w:r w:rsidR="001D4A88" w:rsidRPr="00E97E9F">
              <w:rPr>
                <w:rStyle w:val="a8"/>
                <w:rFonts w:eastAsia="仿宋"/>
              </w:rPr>
              <w:t>3.2.2</w:t>
            </w:r>
            <w:r w:rsidR="001D4A88" w:rsidRPr="00E97E9F">
              <w:rPr>
                <w:rStyle w:val="a8"/>
                <w:rFonts w:eastAsia="仿宋"/>
              </w:rPr>
              <w:t>方案实施范围</w:t>
            </w:r>
            <w:r w:rsidR="001D4A88">
              <w:rPr>
                <w:webHidden/>
              </w:rPr>
              <w:tab/>
            </w:r>
            <w:r>
              <w:rPr>
                <w:webHidden/>
              </w:rPr>
              <w:fldChar w:fldCharType="begin"/>
            </w:r>
            <w:r w:rsidR="001D4A88">
              <w:rPr>
                <w:webHidden/>
              </w:rPr>
              <w:instrText xml:space="preserve"> PAGEREF _Toc22906793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94" w:history="1">
            <w:r w:rsidR="001D4A88" w:rsidRPr="00E97E9F">
              <w:rPr>
                <w:rStyle w:val="a8"/>
              </w:rPr>
              <w:t>3.3静电地板整改方案</w:t>
            </w:r>
            <w:r w:rsidR="001D4A88">
              <w:rPr>
                <w:webHidden/>
              </w:rPr>
              <w:tab/>
            </w:r>
            <w:r>
              <w:rPr>
                <w:webHidden/>
              </w:rPr>
              <w:fldChar w:fldCharType="begin"/>
            </w:r>
            <w:r w:rsidR="001D4A88">
              <w:rPr>
                <w:webHidden/>
              </w:rPr>
              <w:instrText xml:space="preserve"> PAGEREF _Toc22906794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95" w:history="1">
            <w:r w:rsidR="001D4A88" w:rsidRPr="00E97E9F">
              <w:rPr>
                <w:rStyle w:val="a8"/>
              </w:rPr>
              <w:t>3.4弱电线路整改方案</w:t>
            </w:r>
            <w:r w:rsidR="001D4A88">
              <w:rPr>
                <w:webHidden/>
              </w:rPr>
              <w:tab/>
            </w:r>
            <w:r>
              <w:rPr>
                <w:webHidden/>
              </w:rPr>
              <w:fldChar w:fldCharType="begin"/>
            </w:r>
            <w:r w:rsidR="001D4A88">
              <w:rPr>
                <w:webHidden/>
              </w:rPr>
              <w:instrText xml:space="preserve"> PAGEREF _Toc22906795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96" w:history="1">
            <w:r w:rsidR="001D4A88" w:rsidRPr="00E97E9F">
              <w:rPr>
                <w:rStyle w:val="a8"/>
              </w:rPr>
              <w:t>3.5弱电机柜整改方案</w:t>
            </w:r>
            <w:r w:rsidR="001D4A88">
              <w:rPr>
                <w:webHidden/>
              </w:rPr>
              <w:tab/>
            </w:r>
            <w:r>
              <w:rPr>
                <w:webHidden/>
              </w:rPr>
              <w:fldChar w:fldCharType="begin"/>
            </w:r>
            <w:r w:rsidR="001D4A88">
              <w:rPr>
                <w:webHidden/>
              </w:rPr>
              <w:instrText xml:space="preserve"> PAGEREF _Toc22906796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97" w:history="1">
            <w:r w:rsidR="001D4A88" w:rsidRPr="00E97E9F">
              <w:rPr>
                <w:rStyle w:val="a8"/>
              </w:rPr>
              <w:t>3.6弱电线槽整改方案</w:t>
            </w:r>
            <w:r w:rsidR="001D4A88">
              <w:rPr>
                <w:webHidden/>
              </w:rPr>
              <w:tab/>
            </w:r>
            <w:r>
              <w:rPr>
                <w:webHidden/>
              </w:rPr>
              <w:fldChar w:fldCharType="begin"/>
            </w:r>
            <w:r w:rsidR="001D4A88">
              <w:rPr>
                <w:webHidden/>
              </w:rPr>
              <w:instrText xml:space="preserve"> PAGEREF _Toc22906797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798" w:history="1">
            <w:r w:rsidR="001D4A88" w:rsidRPr="00E97E9F">
              <w:rPr>
                <w:rStyle w:val="a8"/>
              </w:rPr>
              <w:t>3.7弱电环境整改方案</w:t>
            </w:r>
            <w:r w:rsidR="001D4A88">
              <w:rPr>
                <w:webHidden/>
              </w:rPr>
              <w:tab/>
            </w:r>
            <w:r>
              <w:rPr>
                <w:webHidden/>
              </w:rPr>
              <w:fldChar w:fldCharType="begin"/>
            </w:r>
            <w:r w:rsidR="001D4A88">
              <w:rPr>
                <w:webHidden/>
              </w:rPr>
              <w:instrText xml:space="preserve"> PAGEREF _Toc22906798 \h </w:instrText>
            </w:r>
            <w:r>
              <w:rPr>
                <w:webHidden/>
              </w:rPr>
            </w:r>
            <w:r>
              <w:rPr>
                <w:webHidden/>
              </w:rPr>
              <w:fldChar w:fldCharType="end"/>
            </w:r>
          </w:hyperlink>
        </w:p>
        <w:p w:rsidR="001D4A88" w:rsidRDefault="000B068E">
          <w:pPr>
            <w:pStyle w:val="10"/>
            <w:tabs>
              <w:tab w:val="left" w:pos="1176"/>
              <w:tab w:val="right" w:leader="dot" w:pos="8302"/>
            </w:tabs>
            <w:rPr>
              <w:rFonts w:eastAsiaTheme="minorEastAsia"/>
              <w:sz w:val="21"/>
            </w:rPr>
          </w:pPr>
          <w:hyperlink w:anchor="_Toc22906799" w:history="1">
            <w:r w:rsidR="001D4A88" w:rsidRPr="00E97E9F">
              <w:rPr>
                <w:rStyle w:val="a8"/>
                <w:rFonts w:ascii="仿宋" w:eastAsia="仿宋" w:hAnsi="仿宋"/>
              </w:rPr>
              <w:t>四、</w:t>
            </w:r>
            <w:r w:rsidR="001D4A88">
              <w:rPr>
                <w:rFonts w:eastAsiaTheme="minorEastAsia"/>
                <w:sz w:val="21"/>
              </w:rPr>
              <w:tab/>
            </w:r>
            <w:r w:rsidR="001D4A88" w:rsidRPr="00E97E9F">
              <w:rPr>
                <w:rStyle w:val="a8"/>
                <w:rFonts w:eastAsia="仿宋"/>
              </w:rPr>
              <w:t>整改项目清单</w:t>
            </w:r>
            <w:r w:rsidR="001D4A88">
              <w:rPr>
                <w:webHidden/>
              </w:rPr>
              <w:tab/>
            </w:r>
            <w:r>
              <w:rPr>
                <w:webHidden/>
              </w:rPr>
              <w:fldChar w:fldCharType="begin"/>
            </w:r>
            <w:r w:rsidR="001D4A88">
              <w:rPr>
                <w:webHidden/>
              </w:rPr>
              <w:instrText xml:space="preserve"> PAGEREF _Toc22906799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800" w:history="1">
            <w:r w:rsidR="001D4A88" w:rsidRPr="00E97E9F">
              <w:rPr>
                <w:rStyle w:val="a8"/>
              </w:rPr>
              <w:t>4.1总投资估算表</w:t>
            </w:r>
            <w:r w:rsidR="001D4A88">
              <w:rPr>
                <w:webHidden/>
              </w:rPr>
              <w:tab/>
            </w:r>
            <w:r>
              <w:rPr>
                <w:webHidden/>
              </w:rPr>
              <w:fldChar w:fldCharType="begin"/>
            </w:r>
            <w:r w:rsidR="001D4A88">
              <w:rPr>
                <w:webHidden/>
              </w:rPr>
              <w:instrText xml:space="preserve"> PAGEREF _Toc22906800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801" w:history="1">
            <w:r w:rsidR="001D4A88" w:rsidRPr="00E97E9F">
              <w:rPr>
                <w:rStyle w:val="a8"/>
              </w:rPr>
              <w:t>4.2硬件购置</w:t>
            </w:r>
            <w:r w:rsidR="001D4A88">
              <w:rPr>
                <w:webHidden/>
              </w:rPr>
              <w:tab/>
            </w:r>
            <w:r>
              <w:rPr>
                <w:webHidden/>
              </w:rPr>
              <w:fldChar w:fldCharType="begin"/>
            </w:r>
            <w:r w:rsidR="001D4A88">
              <w:rPr>
                <w:webHidden/>
              </w:rPr>
              <w:instrText xml:space="preserve"> PAGEREF _Toc22906801 \h </w:instrText>
            </w:r>
            <w:r>
              <w:rPr>
                <w:webHidden/>
              </w:rPr>
            </w:r>
            <w:r>
              <w:rPr>
                <w:webHidden/>
              </w:rPr>
              <w:fldChar w:fldCharType="end"/>
            </w:r>
          </w:hyperlink>
        </w:p>
        <w:p w:rsidR="001D4A88" w:rsidRDefault="000B068E" w:rsidP="00042EBF">
          <w:pPr>
            <w:pStyle w:val="20"/>
            <w:ind w:left="560"/>
            <w:rPr>
              <w:rFonts w:asciiTheme="minorHAnsi" w:eastAsiaTheme="minorEastAsia" w:hAnsiTheme="minorHAnsi"/>
              <w:noProof w:val="0"/>
              <w:sz w:val="21"/>
            </w:rPr>
          </w:pPr>
          <w:hyperlink w:anchor="_Toc22906802" w:history="1">
            <w:r w:rsidR="001D4A88" w:rsidRPr="00E97E9F">
              <w:rPr>
                <w:rStyle w:val="a8"/>
              </w:rPr>
              <w:t>4.3服务费用</w:t>
            </w:r>
            <w:r w:rsidR="001D4A88">
              <w:rPr>
                <w:webHidden/>
              </w:rPr>
              <w:tab/>
            </w:r>
            <w:r>
              <w:rPr>
                <w:webHidden/>
              </w:rPr>
              <w:fldChar w:fldCharType="begin"/>
            </w:r>
            <w:r w:rsidR="001D4A88">
              <w:rPr>
                <w:webHidden/>
              </w:rPr>
              <w:instrText xml:space="preserve"> PAGEREF _Toc22906802 \h </w:instrText>
            </w:r>
            <w:r>
              <w:rPr>
                <w:webHidden/>
              </w:rPr>
            </w:r>
            <w:r>
              <w:rPr>
                <w:webHidden/>
              </w:rPr>
              <w:fldChar w:fldCharType="end"/>
            </w:r>
          </w:hyperlink>
        </w:p>
        <w:p w:rsidR="007B227A" w:rsidRPr="007B227A" w:rsidRDefault="000B068E">
          <w:pPr>
            <w:rPr>
              <w:rFonts w:ascii="仿宋" w:eastAsia="仿宋" w:hAnsi="仿宋"/>
            </w:rPr>
            <w:sectPr w:rsidR="007B227A" w:rsidRPr="007B227A" w:rsidSect="007D242F">
              <w:headerReference w:type="default" r:id="rId8"/>
              <w:footerReference w:type="default" r:id="rId9"/>
              <w:headerReference w:type="first" r:id="rId10"/>
              <w:pgSz w:w="11906" w:h="16838" w:code="9"/>
              <w:pgMar w:top="1440" w:right="1797" w:bottom="1440" w:left="1797" w:header="851" w:footer="992" w:gutter="0"/>
              <w:cols w:space="425"/>
              <w:titlePg/>
              <w:docGrid w:type="lines" w:linePitch="387"/>
            </w:sectPr>
          </w:pPr>
          <w:r w:rsidRPr="007B227A">
            <w:rPr>
              <w:rFonts w:ascii="仿宋" w:eastAsia="仿宋" w:hAnsi="仿宋"/>
              <w:b/>
              <w:bCs/>
              <w:lang w:val="zh-CN"/>
            </w:rPr>
            <w:fldChar w:fldCharType="end"/>
          </w:r>
        </w:p>
      </w:sdtContent>
    </w:sdt>
    <w:p w:rsidR="007B227A" w:rsidRDefault="007B227A">
      <w:pPr>
        <w:rPr>
          <w:rFonts w:ascii="仿宋" w:eastAsia="仿宋" w:hAnsi="仿宋"/>
          <w:sz w:val="24"/>
        </w:rPr>
        <w:sectPr w:rsidR="007B227A" w:rsidSect="007B227A">
          <w:type w:val="continuous"/>
          <w:pgSz w:w="11906" w:h="16838" w:code="9"/>
          <w:pgMar w:top="1440" w:right="1797" w:bottom="1440" w:left="1797" w:header="851" w:footer="992" w:gutter="0"/>
          <w:pgNumType w:start="1"/>
          <w:cols w:space="425"/>
          <w:titlePg/>
          <w:docGrid w:type="lines" w:linePitch="387"/>
        </w:sectPr>
      </w:pPr>
    </w:p>
    <w:p w:rsidR="007100F8" w:rsidRDefault="00691105" w:rsidP="007B227A">
      <w:pPr>
        <w:pStyle w:val="1"/>
        <w:pageBreakBefore w:val="0"/>
        <w:numPr>
          <w:ilvl w:val="0"/>
          <w:numId w:val="1"/>
        </w:numPr>
        <w:tabs>
          <w:tab w:val="left" w:pos="993"/>
        </w:tabs>
        <w:spacing w:line="240" w:lineRule="auto"/>
        <w:ind w:left="0" w:firstLine="0"/>
        <w:rPr>
          <w:rFonts w:eastAsia="仿宋"/>
          <w:color w:val="000000" w:themeColor="text1"/>
        </w:rPr>
      </w:pPr>
      <w:bookmarkStart w:id="0" w:name="_Toc22906777"/>
      <w:r w:rsidRPr="00691105">
        <w:rPr>
          <w:rFonts w:eastAsia="仿宋" w:hint="eastAsia"/>
          <w:color w:val="000000" w:themeColor="text1"/>
        </w:rPr>
        <w:lastRenderedPageBreak/>
        <w:t>项目</w:t>
      </w:r>
      <w:r w:rsidR="007100F8" w:rsidRPr="00691105">
        <w:rPr>
          <w:rFonts w:eastAsia="仿宋" w:hint="eastAsia"/>
          <w:color w:val="000000" w:themeColor="text1"/>
        </w:rPr>
        <w:t>需求</w:t>
      </w:r>
      <w:bookmarkEnd w:id="0"/>
    </w:p>
    <w:p w:rsidR="00691105" w:rsidRDefault="00691105" w:rsidP="00B31932">
      <w:pPr>
        <w:pStyle w:val="2"/>
      </w:pPr>
      <w:bookmarkStart w:id="1" w:name="_Toc22906778"/>
      <w:r w:rsidRPr="00691105">
        <w:rPr>
          <w:rFonts w:hint="eastAsia"/>
        </w:rPr>
        <w:t xml:space="preserve">1.1 </w:t>
      </w:r>
      <w:r w:rsidRPr="00691105">
        <w:rPr>
          <w:rFonts w:hint="eastAsia"/>
        </w:rPr>
        <w:t>项目背景</w:t>
      </w:r>
      <w:bookmarkEnd w:id="1"/>
    </w:p>
    <w:p w:rsidR="00691105" w:rsidRPr="00597757" w:rsidRDefault="00A06495" w:rsidP="00042EBF">
      <w:pPr>
        <w:spacing w:beforeLines="50" w:afterLines="50" w:line="360" w:lineRule="auto"/>
        <w:ind w:firstLineChars="200" w:firstLine="560"/>
        <w:rPr>
          <w:rFonts w:ascii="仿宋" w:eastAsia="仿宋" w:hAnsi="FangSong"/>
          <w:szCs w:val="28"/>
        </w:rPr>
      </w:pPr>
      <w:r w:rsidRPr="00597757">
        <w:rPr>
          <w:rFonts w:ascii="仿宋" w:eastAsia="仿宋" w:hAnsi="FangSong" w:hint="eastAsia"/>
          <w:szCs w:val="28"/>
        </w:rPr>
        <w:t>上海海事大学是一所以航运、物流、海洋为特色，具有工学、管理学、经济学、法学、文学和理学等学科门类的多科性大学。2008年，上海市人民政府与交通运输部签订协议，共建上海海事大学。</w:t>
      </w:r>
    </w:p>
    <w:p w:rsidR="00D20487" w:rsidRPr="00597757" w:rsidRDefault="00FF40CC" w:rsidP="00042EBF">
      <w:pPr>
        <w:spacing w:beforeLines="50" w:afterLines="50" w:line="360" w:lineRule="auto"/>
        <w:ind w:firstLineChars="200" w:firstLine="560"/>
        <w:rPr>
          <w:rFonts w:ascii="仿宋" w:eastAsia="仿宋" w:hAnsi="FangSong"/>
          <w:szCs w:val="28"/>
        </w:rPr>
      </w:pPr>
      <w:r w:rsidRPr="00597757">
        <w:rPr>
          <w:rFonts w:ascii="仿宋" w:eastAsia="仿宋" w:hAnsi="FangSong" w:hint="eastAsia"/>
          <w:szCs w:val="28"/>
        </w:rPr>
        <w:t>学校设有2个博士后科研流动站（交通运输工程、电气工程），2个一级学科博士点（交通运输工程、管理科学工程），19个二级学科博士点，13个一级学科硕士学位授权点，59个二级学科硕士学位授权点，6个专业学位硕士授权点，46个本科专业，10个专科（高职）专业。拥有11个省部级重点研究基地。现有1个国家重点（培育）学科，5个国家级特色专业，1个上海市高峰学科，2个上海市高原学科，9个部市级重点学科，17个上海市本科教育高地。设有水上训练中心，拥有万吨级集装箱教学实习船“育锋”轮，4.8万吨散货教学实习船“育明”轮。</w:t>
      </w:r>
    </w:p>
    <w:p w:rsidR="00FF40CC" w:rsidRPr="00597757" w:rsidRDefault="00FF40CC" w:rsidP="00042EBF">
      <w:pPr>
        <w:spacing w:beforeLines="50" w:afterLines="50" w:line="360" w:lineRule="auto"/>
        <w:ind w:firstLineChars="200" w:firstLine="560"/>
        <w:rPr>
          <w:rFonts w:ascii="仿宋" w:eastAsia="仿宋" w:hAnsi="FangSong"/>
          <w:szCs w:val="28"/>
        </w:rPr>
      </w:pPr>
      <w:r w:rsidRPr="00597757">
        <w:rPr>
          <w:rFonts w:ascii="仿宋" w:eastAsia="仿宋" w:hAnsi="FangSong" w:hint="eastAsia"/>
          <w:szCs w:val="28"/>
        </w:rPr>
        <w:t>学校实行校院二级管理体制，现设有商船学院、交通运输学院、经济管理学院、物流工程学院（设中荷机电工程学院）、法学院、信息工程学院、外国语学院、海洋科学与工程学院、文理学院（设徐悲鸿艺术学院）、科学研究院、上海高级国际航运学院等二级办学部门。在21000余名学生中，有本科生17000余人，各类在校研究生3000余人，留学生600余名。在1100余名专任教师中，有教授156名，具有博士学位的教师比例约53%。学校致力于培养国家航运业所需要的各级各类专门人才，已向全国港航企事业单位及政府部门输送了大量毕业生，被</w:t>
      </w:r>
      <w:r w:rsidRPr="00597757">
        <w:rPr>
          <w:rFonts w:ascii="仿宋" w:eastAsia="仿宋" w:hAnsi="FangSong" w:hint="eastAsia"/>
          <w:szCs w:val="28"/>
        </w:rPr>
        <w:lastRenderedPageBreak/>
        <w:t>誉为“高级航运人才的摇篮”。</w:t>
      </w:r>
    </w:p>
    <w:p w:rsidR="007100F8" w:rsidRPr="00001F66" w:rsidRDefault="001970FA" w:rsidP="00B31932">
      <w:pPr>
        <w:pStyle w:val="2"/>
      </w:pPr>
      <w:bookmarkStart w:id="2" w:name="_Toc22906779"/>
      <w:r w:rsidRPr="00001F66">
        <w:rPr>
          <w:rFonts w:hint="eastAsia"/>
        </w:rPr>
        <w:t>1</w:t>
      </w:r>
      <w:r w:rsidRPr="00001F66">
        <w:t>.</w:t>
      </w:r>
      <w:r w:rsidR="00691105" w:rsidRPr="00001F66">
        <w:rPr>
          <w:rFonts w:hint="eastAsia"/>
        </w:rPr>
        <w:t>2</w:t>
      </w:r>
      <w:r w:rsidR="00D03B88">
        <w:rPr>
          <w:rFonts w:hint="eastAsia"/>
        </w:rPr>
        <w:t>弱电间</w:t>
      </w:r>
      <w:r w:rsidR="00A5291F">
        <w:rPr>
          <w:rFonts w:hint="eastAsia"/>
        </w:rPr>
        <w:t>概况</w:t>
      </w:r>
      <w:bookmarkEnd w:id="2"/>
    </w:p>
    <w:p w:rsidR="0088442A" w:rsidRPr="00597757" w:rsidRDefault="000D258A" w:rsidP="00042EBF">
      <w:pPr>
        <w:spacing w:beforeLines="50" w:afterLines="50" w:line="360" w:lineRule="auto"/>
        <w:ind w:firstLineChars="200" w:firstLine="560"/>
        <w:rPr>
          <w:rFonts w:ascii="仿宋" w:eastAsia="仿宋" w:hAnsi="FangSong"/>
          <w:szCs w:val="28"/>
        </w:rPr>
      </w:pPr>
      <w:r w:rsidRPr="00597757">
        <w:rPr>
          <w:rFonts w:ascii="仿宋" w:eastAsia="仿宋" w:hAnsi="FangSong" w:hint="eastAsia"/>
          <w:szCs w:val="28"/>
        </w:rPr>
        <w:t>上海海事大学临港校区</w:t>
      </w:r>
      <w:r w:rsidR="0088442A" w:rsidRPr="00597757">
        <w:rPr>
          <w:rFonts w:ascii="仿宋" w:eastAsia="仿宋" w:hAnsi="FangSong" w:hint="eastAsia"/>
          <w:szCs w:val="28"/>
        </w:rPr>
        <w:t>从</w:t>
      </w:r>
      <w:r w:rsidR="005B4883" w:rsidRPr="00597757">
        <w:rPr>
          <w:rFonts w:ascii="仿宋" w:eastAsia="仿宋" w:hAnsi="FangSong" w:hint="eastAsia"/>
          <w:szCs w:val="28"/>
        </w:rPr>
        <w:t>2006</w:t>
      </w:r>
      <w:r w:rsidR="0088442A" w:rsidRPr="00597757">
        <w:rPr>
          <w:rFonts w:ascii="仿宋" w:eastAsia="仿宋" w:hAnsi="FangSong" w:hint="eastAsia"/>
          <w:szCs w:val="28"/>
        </w:rPr>
        <w:t>年开始</w:t>
      </w:r>
      <w:r w:rsidR="005B4883" w:rsidRPr="00597757">
        <w:rPr>
          <w:rFonts w:ascii="仿宋" w:eastAsia="仿宋" w:hAnsi="FangSong" w:hint="eastAsia"/>
          <w:szCs w:val="28"/>
        </w:rPr>
        <w:t>弱电系统相关</w:t>
      </w:r>
      <w:r w:rsidR="00302392" w:rsidRPr="00597757">
        <w:rPr>
          <w:rFonts w:ascii="仿宋" w:eastAsia="仿宋" w:hAnsi="FangSong" w:hint="eastAsia"/>
          <w:szCs w:val="28"/>
        </w:rPr>
        <w:t>建设</w:t>
      </w:r>
      <w:r w:rsidRPr="00597757">
        <w:rPr>
          <w:rFonts w:ascii="仿宋" w:eastAsia="仿宋" w:hAnsi="FangSong" w:hint="eastAsia"/>
          <w:szCs w:val="28"/>
        </w:rPr>
        <w:t>，</w:t>
      </w:r>
      <w:r w:rsidR="0088442A" w:rsidRPr="00597757">
        <w:rPr>
          <w:rFonts w:ascii="仿宋" w:eastAsia="仿宋" w:hAnsi="FangSong" w:hint="eastAsia"/>
          <w:szCs w:val="28"/>
        </w:rPr>
        <w:t>于</w:t>
      </w:r>
      <w:r w:rsidRPr="00597757">
        <w:rPr>
          <w:rFonts w:ascii="仿宋" w:eastAsia="仿宋" w:hAnsi="FangSong" w:hint="eastAsia"/>
          <w:szCs w:val="28"/>
        </w:rPr>
        <w:t>2007年建成并迎接第一批新生入</w:t>
      </w:r>
      <w:r w:rsidR="007A7C39" w:rsidRPr="00597757">
        <w:rPr>
          <w:rFonts w:ascii="仿宋" w:eastAsia="仿宋" w:hAnsi="FangSong" w:hint="eastAsia"/>
          <w:szCs w:val="28"/>
        </w:rPr>
        <w:t>校</w:t>
      </w:r>
      <w:r w:rsidRPr="00597757">
        <w:rPr>
          <w:rFonts w:ascii="仿宋" w:eastAsia="仿宋" w:hAnsi="FangSong" w:hint="eastAsia"/>
          <w:szCs w:val="28"/>
        </w:rPr>
        <w:t>。同</w:t>
      </w:r>
      <w:r w:rsidR="00302392" w:rsidRPr="00597757">
        <w:rPr>
          <w:rFonts w:ascii="仿宋" w:eastAsia="仿宋" w:hAnsi="FangSong" w:hint="eastAsia"/>
          <w:szCs w:val="28"/>
        </w:rPr>
        <w:t>时</w:t>
      </w:r>
      <w:r w:rsidRPr="00597757">
        <w:rPr>
          <w:rFonts w:ascii="仿宋" w:eastAsia="仿宋" w:hAnsi="FangSong" w:hint="eastAsia"/>
          <w:szCs w:val="28"/>
        </w:rPr>
        <w:t>，</w:t>
      </w:r>
      <w:r w:rsidR="007A7C39" w:rsidRPr="00597757">
        <w:rPr>
          <w:rFonts w:ascii="仿宋" w:eastAsia="仿宋" w:hAnsi="FangSong" w:hint="eastAsia"/>
          <w:szCs w:val="28"/>
        </w:rPr>
        <w:t>新校区校园网</w:t>
      </w:r>
      <w:r w:rsidRPr="00597757">
        <w:rPr>
          <w:rFonts w:ascii="仿宋" w:eastAsia="仿宋" w:hAnsi="FangSong" w:hint="eastAsia"/>
          <w:szCs w:val="28"/>
        </w:rPr>
        <w:t>也在2007年</w:t>
      </w:r>
      <w:r w:rsidR="007A7C39" w:rsidRPr="00597757">
        <w:rPr>
          <w:rFonts w:ascii="仿宋" w:eastAsia="仿宋" w:hAnsi="FangSong" w:hint="eastAsia"/>
          <w:szCs w:val="28"/>
        </w:rPr>
        <w:t>8月</w:t>
      </w:r>
      <w:r w:rsidRPr="00597757">
        <w:rPr>
          <w:rFonts w:ascii="仿宋" w:eastAsia="仿宋" w:hAnsi="FangSong" w:hint="eastAsia"/>
          <w:szCs w:val="28"/>
        </w:rPr>
        <w:t>建成并投入使用。</w:t>
      </w:r>
      <w:r w:rsidR="00A82F4F">
        <w:rPr>
          <w:rFonts w:ascii="仿宋" w:eastAsia="仿宋" w:hAnsi="FangSong" w:hint="eastAsia"/>
          <w:szCs w:val="28"/>
        </w:rPr>
        <w:t>临港校区总计拥有1间</w:t>
      </w:r>
      <w:r w:rsidR="00A82F4F">
        <w:rPr>
          <w:rFonts w:ascii="仿宋" w:eastAsia="仿宋" w:hAnsi="FangSong"/>
          <w:szCs w:val="28"/>
        </w:rPr>
        <w:t>IDC</w:t>
      </w:r>
      <w:r w:rsidR="00A82F4F">
        <w:rPr>
          <w:rFonts w:ascii="仿宋" w:eastAsia="仿宋" w:hAnsi="FangSong" w:hint="eastAsia"/>
          <w:szCs w:val="28"/>
        </w:rPr>
        <w:t>中心机房，5间汇聚机房，</w:t>
      </w:r>
      <w:r w:rsidR="006072F0">
        <w:rPr>
          <w:rFonts w:ascii="仿宋" w:eastAsia="仿宋" w:hAnsi="FangSong"/>
          <w:szCs w:val="28"/>
        </w:rPr>
        <w:t>186</w:t>
      </w:r>
      <w:r w:rsidR="00235C08">
        <w:rPr>
          <w:rFonts w:ascii="仿宋" w:eastAsia="仿宋" w:hAnsi="FangSong" w:hint="eastAsia"/>
          <w:szCs w:val="28"/>
        </w:rPr>
        <w:t>间弱电间。主要承担着保障教学秩序、服务全校师生</w:t>
      </w:r>
      <w:r w:rsidR="00995D5C">
        <w:rPr>
          <w:rFonts w:ascii="仿宋" w:eastAsia="仿宋" w:hAnsi="FangSong" w:hint="eastAsia"/>
          <w:szCs w:val="28"/>
        </w:rPr>
        <w:t>日常办公与生活等重要工作</w:t>
      </w:r>
      <w:r w:rsidR="00235C08">
        <w:rPr>
          <w:rFonts w:hint="eastAsia"/>
          <w:sz w:val="24"/>
          <w:szCs w:val="24"/>
        </w:rPr>
        <w:t>。</w:t>
      </w:r>
    </w:p>
    <w:p w:rsidR="006B782E" w:rsidRPr="00597757" w:rsidRDefault="00001F66" w:rsidP="00410A8F">
      <w:pPr>
        <w:ind w:firstLineChars="200" w:firstLine="560"/>
        <w:jc w:val="center"/>
        <w:rPr>
          <w:rFonts w:ascii="仿宋" w:eastAsia="仿宋" w:hAnsi="FangSong"/>
          <w:szCs w:val="28"/>
        </w:rPr>
      </w:pPr>
      <w:r w:rsidRPr="00597757">
        <w:rPr>
          <w:rFonts w:ascii="仿宋" w:eastAsia="仿宋" w:hAnsi="FangSong"/>
          <w:noProof/>
          <w:szCs w:val="28"/>
        </w:rPr>
        <w:drawing>
          <wp:inline distT="0" distB="0" distL="0" distR="0">
            <wp:extent cx="4191000" cy="432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9611" cy="4333235"/>
                    </a:xfrm>
                    <a:prstGeom prst="rect">
                      <a:avLst/>
                    </a:prstGeom>
                  </pic:spPr>
                </pic:pic>
              </a:graphicData>
            </a:graphic>
          </wp:inline>
        </w:drawing>
      </w:r>
    </w:p>
    <w:p w:rsidR="00001F66" w:rsidRPr="00597757" w:rsidRDefault="00001F66" w:rsidP="00410A8F">
      <w:pPr>
        <w:ind w:firstLineChars="200" w:firstLine="560"/>
        <w:jc w:val="center"/>
        <w:rPr>
          <w:rFonts w:ascii="仿宋" w:eastAsia="仿宋" w:hAnsi="FangSong"/>
          <w:szCs w:val="28"/>
        </w:rPr>
      </w:pPr>
      <w:r w:rsidRPr="00597757">
        <w:rPr>
          <w:rFonts w:ascii="仿宋" w:eastAsia="仿宋" w:hAnsi="FangSong" w:hint="eastAsia"/>
          <w:szCs w:val="28"/>
        </w:rPr>
        <w:t xml:space="preserve">图1. </w:t>
      </w:r>
      <w:r w:rsidR="00235C08">
        <w:rPr>
          <w:rFonts w:ascii="仿宋" w:eastAsia="仿宋" w:hAnsi="FangSong" w:hint="eastAsia"/>
          <w:szCs w:val="28"/>
        </w:rPr>
        <w:t>临港校区网络节点</w:t>
      </w:r>
      <w:r w:rsidRPr="00597757">
        <w:rPr>
          <w:rFonts w:ascii="仿宋" w:eastAsia="仿宋" w:hAnsi="FangSong" w:hint="eastAsia"/>
          <w:szCs w:val="28"/>
        </w:rPr>
        <w:t>分布图</w:t>
      </w:r>
    </w:p>
    <w:p w:rsidR="00BD2D48" w:rsidRPr="00597757" w:rsidRDefault="00947865" w:rsidP="00042EBF">
      <w:pPr>
        <w:spacing w:beforeLines="50" w:afterLines="50" w:line="360" w:lineRule="auto"/>
        <w:ind w:firstLineChars="200" w:firstLine="560"/>
        <w:rPr>
          <w:rFonts w:ascii="仿宋" w:eastAsia="仿宋" w:hAnsi="FangSong"/>
          <w:szCs w:val="28"/>
        </w:rPr>
      </w:pPr>
      <w:r w:rsidRPr="00597757">
        <w:rPr>
          <w:rFonts w:ascii="仿宋" w:eastAsia="仿宋" w:hAnsi="FangSong" w:hint="eastAsia"/>
          <w:szCs w:val="28"/>
        </w:rPr>
        <w:t>表</w:t>
      </w:r>
      <w:r w:rsidR="00995D5C">
        <w:rPr>
          <w:rFonts w:ascii="仿宋" w:eastAsia="仿宋" w:hAnsi="FangSong"/>
          <w:szCs w:val="28"/>
        </w:rPr>
        <w:t>1</w:t>
      </w:r>
      <w:r w:rsidR="00B7145E">
        <w:rPr>
          <w:rFonts w:ascii="仿宋" w:eastAsia="仿宋" w:hAnsi="FangSong" w:hint="eastAsia"/>
          <w:szCs w:val="28"/>
        </w:rPr>
        <w:t>是</w:t>
      </w:r>
      <w:r w:rsidRPr="00597757">
        <w:rPr>
          <w:rFonts w:ascii="仿宋" w:eastAsia="仿宋" w:hAnsi="FangSong" w:hint="eastAsia"/>
          <w:szCs w:val="28"/>
        </w:rPr>
        <w:t>我校现有弱电间统计表</w:t>
      </w:r>
    </w:p>
    <w:p w:rsidR="00947865" w:rsidRPr="00597757" w:rsidRDefault="00947865" w:rsidP="00947865">
      <w:pPr>
        <w:rPr>
          <w:rFonts w:eastAsia="仿宋"/>
          <w:sz w:val="24"/>
          <w:szCs w:val="24"/>
        </w:rPr>
      </w:pPr>
      <w:r w:rsidRPr="00597757">
        <w:rPr>
          <w:rFonts w:eastAsia="仿宋" w:hint="eastAsia"/>
          <w:sz w:val="24"/>
          <w:szCs w:val="24"/>
        </w:rPr>
        <w:t>表</w:t>
      </w:r>
      <w:r w:rsidR="00995D5C">
        <w:rPr>
          <w:rFonts w:eastAsia="仿宋"/>
          <w:sz w:val="24"/>
          <w:szCs w:val="24"/>
        </w:rPr>
        <w:t>1</w:t>
      </w:r>
      <w:r w:rsidRPr="00597757">
        <w:rPr>
          <w:rFonts w:eastAsia="仿宋" w:hint="eastAsia"/>
          <w:sz w:val="24"/>
          <w:szCs w:val="24"/>
        </w:rPr>
        <w:t xml:space="preserve">. </w:t>
      </w:r>
      <w:r w:rsidRPr="00597757">
        <w:rPr>
          <w:rFonts w:eastAsia="仿宋" w:hint="eastAsia"/>
          <w:sz w:val="24"/>
          <w:szCs w:val="24"/>
        </w:rPr>
        <w:t>校园弱电间统计表</w:t>
      </w:r>
    </w:p>
    <w:tbl>
      <w:tblPr>
        <w:tblW w:w="8354" w:type="dxa"/>
        <w:tblLook w:val="04A0"/>
      </w:tblPr>
      <w:tblGrid>
        <w:gridCol w:w="841"/>
        <w:gridCol w:w="1417"/>
        <w:gridCol w:w="2268"/>
        <w:gridCol w:w="3828"/>
      </w:tblGrid>
      <w:tr w:rsidR="006072F0" w:rsidRPr="006072F0" w:rsidTr="006072F0">
        <w:trPr>
          <w:trHeight w:val="285"/>
        </w:trPr>
        <w:tc>
          <w:tcPr>
            <w:tcW w:w="841"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lastRenderedPageBreak/>
              <w:t>序号</w:t>
            </w:r>
          </w:p>
        </w:tc>
        <w:tc>
          <w:tcPr>
            <w:tcW w:w="1417" w:type="dxa"/>
            <w:tcBorders>
              <w:top w:val="single" w:sz="8" w:space="0" w:color="auto"/>
              <w:left w:val="nil"/>
              <w:bottom w:val="single" w:sz="8" w:space="0" w:color="auto"/>
              <w:right w:val="single" w:sz="8" w:space="0" w:color="auto"/>
            </w:tcBorders>
            <w:shd w:val="clear" w:color="000000" w:fill="FFC000"/>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区域</w:t>
            </w:r>
          </w:p>
        </w:tc>
        <w:tc>
          <w:tcPr>
            <w:tcW w:w="2268" w:type="dxa"/>
            <w:tcBorders>
              <w:top w:val="single" w:sz="8" w:space="0" w:color="auto"/>
              <w:left w:val="nil"/>
              <w:bottom w:val="single" w:sz="8" w:space="0" w:color="auto"/>
              <w:right w:val="single" w:sz="8" w:space="0" w:color="auto"/>
            </w:tcBorders>
            <w:shd w:val="clear" w:color="000000" w:fill="FFC000"/>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楼号</w:t>
            </w:r>
          </w:p>
        </w:tc>
        <w:tc>
          <w:tcPr>
            <w:tcW w:w="3828" w:type="dxa"/>
            <w:tcBorders>
              <w:top w:val="single" w:sz="8" w:space="0" w:color="auto"/>
              <w:left w:val="nil"/>
              <w:bottom w:val="single" w:sz="8" w:space="0" w:color="auto"/>
              <w:right w:val="single" w:sz="8" w:space="0" w:color="auto"/>
            </w:tcBorders>
            <w:shd w:val="clear" w:color="000000" w:fill="FFC000"/>
            <w:noWrap/>
            <w:vAlign w:val="center"/>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房号</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w:t>
            </w:r>
          </w:p>
        </w:tc>
        <w:tc>
          <w:tcPr>
            <w:tcW w:w="141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图书馆</w:t>
            </w: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图书馆</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A204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2</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A315</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3</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A604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4</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A616</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5</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B208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6</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B504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7</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B804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8</w:t>
            </w:r>
          </w:p>
        </w:tc>
        <w:tc>
          <w:tcPr>
            <w:tcW w:w="141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行政楼</w:t>
            </w: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行政楼</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南102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9</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南202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10</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南302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11</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南402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12</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北135</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13</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北237</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14</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北337</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15</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北415</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16</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信息工程</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104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17</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144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18</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340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19</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402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20</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海洋环境工程学院</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144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21</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316</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22</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物流工程学院</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103</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23</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140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24</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148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25</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303</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26</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403</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27</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440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28</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503</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29</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外语学院</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113</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30</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213</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31</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313</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32</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425</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33</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517</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lastRenderedPageBreak/>
              <w:t>34</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法学院</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102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35</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301</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36</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401</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37</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交通运输学院</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110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38</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134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39</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212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40</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308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41</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408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42</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508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43</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经管学院</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109</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44</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120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45</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310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46</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320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47</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520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48</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校园服务部</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1楼楼梯下</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49</w:t>
            </w:r>
          </w:p>
        </w:tc>
        <w:tc>
          <w:tcPr>
            <w:tcW w:w="141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商船学院</w:t>
            </w: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商船学院</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A116</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50</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A218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51</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A318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52</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B116</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53</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B316</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54</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C102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55</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C122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56</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C304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57</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E102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58</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E122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59</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E304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60</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F101</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61</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F301</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62</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G116</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63</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G218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64</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G318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65</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科研楼</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112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66</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111</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67</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312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lastRenderedPageBreak/>
              <w:t>68</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507</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69</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体育场</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观-116</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70</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体育中心</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A101</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71</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A116</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72</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A124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73</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B106</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74</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C108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75</w:t>
            </w:r>
          </w:p>
        </w:tc>
        <w:tc>
          <w:tcPr>
            <w:tcW w:w="1417" w:type="dxa"/>
            <w:vMerge w:val="restart"/>
            <w:tcBorders>
              <w:top w:val="nil"/>
              <w:left w:val="nil"/>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学服中心</w:t>
            </w: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学服</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105</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76</w:t>
            </w:r>
          </w:p>
        </w:tc>
        <w:tc>
          <w:tcPr>
            <w:tcW w:w="1417" w:type="dxa"/>
            <w:vMerge/>
            <w:tcBorders>
              <w:left w:val="nil"/>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313</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77</w:t>
            </w:r>
          </w:p>
        </w:tc>
        <w:tc>
          <w:tcPr>
            <w:tcW w:w="1417" w:type="dxa"/>
            <w:vMerge/>
            <w:tcBorders>
              <w:left w:val="nil"/>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水训馆</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212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78</w:t>
            </w:r>
          </w:p>
        </w:tc>
        <w:tc>
          <w:tcPr>
            <w:tcW w:w="1417" w:type="dxa"/>
            <w:vMerge/>
            <w:tcBorders>
              <w:left w:val="nil"/>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海馨楼</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 xml:space="preserve">A食堂1区1楼　</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79</w:t>
            </w:r>
          </w:p>
        </w:tc>
        <w:tc>
          <w:tcPr>
            <w:tcW w:w="1417" w:type="dxa"/>
            <w:vMerge/>
            <w:tcBorders>
              <w:left w:val="nil"/>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A食堂1区2楼</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80</w:t>
            </w:r>
          </w:p>
        </w:tc>
        <w:tc>
          <w:tcPr>
            <w:tcW w:w="1417" w:type="dxa"/>
            <w:vMerge/>
            <w:tcBorders>
              <w:left w:val="nil"/>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A食堂2区1楼</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81</w:t>
            </w:r>
          </w:p>
        </w:tc>
        <w:tc>
          <w:tcPr>
            <w:tcW w:w="1417" w:type="dxa"/>
            <w:vMerge/>
            <w:tcBorders>
              <w:left w:val="nil"/>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A食堂3区1楼</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82</w:t>
            </w:r>
          </w:p>
        </w:tc>
        <w:tc>
          <w:tcPr>
            <w:tcW w:w="1417" w:type="dxa"/>
            <w:vMerge/>
            <w:tcBorders>
              <w:left w:val="nil"/>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A食堂4区1楼</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83</w:t>
            </w:r>
          </w:p>
        </w:tc>
        <w:tc>
          <w:tcPr>
            <w:tcW w:w="1417" w:type="dxa"/>
            <w:vMerge/>
            <w:tcBorders>
              <w:left w:val="nil"/>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海琴楼</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B食堂1楼</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84</w:t>
            </w:r>
          </w:p>
        </w:tc>
        <w:tc>
          <w:tcPr>
            <w:tcW w:w="1417" w:type="dxa"/>
            <w:vMerge/>
            <w:tcBorders>
              <w:left w:val="nil"/>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灯塔</w:t>
            </w:r>
          </w:p>
        </w:tc>
        <w:tc>
          <w:tcPr>
            <w:tcW w:w="382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灯塔楼梯间</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85</w:t>
            </w:r>
          </w:p>
        </w:tc>
        <w:tc>
          <w:tcPr>
            <w:tcW w:w="1417" w:type="dxa"/>
            <w:vMerge/>
            <w:tcBorders>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岸桥（联水训）</w:t>
            </w:r>
          </w:p>
        </w:tc>
        <w:tc>
          <w:tcPr>
            <w:tcW w:w="3828" w:type="dxa"/>
            <w:tcBorders>
              <w:top w:val="nil"/>
              <w:left w:val="nil"/>
              <w:bottom w:val="single" w:sz="8" w:space="0" w:color="auto"/>
              <w:right w:val="single" w:sz="8" w:space="0" w:color="auto"/>
            </w:tcBorders>
            <w:shd w:val="clear" w:color="auto" w:fill="auto"/>
            <w:vAlign w:val="center"/>
            <w:hideMark/>
          </w:tcPr>
          <w:p w:rsidR="006072F0" w:rsidRPr="006072F0" w:rsidRDefault="006072F0" w:rsidP="006072F0">
            <w:pPr>
              <w:widowControl/>
              <w:jc w:val="left"/>
              <w:rPr>
                <w:rFonts w:ascii="宋体" w:eastAsia="宋体" w:hAnsi="宋体" w:cs="宋体"/>
                <w:kern w:val="0"/>
                <w:sz w:val="22"/>
              </w:rPr>
            </w:pPr>
            <w:r w:rsidRPr="006072F0">
              <w:rPr>
                <w:rFonts w:ascii="宋体" w:eastAsia="宋体" w:hAnsi="宋体" w:cs="宋体" w:hint="eastAsia"/>
                <w:kern w:val="0"/>
                <w:sz w:val="22"/>
              </w:rPr>
              <w:t>岸桥（1楼103）</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87</w:t>
            </w:r>
          </w:p>
        </w:tc>
        <w:tc>
          <w:tcPr>
            <w:tcW w:w="141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电工电子</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101</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88</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海洋材料研究所</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1楼厕所旁边（西2）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89</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机舱实验室</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楼217</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90</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机舱实验室</w:t>
            </w:r>
          </w:p>
        </w:tc>
        <w:tc>
          <w:tcPr>
            <w:tcW w:w="3828" w:type="dxa"/>
            <w:tcBorders>
              <w:top w:val="nil"/>
              <w:left w:val="nil"/>
              <w:bottom w:val="single" w:sz="4"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307</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91</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4"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工程训练中心</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110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92</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4"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121</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93</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4"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J10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94</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集装箱大楼</w:t>
            </w:r>
          </w:p>
        </w:tc>
        <w:tc>
          <w:tcPr>
            <w:tcW w:w="3828" w:type="dxa"/>
            <w:tcBorders>
              <w:top w:val="single" w:sz="4" w:space="0" w:color="auto"/>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供应链110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95</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供应链213</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96</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供应链353</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97</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供应链451</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98</w:t>
            </w:r>
          </w:p>
        </w:tc>
        <w:tc>
          <w:tcPr>
            <w:tcW w:w="141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教学区</w:t>
            </w: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公共教学楼</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1A-106</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99</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1B-110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100</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1B-408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101</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1C-114</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102</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1C-212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lastRenderedPageBreak/>
              <w:t>103</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1C-322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104</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1C-432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105</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2A-108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106</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2B-112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107</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2C-110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108</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3A-108</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109</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3B-112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110</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3C-112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111</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3D-101</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112</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车队</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车队二楼右手边</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113</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派出所</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派出所</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114</w:t>
            </w:r>
          </w:p>
        </w:tc>
        <w:tc>
          <w:tcPr>
            <w:tcW w:w="141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校医院</w:t>
            </w: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C食堂</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111</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115</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校医院1号</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326</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116</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122</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117</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校医院2号楼</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110</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118</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nil"/>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保卫处</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1楼休息室</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119</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大礼堂</w:t>
            </w: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105</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120</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119</w:t>
            </w:r>
          </w:p>
        </w:tc>
      </w:tr>
      <w:tr w:rsidR="006072F0" w:rsidRPr="006072F0" w:rsidTr="006072F0">
        <w:trPr>
          <w:trHeight w:val="285"/>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121</w:t>
            </w:r>
          </w:p>
        </w:tc>
        <w:tc>
          <w:tcPr>
            <w:tcW w:w="1417"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nil"/>
              <w:bottom w:val="nil"/>
              <w:right w:val="single" w:sz="8" w:space="0" w:color="auto"/>
            </w:tcBorders>
            <w:shd w:val="clear" w:color="auto" w:fill="auto"/>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海云楼</w:t>
            </w:r>
          </w:p>
        </w:tc>
        <w:tc>
          <w:tcPr>
            <w:tcW w:w="3828" w:type="dxa"/>
            <w:tcBorders>
              <w:top w:val="nil"/>
              <w:left w:val="nil"/>
              <w:bottom w:val="nil"/>
              <w:right w:val="single" w:sz="8" w:space="0" w:color="auto"/>
            </w:tcBorders>
            <w:shd w:val="clear" w:color="auto" w:fill="auto"/>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115</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122</w:t>
            </w:r>
          </w:p>
        </w:tc>
        <w:tc>
          <w:tcPr>
            <w:tcW w:w="1417"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宿舍区</w:t>
            </w:r>
          </w:p>
        </w:tc>
        <w:tc>
          <w:tcPr>
            <w:tcW w:w="2268"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1号楼</w:t>
            </w:r>
          </w:p>
        </w:tc>
        <w:tc>
          <w:tcPr>
            <w:tcW w:w="3828" w:type="dxa"/>
            <w:tcBorders>
              <w:top w:val="single" w:sz="8" w:space="0" w:color="auto"/>
              <w:left w:val="nil"/>
              <w:bottom w:val="single" w:sz="8" w:space="0" w:color="auto"/>
              <w:right w:val="single" w:sz="8" w:space="0" w:color="auto"/>
            </w:tcBorders>
            <w:shd w:val="clear" w:color="000000" w:fill="FFFFFF"/>
            <w:noWrap/>
            <w:vAlign w:val="center"/>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1号楼2楼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123</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1号楼5楼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124</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2号楼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2号楼2楼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125</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2号楼5楼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126</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3号楼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3号楼2楼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127</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3号楼5楼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128</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4号楼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4号楼2楼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129</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4号楼5楼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130</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5号楼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5号楼2楼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131</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5号楼5楼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132</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6号楼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6号楼2楼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133</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6号楼5楼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134</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7号楼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7号楼2楼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135</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7号楼5楼</w:t>
            </w:r>
          </w:p>
        </w:tc>
      </w:tr>
      <w:tr w:rsidR="006072F0" w:rsidRPr="006072F0" w:rsidTr="006072F0">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136</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21号楼</w:t>
            </w:r>
          </w:p>
        </w:tc>
        <w:tc>
          <w:tcPr>
            <w:tcW w:w="3828"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21号1楼</w:t>
            </w:r>
          </w:p>
        </w:tc>
      </w:tr>
      <w:tr w:rsidR="006072F0" w:rsidRPr="006072F0" w:rsidTr="006072F0">
        <w:trPr>
          <w:trHeight w:val="285"/>
        </w:trPr>
        <w:tc>
          <w:tcPr>
            <w:tcW w:w="841" w:type="dxa"/>
            <w:vMerge/>
            <w:tcBorders>
              <w:top w:val="nil"/>
              <w:left w:val="single" w:sz="8" w:space="0" w:color="auto"/>
              <w:bottom w:val="single" w:sz="8" w:space="0" w:color="000000"/>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22号楼</w:t>
            </w:r>
          </w:p>
        </w:tc>
        <w:tc>
          <w:tcPr>
            <w:tcW w:w="382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137</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23号楼</w:t>
            </w:r>
          </w:p>
        </w:tc>
        <w:tc>
          <w:tcPr>
            <w:tcW w:w="3828" w:type="dxa"/>
            <w:tcBorders>
              <w:top w:val="nil"/>
              <w:left w:val="nil"/>
              <w:bottom w:val="single" w:sz="8" w:space="0" w:color="auto"/>
              <w:right w:val="single" w:sz="8" w:space="0" w:color="auto"/>
            </w:tcBorders>
            <w:shd w:val="clear" w:color="000000" w:fill="FFFFFF"/>
            <w:noWrap/>
            <w:vAlign w:val="center"/>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23号1楼</w:t>
            </w:r>
          </w:p>
        </w:tc>
      </w:tr>
      <w:tr w:rsidR="006072F0" w:rsidRPr="006072F0" w:rsidTr="006072F0">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138</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24号楼</w:t>
            </w:r>
          </w:p>
        </w:tc>
        <w:tc>
          <w:tcPr>
            <w:tcW w:w="3828"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24号1楼</w:t>
            </w:r>
          </w:p>
        </w:tc>
      </w:tr>
      <w:tr w:rsidR="006072F0" w:rsidRPr="006072F0" w:rsidTr="006072F0">
        <w:trPr>
          <w:trHeight w:val="285"/>
        </w:trPr>
        <w:tc>
          <w:tcPr>
            <w:tcW w:w="841" w:type="dxa"/>
            <w:vMerge/>
            <w:tcBorders>
              <w:top w:val="nil"/>
              <w:left w:val="single" w:sz="8" w:space="0" w:color="auto"/>
              <w:bottom w:val="single" w:sz="8" w:space="0" w:color="000000"/>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25号楼</w:t>
            </w:r>
          </w:p>
        </w:tc>
        <w:tc>
          <w:tcPr>
            <w:tcW w:w="382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139</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26号楼</w:t>
            </w:r>
          </w:p>
        </w:tc>
        <w:tc>
          <w:tcPr>
            <w:tcW w:w="3828" w:type="dxa"/>
            <w:tcBorders>
              <w:top w:val="nil"/>
              <w:left w:val="nil"/>
              <w:bottom w:val="single" w:sz="8" w:space="0" w:color="auto"/>
              <w:right w:val="single" w:sz="8" w:space="0" w:color="auto"/>
            </w:tcBorders>
            <w:shd w:val="clear" w:color="000000" w:fill="FFFFFF"/>
            <w:noWrap/>
            <w:vAlign w:val="center"/>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26号1楼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140</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27号楼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27号1楼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141</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28号楼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28号1楼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142</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29号楼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29号1楼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143</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30号楼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30号1楼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144</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31号楼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31号1楼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145</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32号楼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32号1楼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146</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33号楼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33号1楼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147</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34号楼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34号1楼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148</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35号楼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35号1楼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149</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36号楼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36号1楼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150</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37号楼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37号1楼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151</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38号楼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38号1楼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152</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39号楼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39号1楼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153</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40号楼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40号1楼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154</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41号楼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41号1楼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155</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42号楼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42号1楼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156</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43号楼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43号1楼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157</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44号楼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44号1楼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158</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45号楼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45号1楼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159</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46号楼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46号1楼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160</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47号楼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47号1楼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161</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48号楼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48号1楼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162</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49号楼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49号1楼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163</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50号楼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50号1楼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164</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51号楼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51号1楼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165</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52号楼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52号1楼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166</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53号楼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53号1楼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167</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54号楼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54号1楼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168</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55号楼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55号1楼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lastRenderedPageBreak/>
              <w:t>169</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56号楼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56号1楼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170</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57号楼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57号1楼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171</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58号楼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58号1楼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172</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59号楼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59号1楼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173</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60号楼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60号1楼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174</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61号楼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61号1楼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175</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62号楼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62号1楼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176</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海达楼</w:t>
            </w:r>
          </w:p>
        </w:tc>
        <w:tc>
          <w:tcPr>
            <w:tcW w:w="3828" w:type="dxa"/>
            <w:tcBorders>
              <w:top w:val="nil"/>
              <w:left w:val="nil"/>
              <w:bottom w:val="single" w:sz="8" w:space="0" w:color="auto"/>
              <w:right w:val="single" w:sz="8" w:space="0" w:color="auto"/>
            </w:tcBorders>
            <w:shd w:val="clear" w:color="000000" w:fill="FFFFFF"/>
            <w:noWrap/>
            <w:vAlign w:val="center"/>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海达楼1楼</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177</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63号楼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63号202</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178</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63号502</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179</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63号802</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180</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63号1102</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181</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63号1402</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182</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6072F0" w:rsidRPr="006072F0" w:rsidRDefault="006072F0" w:rsidP="006072F0">
            <w:pPr>
              <w:widowControl/>
              <w:jc w:val="center"/>
              <w:rPr>
                <w:rFonts w:ascii="宋体" w:eastAsia="宋体" w:hAnsi="宋体" w:cs="宋体"/>
                <w:color w:val="000000"/>
                <w:kern w:val="0"/>
                <w:sz w:val="22"/>
              </w:rPr>
            </w:pPr>
            <w:r w:rsidRPr="006072F0">
              <w:rPr>
                <w:rFonts w:ascii="宋体" w:eastAsia="宋体" w:hAnsi="宋体" w:cs="宋体" w:hint="eastAsia"/>
                <w:color w:val="000000"/>
                <w:kern w:val="0"/>
                <w:sz w:val="22"/>
              </w:rPr>
              <w:t>64号楼</w:t>
            </w: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64号202</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183</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64号502</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184</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64号802</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185</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64号1102</w:t>
            </w:r>
          </w:p>
        </w:tc>
      </w:tr>
      <w:tr w:rsidR="006072F0" w:rsidRPr="006072F0" w:rsidTr="006072F0">
        <w:trPr>
          <w:trHeight w:val="285"/>
        </w:trPr>
        <w:tc>
          <w:tcPr>
            <w:tcW w:w="841" w:type="dxa"/>
            <w:tcBorders>
              <w:top w:val="nil"/>
              <w:left w:val="single" w:sz="8" w:space="0" w:color="auto"/>
              <w:bottom w:val="single" w:sz="8" w:space="0" w:color="auto"/>
              <w:right w:val="nil"/>
            </w:tcBorders>
            <w:shd w:val="clear" w:color="auto" w:fill="auto"/>
            <w:noWrap/>
            <w:vAlign w:val="bottom"/>
            <w:hideMark/>
          </w:tcPr>
          <w:p w:rsidR="006072F0" w:rsidRPr="006072F0" w:rsidRDefault="006072F0" w:rsidP="006072F0">
            <w:pPr>
              <w:widowControl/>
              <w:jc w:val="right"/>
              <w:rPr>
                <w:rFonts w:ascii="宋体" w:eastAsia="宋体" w:hAnsi="宋体" w:cs="宋体"/>
                <w:color w:val="000000"/>
                <w:kern w:val="0"/>
                <w:sz w:val="22"/>
              </w:rPr>
            </w:pPr>
            <w:r w:rsidRPr="006072F0">
              <w:rPr>
                <w:rFonts w:ascii="宋体" w:eastAsia="宋体" w:hAnsi="宋体" w:cs="宋体" w:hint="eastAsia"/>
                <w:color w:val="000000"/>
                <w:kern w:val="0"/>
                <w:sz w:val="22"/>
              </w:rPr>
              <w:t>186</w:t>
            </w:r>
          </w:p>
        </w:tc>
        <w:tc>
          <w:tcPr>
            <w:tcW w:w="1417" w:type="dxa"/>
            <w:vMerge/>
            <w:tcBorders>
              <w:top w:val="single" w:sz="8" w:space="0" w:color="auto"/>
              <w:left w:val="single" w:sz="8" w:space="0" w:color="auto"/>
              <w:bottom w:val="single" w:sz="8" w:space="0" w:color="000000"/>
              <w:right w:val="nil"/>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2268" w:type="dxa"/>
            <w:vMerge/>
            <w:tcBorders>
              <w:top w:val="nil"/>
              <w:left w:val="single" w:sz="8" w:space="0" w:color="auto"/>
              <w:bottom w:val="single" w:sz="8" w:space="0" w:color="auto"/>
              <w:right w:val="single" w:sz="8" w:space="0" w:color="auto"/>
            </w:tcBorders>
            <w:vAlign w:val="center"/>
            <w:hideMark/>
          </w:tcPr>
          <w:p w:rsidR="006072F0" w:rsidRPr="006072F0" w:rsidRDefault="006072F0" w:rsidP="006072F0">
            <w:pPr>
              <w:widowControl/>
              <w:jc w:val="left"/>
              <w:rPr>
                <w:rFonts w:ascii="宋体" w:eastAsia="宋体" w:hAnsi="宋体" w:cs="宋体"/>
                <w:color w:val="000000"/>
                <w:kern w:val="0"/>
                <w:sz w:val="22"/>
              </w:rPr>
            </w:pPr>
          </w:p>
        </w:tc>
        <w:tc>
          <w:tcPr>
            <w:tcW w:w="3828" w:type="dxa"/>
            <w:tcBorders>
              <w:top w:val="nil"/>
              <w:left w:val="nil"/>
              <w:bottom w:val="single" w:sz="8" w:space="0" w:color="auto"/>
              <w:right w:val="single" w:sz="8" w:space="0" w:color="auto"/>
            </w:tcBorders>
            <w:shd w:val="clear" w:color="000000" w:fill="FFFFFF"/>
            <w:noWrap/>
            <w:vAlign w:val="bottom"/>
            <w:hideMark/>
          </w:tcPr>
          <w:p w:rsidR="006072F0" w:rsidRPr="006072F0" w:rsidRDefault="006072F0" w:rsidP="006072F0">
            <w:pPr>
              <w:widowControl/>
              <w:jc w:val="left"/>
              <w:rPr>
                <w:rFonts w:ascii="宋体" w:eastAsia="宋体" w:hAnsi="宋体" w:cs="宋体"/>
                <w:color w:val="000000"/>
                <w:kern w:val="0"/>
                <w:sz w:val="22"/>
              </w:rPr>
            </w:pPr>
            <w:r w:rsidRPr="006072F0">
              <w:rPr>
                <w:rFonts w:ascii="宋体" w:eastAsia="宋体" w:hAnsi="宋体" w:cs="宋体" w:hint="eastAsia"/>
                <w:color w:val="000000"/>
                <w:kern w:val="0"/>
                <w:sz w:val="22"/>
              </w:rPr>
              <w:t>64号1402</w:t>
            </w:r>
          </w:p>
        </w:tc>
      </w:tr>
    </w:tbl>
    <w:p w:rsidR="00947865" w:rsidRDefault="00947865" w:rsidP="00947865">
      <w:pPr>
        <w:rPr>
          <w:rFonts w:eastAsia="仿宋"/>
          <w:sz w:val="24"/>
          <w:szCs w:val="24"/>
        </w:rPr>
      </w:pPr>
    </w:p>
    <w:p w:rsidR="00C45C03" w:rsidRPr="00C45C03" w:rsidRDefault="00C45C03" w:rsidP="00947865">
      <w:pPr>
        <w:rPr>
          <w:rFonts w:ascii="仿宋" w:eastAsia="仿宋" w:hAnsi="仿宋"/>
          <w:szCs w:val="28"/>
        </w:rPr>
      </w:pPr>
      <w:r w:rsidRPr="00C45C03">
        <w:rPr>
          <w:rFonts w:ascii="仿宋" w:eastAsia="仿宋" w:hAnsi="仿宋" w:hint="eastAsia"/>
          <w:szCs w:val="28"/>
        </w:rPr>
        <w:t>合计：1</w:t>
      </w:r>
      <w:r w:rsidRPr="00C45C03">
        <w:rPr>
          <w:rFonts w:ascii="仿宋" w:eastAsia="仿宋" w:hAnsi="仿宋"/>
          <w:szCs w:val="28"/>
        </w:rPr>
        <w:t>86</w:t>
      </w:r>
      <w:r w:rsidRPr="00C45C03">
        <w:rPr>
          <w:rFonts w:ascii="仿宋" w:eastAsia="仿宋" w:hAnsi="仿宋" w:hint="eastAsia"/>
          <w:szCs w:val="28"/>
        </w:rPr>
        <w:t>间弱电间</w:t>
      </w:r>
    </w:p>
    <w:p w:rsidR="00CD3DF5" w:rsidRPr="00CD3DF5" w:rsidRDefault="00CD3DF5" w:rsidP="00B31932">
      <w:pPr>
        <w:pStyle w:val="2"/>
      </w:pPr>
      <w:bookmarkStart w:id="3" w:name="_Toc22906780"/>
      <w:r w:rsidRPr="00CD3DF5">
        <w:rPr>
          <w:rFonts w:hint="eastAsia"/>
        </w:rPr>
        <w:t>1.</w:t>
      </w:r>
      <w:r>
        <w:rPr>
          <w:rFonts w:hint="eastAsia"/>
        </w:rPr>
        <w:t>3</w:t>
      </w:r>
      <w:r w:rsidR="006072F0">
        <w:rPr>
          <w:rFonts w:hint="eastAsia"/>
        </w:rPr>
        <w:t>弱电间</w:t>
      </w:r>
      <w:r w:rsidRPr="00CD3DF5">
        <w:rPr>
          <w:rFonts w:hint="eastAsia"/>
        </w:rPr>
        <w:t>存在的问题</w:t>
      </w:r>
      <w:bookmarkEnd w:id="3"/>
    </w:p>
    <w:p w:rsidR="008359EA" w:rsidRPr="00597757" w:rsidRDefault="006072F0" w:rsidP="00042EBF">
      <w:pPr>
        <w:spacing w:beforeLines="50" w:afterLines="50" w:line="360" w:lineRule="auto"/>
        <w:ind w:firstLineChars="200" w:firstLine="560"/>
        <w:rPr>
          <w:rFonts w:ascii="仿宋" w:eastAsia="仿宋" w:hAnsi="FangSong"/>
          <w:szCs w:val="28"/>
        </w:rPr>
      </w:pPr>
      <w:r>
        <w:rPr>
          <w:rFonts w:ascii="仿宋" w:eastAsia="仿宋" w:hAnsi="FangSong" w:hint="eastAsia"/>
          <w:szCs w:val="28"/>
        </w:rPr>
        <w:t>经过十多年的使用，学校弱电间已经存在诸多问题</w:t>
      </w:r>
      <w:r w:rsidR="008359EA" w:rsidRPr="00597757">
        <w:rPr>
          <w:rFonts w:ascii="仿宋" w:eastAsia="仿宋" w:hAnsi="FangSong" w:hint="eastAsia"/>
          <w:szCs w:val="28"/>
        </w:rPr>
        <w:t>，</w:t>
      </w:r>
      <w:r w:rsidR="009E5966" w:rsidRPr="00597757">
        <w:rPr>
          <w:rFonts w:ascii="仿宋" w:eastAsia="仿宋" w:hAnsi="FangSong" w:hint="eastAsia"/>
          <w:szCs w:val="28"/>
        </w:rPr>
        <w:t>主要表现有：</w:t>
      </w:r>
    </w:p>
    <w:p w:rsidR="009E5966" w:rsidRPr="00597757" w:rsidRDefault="003A4302" w:rsidP="00992730">
      <w:pPr>
        <w:pStyle w:val="3"/>
        <w:rPr>
          <w:rFonts w:eastAsia="仿宋"/>
        </w:rPr>
      </w:pPr>
      <w:bookmarkStart w:id="4" w:name="_Toc22906781"/>
      <w:r w:rsidRPr="00597757">
        <w:rPr>
          <w:rFonts w:eastAsia="仿宋" w:hint="eastAsia"/>
        </w:rPr>
        <w:t>1.3.1</w:t>
      </w:r>
      <w:r w:rsidR="006072F0">
        <w:rPr>
          <w:rFonts w:eastAsia="仿宋" w:hint="eastAsia"/>
        </w:rPr>
        <w:t>静电地板</w:t>
      </w:r>
      <w:bookmarkEnd w:id="4"/>
    </w:p>
    <w:p w:rsidR="00D32664" w:rsidRPr="00597757" w:rsidRDefault="009E5966" w:rsidP="00042EBF">
      <w:pPr>
        <w:spacing w:beforeLines="50" w:afterLines="50" w:line="360" w:lineRule="auto"/>
        <w:ind w:firstLineChars="200" w:firstLine="560"/>
        <w:rPr>
          <w:rFonts w:ascii="仿宋" w:eastAsia="仿宋" w:hAnsi="FangSong"/>
          <w:szCs w:val="28"/>
        </w:rPr>
      </w:pPr>
      <w:r w:rsidRPr="00597757">
        <w:rPr>
          <w:rFonts w:ascii="仿宋" w:eastAsia="仿宋" w:hAnsi="FangSong" w:hint="eastAsia"/>
          <w:szCs w:val="28"/>
        </w:rPr>
        <w:t>上海海事大学临港校区坐落于东海之滨，离东海只有3</w:t>
      </w:r>
      <w:r w:rsidR="00992730" w:rsidRPr="00597757">
        <w:rPr>
          <w:rFonts w:ascii="仿宋" w:eastAsia="仿宋" w:hAnsi="FangSong" w:hint="eastAsia"/>
          <w:szCs w:val="28"/>
        </w:rPr>
        <w:t>公里之遥。湿润的气候，加上空气中盐分含量高于市区，导致</w:t>
      </w:r>
      <w:r w:rsidR="006072F0">
        <w:rPr>
          <w:rFonts w:ascii="仿宋" w:eastAsia="仿宋" w:hAnsi="FangSong" w:hint="eastAsia"/>
          <w:szCs w:val="28"/>
        </w:rPr>
        <w:t>静电地板</w:t>
      </w:r>
      <w:r w:rsidR="00992730" w:rsidRPr="00597757">
        <w:rPr>
          <w:rFonts w:ascii="仿宋" w:eastAsia="仿宋" w:hAnsi="FangSong" w:hint="eastAsia"/>
          <w:szCs w:val="28"/>
        </w:rPr>
        <w:t>较市区环境易腐蚀。</w:t>
      </w:r>
      <w:r w:rsidR="005B4883" w:rsidRPr="00597757">
        <w:rPr>
          <w:rFonts w:ascii="仿宋" w:eastAsia="仿宋" w:hAnsi="FangSong" w:hint="eastAsia"/>
          <w:szCs w:val="28"/>
        </w:rPr>
        <w:t>加上</w:t>
      </w:r>
      <w:r w:rsidR="006072F0">
        <w:rPr>
          <w:rFonts w:ascii="仿宋" w:eastAsia="仿宋" w:hAnsi="FangSong" w:hint="eastAsia"/>
          <w:szCs w:val="28"/>
        </w:rPr>
        <w:t>静电地板使用已</w:t>
      </w:r>
      <w:r w:rsidR="00992730" w:rsidRPr="00597757">
        <w:rPr>
          <w:rFonts w:ascii="仿宋" w:eastAsia="仿宋" w:hAnsi="FangSong" w:hint="eastAsia"/>
          <w:szCs w:val="28"/>
        </w:rPr>
        <w:t>超过10年，老化</w:t>
      </w:r>
      <w:r w:rsidR="006072F0">
        <w:rPr>
          <w:rFonts w:ascii="仿宋" w:eastAsia="仿宋" w:hAnsi="FangSong" w:hint="eastAsia"/>
          <w:szCs w:val="28"/>
        </w:rPr>
        <w:t>、破损</w:t>
      </w:r>
      <w:r w:rsidR="00992730" w:rsidRPr="00597757">
        <w:rPr>
          <w:rFonts w:ascii="仿宋" w:eastAsia="仿宋" w:hAnsi="FangSong" w:hint="eastAsia"/>
          <w:szCs w:val="28"/>
        </w:rPr>
        <w:t>现象严重。</w:t>
      </w:r>
      <w:r w:rsidR="00C45C03">
        <w:rPr>
          <w:rFonts w:ascii="仿宋" w:eastAsia="仿宋" w:hAnsi="FangSong" w:hint="eastAsia"/>
          <w:szCs w:val="28"/>
        </w:rPr>
        <w:t>部分情况严重的弱电间甚至连支</w:t>
      </w:r>
      <w:r w:rsidR="00C45C03">
        <w:rPr>
          <w:rFonts w:ascii="仿宋" w:eastAsia="仿宋" w:hAnsi="FangSong" w:hint="eastAsia"/>
          <w:szCs w:val="28"/>
        </w:rPr>
        <w:lastRenderedPageBreak/>
        <w:t>撑地板的龙骨也出现了不同程度的损坏及腐蚀。目前的状况，不管是对于存放在弱电间的机柜和设备，还是对于管理维护人员，都存在着极大的安全隐患。</w:t>
      </w:r>
    </w:p>
    <w:p w:rsidR="00992730" w:rsidRPr="00C45C03" w:rsidRDefault="000814F4" w:rsidP="00042EBF">
      <w:pPr>
        <w:spacing w:beforeLines="50" w:afterLines="50" w:line="360" w:lineRule="auto"/>
        <w:ind w:firstLineChars="200" w:firstLine="560"/>
        <w:rPr>
          <w:rFonts w:ascii="仿宋" w:eastAsia="仿宋" w:hAnsi="FangSong" w:cs="Times New Roman"/>
          <w:szCs w:val="28"/>
        </w:rPr>
      </w:pPr>
      <w:r w:rsidRPr="00597757">
        <w:rPr>
          <w:rFonts w:ascii="仿宋" w:eastAsia="仿宋" w:hAnsi="FangSong" w:cs="Times New Roman" w:hint="eastAsia"/>
          <w:szCs w:val="28"/>
        </w:rPr>
        <w:t>目前学校</w:t>
      </w:r>
      <w:r w:rsidR="006072F0">
        <w:rPr>
          <w:rFonts w:ascii="仿宋" w:eastAsia="仿宋" w:hAnsi="FangSong" w:cs="Times New Roman" w:hint="eastAsia"/>
          <w:szCs w:val="28"/>
        </w:rPr>
        <w:t>静电地板</w:t>
      </w:r>
      <w:r w:rsidRPr="00E2288E">
        <w:rPr>
          <w:rFonts w:ascii="仿宋" w:eastAsia="仿宋" w:hAnsi="FangSong" w:hint="eastAsia"/>
          <w:szCs w:val="28"/>
        </w:rPr>
        <w:t>处于</w:t>
      </w:r>
      <w:r w:rsidRPr="00597757">
        <w:rPr>
          <w:rFonts w:ascii="仿宋" w:eastAsia="仿宋" w:hAnsi="FangSong" w:cs="Times New Roman" w:hint="eastAsia"/>
          <w:szCs w:val="28"/>
        </w:rPr>
        <w:t>零备件状态。</w:t>
      </w:r>
    </w:p>
    <w:p w:rsidR="001970FA" w:rsidRDefault="003A4302" w:rsidP="00520CCC">
      <w:pPr>
        <w:pStyle w:val="3"/>
        <w:tabs>
          <w:tab w:val="num" w:pos="851"/>
        </w:tabs>
        <w:ind w:left="851" w:hanging="851"/>
        <w:rPr>
          <w:rFonts w:eastAsia="仿宋"/>
        </w:rPr>
      </w:pPr>
      <w:bookmarkStart w:id="5" w:name="_Toc22906782"/>
      <w:r>
        <w:rPr>
          <w:rFonts w:eastAsia="仿宋" w:hint="eastAsia"/>
        </w:rPr>
        <w:t>1.3.2</w:t>
      </w:r>
      <w:r w:rsidR="005F782E">
        <w:rPr>
          <w:rFonts w:eastAsia="仿宋" w:hint="eastAsia"/>
        </w:rPr>
        <w:t>弱电线路</w:t>
      </w:r>
      <w:bookmarkEnd w:id="5"/>
    </w:p>
    <w:p w:rsidR="00AE39AC" w:rsidRPr="008022E6" w:rsidRDefault="008022E6" w:rsidP="00042EBF">
      <w:pPr>
        <w:spacing w:beforeLines="50" w:afterLines="50" w:line="360" w:lineRule="auto"/>
        <w:ind w:firstLineChars="200" w:firstLine="560"/>
        <w:rPr>
          <w:rFonts w:ascii="仿宋" w:eastAsia="仿宋" w:hAnsi="FangSong"/>
          <w:szCs w:val="28"/>
        </w:rPr>
      </w:pPr>
      <w:r w:rsidRPr="00B7145E">
        <w:rPr>
          <w:rFonts w:ascii="仿宋" w:eastAsia="仿宋" w:hAnsi="FangSong" w:hint="eastAsia"/>
          <w:szCs w:val="28"/>
        </w:rPr>
        <w:t>上海海事大学临港校区的</w:t>
      </w:r>
      <w:r>
        <w:rPr>
          <w:rFonts w:ascii="仿宋" w:eastAsia="仿宋" w:hAnsi="FangSong" w:hint="eastAsia"/>
          <w:szCs w:val="28"/>
        </w:rPr>
        <w:t>弱电线路</w:t>
      </w:r>
      <w:r w:rsidRPr="00B7145E">
        <w:rPr>
          <w:rFonts w:ascii="仿宋" w:eastAsia="仿宋" w:hAnsi="FangSong" w:hint="eastAsia"/>
          <w:szCs w:val="28"/>
        </w:rPr>
        <w:t>从建校初的规整，经历了十多年的使用，包括上网需求的增加、合作单位的进驻、改造实施的变更等，逐渐出现</w:t>
      </w:r>
      <w:r>
        <w:rPr>
          <w:rFonts w:ascii="仿宋" w:eastAsia="仿宋" w:hAnsi="FangSong" w:hint="eastAsia"/>
          <w:szCs w:val="28"/>
        </w:rPr>
        <w:t>了线路杂乱</w:t>
      </w:r>
      <w:r w:rsidRPr="00B7145E">
        <w:rPr>
          <w:rFonts w:ascii="仿宋" w:eastAsia="仿宋" w:hAnsi="FangSong" w:hint="eastAsia"/>
          <w:szCs w:val="28"/>
        </w:rPr>
        <w:t>问题。</w:t>
      </w:r>
      <w:r>
        <w:rPr>
          <w:rFonts w:ascii="仿宋" w:eastAsia="仿宋" w:hAnsi="FangSong" w:hint="eastAsia"/>
          <w:szCs w:val="28"/>
        </w:rPr>
        <w:t>弱电线路走线不规范、跨机柜现象严重。新增和替换线路的未标识，导致维护工作难开展，以至于影响了师生的日常工作和学习。废弃的跳线未进行抽离回收，导致机柜整体的臃肿。</w:t>
      </w:r>
    </w:p>
    <w:p w:rsidR="00C20245" w:rsidRDefault="003A4302" w:rsidP="00C20245">
      <w:pPr>
        <w:pStyle w:val="3"/>
        <w:tabs>
          <w:tab w:val="num" w:pos="851"/>
        </w:tabs>
        <w:ind w:left="851" w:hanging="851"/>
        <w:rPr>
          <w:rFonts w:eastAsia="仿宋"/>
          <w:color w:val="auto"/>
        </w:rPr>
      </w:pPr>
      <w:bookmarkStart w:id="6" w:name="_Toc22906783"/>
      <w:r>
        <w:rPr>
          <w:rFonts w:eastAsia="仿宋" w:hint="eastAsia"/>
        </w:rPr>
        <w:t>1.</w:t>
      </w:r>
      <w:r w:rsidRPr="0089631A">
        <w:rPr>
          <w:rFonts w:eastAsia="仿宋" w:hint="eastAsia"/>
          <w:color w:val="auto"/>
        </w:rPr>
        <w:t>3.3</w:t>
      </w:r>
      <w:r w:rsidR="005F782E">
        <w:rPr>
          <w:rFonts w:eastAsia="仿宋" w:hint="eastAsia"/>
          <w:color w:val="auto"/>
        </w:rPr>
        <w:t>弱电机柜</w:t>
      </w:r>
      <w:bookmarkEnd w:id="6"/>
    </w:p>
    <w:p w:rsidR="009C3BC1" w:rsidRPr="00FE355E" w:rsidRDefault="00003D56" w:rsidP="00042EBF">
      <w:pPr>
        <w:spacing w:beforeLines="50" w:afterLines="50" w:line="360" w:lineRule="auto"/>
        <w:ind w:firstLineChars="200" w:firstLine="560"/>
        <w:rPr>
          <w:rFonts w:ascii="仿宋" w:eastAsia="仿宋" w:hAnsi="FangSong"/>
          <w:szCs w:val="28"/>
        </w:rPr>
      </w:pPr>
      <w:r w:rsidRPr="00B7145E">
        <w:rPr>
          <w:rFonts w:ascii="仿宋" w:eastAsia="仿宋" w:hAnsi="FangSong" w:hint="eastAsia"/>
          <w:szCs w:val="28"/>
        </w:rPr>
        <w:t>上海海事大学临港校区的</w:t>
      </w:r>
      <w:r>
        <w:rPr>
          <w:rFonts w:ascii="仿宋" w:eastAsia="仿宋" w:hAnsi="FangSong" w:hint="eastAsia"/>
          <w:szCs w:val="28"/>
        </w:rPr>
        <w:t>弱电机柜</w:t>
      </w:r>
      <w:r w:rsidRPr="00B7145E">
        <w:rPr>
          <w:rFonts w:ascii="仿宋" w:eastAsia="仿宋" w:hAnsi="FangSong" w:hint="eastAsia"/>
          <w:szCs w:val="28"/>
        </w:rPr>
        <w:t>从建校初的规整，经历了十多年的使用，包括上网需求的增加、合作单位的进驻、改造实施的变更等，逐渐出现</w:t>
      </w:r>
      <w:r>
        <w:rPr>
          <w:rFonts w:ascii="仿宋" w:eastAsia="仿宋" w:hAnsi="FangSong" w:hint="eastAsia"/>
          <w:szCs w:val="28"/>
        </w:rPr>
        <w:t>了机柜门、侧盖板等部件被拆除的问题</w:t>
      </w:r>
      <w:r w:rsidRPr="00B7145E">
        <w:rPr>
          <w:rFonts w:ascii="仿宋" w:eastAsia="仿宋" w:hAnsi="FangSong" w:hint="eastAsia"/>
          <w:szCs w:val="28"/>
        </w:rPr>
        <w:t>。</w:t>
      </w:r>
      <w:r w:rsidR="00FE355E">
        <w:rPr>
          <w:rFonts w:ascii="仿宋" w:eastAsia="仿宋" w:hAnsi="FangSong" w:hint="eastAsia"/>
          <w:szCs w:val="28"/>
        </w:rPr>
        <w:t>这样直接导致机柜内的设备处于敞开的环境，无法有效提供一个稳定的工作环境，设备和线路极易受到外部的干扰。</w:t>
      </w:r>
    </w:p>
    <w:p w:rsidR="006A406F" w:rsidRDefault="003A4302" w:rsidP="006A406F">
      <w:pPr>
        <w:pStyle w:val="3"/>
        <w:tabs>
          <w:tab w:val="num" w:pos="851"/>
        </w:tabs>
        <w:ind w:left="851" w:hanging="851"/>
        <w:rPr>
          <w:rFonts w:eastAsia="仿宋"/>
        </w:rPr>
      </w:pPr>
      <w:bookmarkStart w:id="7" w:name="_Toc22906784"/>
      <w:r>
        <w:rPr>
          <w:rFonts w:eastAsia="仿宋" w:hint="eastAsia"/>
        </w:rPr>
        <w:t>1.3.4</w:t>
      </w:r>
      <w:r w:rsidR="005F782E">
        <w:rPr>
          <w:rFonts w:eastAsia="仿宋" w:hint="eastAsia"/>
        </w:rPr>
        <w:t>弱电线槽</w:t>
      </w:r>
      <w:bookmarkEnd w:id="7"/>
    </w:p>
    <w:p w:rsidR="009C3BC1" w:rsidRPr="00995278" w:rsidRDefault="00995278" w:rsidP="00042EBF">
      <w:pPr>
        <w:spacing w:beforeLines="50" w:afterLines="50" w:line="360" w:lineRule="auto"/>
        <w:ind w:firstLineChars="200" w:firstLine="560"/>
        <w:rPr>
          <w:rFonts w:ascii="仿宋" w:eastAsia="仿宋" w:hAnsi="FangSong"/>
          <w:szCs w:val="28"/>
        </w:rPr>
      </w:pPr>
      <w:r w:rsidRPr="00B7145E">
        <w:rPr>
          <w:rFonts w:ascii="仿宋" w:eastAsia="仿宋" w:hAnsi="FangSong" w:hint="eastAsia"/>
          <w:szCs w:val="28"/>
        </w:rPr>
        <w:t>上海海事大学临港校区的</w:t>
      </w:r>
      <w:r>
        <w:rPr>
          <w:rFonts w:ascii="仿宋" w:eastAsia="仿宋" w:hAnsi="FangSong" w:hint="eastAsia"/>
          <w:szCs w:val="28"/>
        </w:rPr>
        <w:t>弱电线槽</w:t>
      </w:r>
      <w:r w:rsidRPr="00B7145E">
        <w:rPr>
          <w:rFonts w:ascii="仿宋" w:eastAsia="仿宋" w:hAnsi="FangSong" w:hint="eastAsia"/>
          <w:szCs w:val="28"/>
        </w:rPr>
        <w:t>从建校初的规整，经历了十多年的使用，包括上网需求的增加、合作单位的进驻、改造实施的变更等，</w:t>
      </w:r>
      <w:r>
        <w:rPr>
          <w:rFonts w:ascii="仿宋" w:eastAsia="仿宋" w:hAnsi="FangSong" w:hint="eastAsia"/>
          <w:szCs w:val="28"/>
        </w:rPr>
        <w:t>出现线槽短缺、破损、无法复原等问题。这些问题导致了线路暴露在外，既不美观整洁又加速了线</w:t>
      </w:r>
      <w:r>
        <w:rPr>
          <w:rFonts w:ascii="仿宋" w:eastAsia="仿宋" w:hAnsi="FangSong" w:hint="eastAsia"/>
          <w:szCs w:val="28"/>
        </w:rPr>
        <w:lastRenderedPageBreak/>
        <w:t>路的老化，从而</w:t>
      </w:r>
      <w:r w:rsidR="0018008E">
        <w:rPr>
          <w:rFonts w:ascii="仿宋" w:eastAsia="仿宋" w:hAnsi="FangSong" w:hint="eastAsia"/>
          <w:szCs w:val="28"/>
        </w:rPr>
        <w:t>导致</w:t>
      </w:r>
      <w:r>
        <w:rPr>
          <w:rFonts w:ascii="仿宋" w:eastAsia="仿宋" w:hAnsi="FangSong" w:hint="eastAsia"/>
          <w:szCs w:val="28"/>
        </w:rPr>
        <w:t>校园网络的不稳定。</w:t>
      </w:r>
    </w:p>
    <w:p w:rsidR="00E34F1A" w:rsidRDefault="003A4302" w:rsidP="007837F2">
      <w:pPr>
        <w:pStyle w:val="3"/>
        <w:tabs>
          <w:tab w:val="num" w:pos="851"/>
        </w:tabs>
        <w:ind w:left="851" w:hanging="851"/>
        <w:rPr>
          <w:rFonts w:eastAsia="仿宋"/>
        </w:rPr>
      </w:pPr>
      <w:bookmarkStart w:id="8" w:name="_Toc22906785"/>
      <w:r>
        <w:rPr>
          <w:rFonts w:eastAsia="仿宋" w:hint="eastAsia"/>
        </w:rPr>
        <w:t>1.3.5</w:t>
      </w:r>
      <w:r w:rsidR="005F782E">
        <w:rPr>
          <w:rFonts w:eastAsia="仿宋" w:hint="eastAsia"/>
        </w:rPr>
        <w:t>弱电环境</w:t>
      </w:r>
      <w:bookmarkEnd w:id="8"/>
    </w:p>
    <w:p w:rsidR="009C3BC1" w:rsidRDefault="009C3BC1" w:rsidP="00042EBF">
      <w:pPr>
        <w:spacing w:beforeLines="50" w:afterLines="50" w:line="360" w:lineRule="auto"/>
        <w:ind w:firstLineChars="200" w:firstLine="560"/>
        <w:rPr>
          <w:rFonts w:ascii="仿宋" w:eastAsia="仿宋" w:hAnsi="FangSong"/>
          <w:szCs w:val="28"/>
        </w:rPr>
      </w:pPr>
      <w:r w:rsidRPr="00B7145E">
        <w:rPr>
          <w:rFonts w:ascii="仿宋" w:eastAsia="仿宋" w:hAnsi="FangSong" w:hint="eastAsia"/>
          <w:szCs w:val="28"/>
        </w:rPr>
        <w:t>上海海事大学临港校区的弱电间从建校初的规整，经历了十多年的使用，包括上网需求的增加、合作单位的进驻、改造实施的变更等，逐渐出现了弱电间的卫生环境问题。特别是部分弱电间还存留着废旧设备</w:t>
      </w:r>
      <w:r w:rsidR="00B7145E" w:rsidRPr="00B7145E">
        <w:rPr>
          <w:rFonts w:ascii="仿宋" w:eastAsia="仿宋" w:hAnsi="FangSong" w:hint="eastAsia"/>
          <w:szCs w:val="28"/>
        </w:rPr>
        <w:t>、线路和杂物等易燃危险物品。</w:t>
      </w:r>
      <w:r w:rsidR="008022E6">
        <w:rPr>
          <w:rFonts w:ascii="仿宋" w:eastAsia="仿宋" w:hAnsi="FangSong" w:hint="eastAsia"/>
          <w:szCs w:val="28"/>
        </w:rPr>
        <w:t>存在严重的安全隐患。</w:t>
      </w:r>
    </w:p>
    <w:p w:rsidR="00BF7B07" w:rsidRDefault="00BF7B07" w:rsidP="00BF7B07">
      <w:pPr>
        <w:pStyle w:val="3"/>
        <w:tabs>
          <w:tab w:val="num" w:pos="851"/>
        </w:tabs>
        <w:ind w:left="851" w:hanging="851"/>
        <w:rPr>
          <w:rFonts w:eastAsia="仿宋"/>
        </w:rPr>
      </w:pPr>
      <w:r>
        <w:rPr>
          <w:rFonts w:eastAsia="仿宋" w:hint="eastAsia"/>
        </w:rPr>
        <w:t>1.3.</w:t>
      </w:r>
      <w:r>
        <w:rPr>
          <w:rFonts w:eastAsia="仿宋"/>
        </w:rPr>
        <w:t xml:space="preserve">6 </w:t>
      </w:r>
      <w:r>
        <w:rPr>
          <w:rFonts w:eastAsia="仿宋" w:hint="eastAsia"/>
        </w:rPr>
        <w:t>弱电间</w:t>
      </w:r>
      <w:r w:rsidR="008350CC">
        <w:rPr>
          <w:rFonts w:eastAsia="仿宋" w:hint="eastAsia"/>
        </w:rPr>
        <w:t>用电</w:t>
      </w:r>
    </w:p>
    <w:p w:rsidR="00BF7B07" w:rsidRPr="00B7145E" w:rsidRDefault="00BF7B07" w:rsidP="00042EBF">
      <w:pPr>
        <w:spacing w:beforeLines="50" w:afterLines="50" w:line="360" w:lineRule="auto"/>
        <w:ind w:firstLineChars="200" w:firstLine="560"/>
        <w:rPr>
          <w:rFonts w:ascii="仿宋" w:eastAsia="仿宋" w:hAnsi="FangSong"/>
          <w:szCs w:val="28"/>
        </w:rPr>
      </w:pPr>
      <w:r w:rsidRPr="00B7145E">
        <w:rPr>
          <w:rFonts w:ascii="仿宋" w:eastAsia="仿宋" w:hAnsi="FangSong" w:hint="eastAsia"/>
          <w:szCs w:val="28"/>
        </w:rPr>
        <w:t>上海海事大学临港校区的弱电间从建校初的规整，经历了十多年的使用，包括上网</w:t>
      </w:r>
      <w:r w:rsidR="009E77BA">
        <w:rPr>
          <w:rFonts w:ascii="仿宋" w:eastAsia="仿宋" w:hAnsi="FangSong" w:hint="eastAsia"/>
          <w:szCs w:val="28"/>
        </w:rPr>
        <w:t>需求的增加、合作单位的进驻、改造实施的变更等，逐渐出现了弱电间电源插口不够用、使用拖线板替代</w:t>
      </w:r>
      <w:r w:rsidR="009E77BA">
        <w:rPr>
          <w:rFonts w:ascii="仿宋" w:eastAsia="仿宋" w:hAnsi="FangSong"/>
          <w:szCs w:val="28"/>
        </w:rPr>
        <w:t>PDU</w:t>
      </w:r>
      <w:r w:rsidR="009E77BA">
        <w:rPr>
          <w:rFonts w:ascii="仿宋" w:eastAsia="仿宋" w:hAnsi="FangSong" w:hint="eastAsia"/>
          <w:szCs w:val="28"/>
        </w:rPr>
        <w:t>、拖线板老化等用电需求和安全隐患。</w:t>
      </w:r>
    </w:p>
    <w:p w:rsidR="008350CC" w:rsidRDefault="008350CC" w:rsidP="008350CC">
      <w:pPr>
        <w:pStyle w:val="3"/>
        <w:tabs>
          <w:tab w:val="num" w:pos="851"/>
        </w:tabs>
        <w:ind w:left="851" w:hanging="851"/>
        <w:rPr>
          <w:rFonts w:eastAsia="仿宋"/>
        </w:rPr>
      </w:pPr>
      <w:r>
        <w:rPr>
          <w:rFonts w:eastAsia="仿宋" w:hint="eastAsia"/>
        </w:rPr>
        <w:t>1.3.</w:t>
      </w:r>
      <w:r>
        <w:rPr>
          <w:rFonts w:eastAsia="仿宋"/>
        </w:rPr>
        <w:t>7</w:t>
      </w:r>
      <w:r>
        <w:rPr>
          <w:rFonts w:eastAsia="仿宋" w:hint="eastAsia"/>
        </w:rPr>
        <w:t>弱电间闲置</w:t>
      </w:r>
      <w:r>
        <w:rPr>
          <w:rFonts w:eastAsia="仿宋" w:hint="eastAsia"/>
        </w:rPr>
        <w:t>/</w:t>
      </w:r>
      <w:r>
        <w:rPr>
          <w:rFonts w:eastAsia="仿宋" w:hint="eastAsia"/>
        </w:rPr>
        <w:t>废弃设备</w:t>
      </w:r>
    </w:p>
    <w:p w:rsidR="008350CC" w:rsidRPr="00B7145E" w:rsidRDefault="008350CC" w:rsidP="00042EBF">
      <w:pPr>
        <w:spacing w:beforeLines="50" w:afterLines="50" w:line="360" w:lineRule="auto"/>
        <w:ind w:firstLineChars="200" w:firstLine="560"/>
        <w:rPr>
          <w:rFonts w:ascii="仿宋" w:eastAsia="仿宋" w:hAnsi="FangSong"/>
          <w:szCs w:val="28"/>
        </w:rPr>
      </w:pPr>
      <w:r w:rsidRPr="00B7145E">
        <w:rPr>
          <w:rFonts w:ascii="仿宋" w:eastAsia="仿宋" w:hAnsi="FangSong" w:hint="eastAsia"/>
          <w:szCs w:val="28"/>
        </w:rPr>
        <w:t>上海海事大学临港校区的弱电间从建校初的规整，经历了十多年的使用，包括上网需求的增加、合作单位的进驻、改造实施的变更等，逐渐出现了</w:t>
      </w:r>
      <w:r w:rsidR="00552D3E">
        <w:rPr>
          <w:rFonts w:ascii="仿宋" w:eastAsia="仿宋" w:hAnsi="FangSong" w:hint="eastAsia"/>
          <w:szCs w:val="28"/>
        </w:rPr>
        <w:t>部分设备废弃、闲置等无人管理的设备。除占用弱电间及机柜空间外，有些设备仍然带电运行。</w:t>
      </w:r>
      <w:r w:rsidR="002B15E6">
        <w:rPr>
          <w:rFonts w:ascii="仿宋" w:eastAsia="仿宋" w:hAnsi="FangSong" w:hint="eastAsia"/>
          <w:szCs w:val="28"/>
        </w:rPr>
        <w:t>存在空间浪费和安全隐患。</w:t>
      </w:r>
    </w:p>
    <w:p w:rsidR="00BF7B07" w:rsidRPr="00B7145E" w:rsidRDefault="00BF7B07" w:rsidP="00042EBF">
      <w:pPr>
        <w:spacing w:beforeLines="50" w:afterLines="50" w:line="360" w:lineRule="auto"/>
        <w:ind w:firstLineChars="200" w:firstLine="560"/>
        <w:rPr>
          <w:rFonts w:ascii="仿宋" w:eastAsia="仿宋" w:hAnsi="FangSong"/>
          <w:szCs w:val="28"/>
        </w:rPr>
      </w:pPr>
    </w:p>
    <w:p w:rsidR="007100F8" w:rsidRPr="003A4302" w:rsidRDefault="005F782E" w:rsidP="003A4302">
      <w:pPr>
        <w:pStyle w:val="1"/>
        <w:pageBreakBefore w:val="0"/>
        <w:numPr>
          <w:ilvl w:val="0"/>
          <w:numId w:val="1"/>
        </w:numPr>
        <w:tabs>
          <w:tab w:val="num" w:pos="1134"/>
        </w:tabs>
        <w:spacing w:line="240" w:lineRule="auto"/>
        <w:ind w:left="425" w:hanging="425"/>
        <w:rPr>
          <w:rFonts w:eastAsia="仿宋"/>
        </w:rPr>
      </w:pPr>
      <w:bookmarkStart w:id="9" w:name="_Toc22906786"/>
      <w:r>
        <w:rPr>
          <w:rFonts w:eastAsia="仿宋" w:hint="eastAsia"/>
        </w:rPr>
        <w:lastRenderedPageBreak/>
        <w:t>弱电间整改</w:t>
      </w:r>
      <w:r w:rsidR="00B532D4" w:rsidRPr="003A4302">
        <w:rPr>
          <w:rFonts w:eastAsia="仿宋" w:hint="eastAsia"/>
        </w:rPr>
        <w:t>目标</w:t>
      </w:r>
      <w:bookmarkEnd w:id="9"/>
    </w:p>
    <w:p w:rsidR="00437818" w:rsidRPr="00597757" w:rsidRDefault="00437818" w:rsidP="00042EBF">
      <w:pPr>
        <w:spacing w:beforeLines="50" w:afterLines="50" w:line="360" w:lineRule="auto"/>
        <w:ind w:firstLineChars="200" w:firstLine="560"/>
        <w:rPr>
          <w:rFonts w:eastAsia="仿宋"/>
        </w:rPr>
      </w:pPr>
      <w:r w:rsidRPr="00597757">
        <w:rPr>
          <w:rFonts w:eastAsia="仿宋" w:hint="eastAsia"/>
        </w:rPr>
        <w:t>通过本项目的</w:t>
      </w:r>
      <w:r w:rsidR="005F782E">
        <w:rPr>
          <w:rFonts w:eastAsia="仿宋" w:hint="eastAsia"/>
        </w:rPr>
        <w:t>整改</w:t>
      </w:r>
      <w:r w:rsidRPr="00597757">
        <w:rPr>
          <w:rFonts w:eastAsia="仿宋" w:hint="eastAsia"/>
        </w:rPr>
        <w:t>，</w:t>
      </w:r>
      <w:r w:rsidR="00FE7707">
        <w:rPr>
          <w:rFonts w:eastAsia="仿宋" w:hint="eastAsia"/>
        </w:rPr>
        <w:t>将提供一个</w:t>
      </w:r>
      <w:r w:rsidR="00123A9E">
        <w:rPr>
          <w:rFonts w:eastAsia="仿宋" w:hint="eastAsia"/>
        </w:rPr>
        <w:t>安全稳定、持续可靠的弱电系统环境</w:t>
      </w:r>
      <w:r w:rsidR="00FE7707">
        <w:rPr>
          <w:rFonts w:eastAsia="仿宋" w:hint="eastAsia"/>
        </w:rPr>
        <w:t>，保障学校的弱电系统正常运行</w:t>
      </w:r>
      <w:r w:rsidR="003A4302" w:rsidRPr="00597757">
        <w:rPr>
          <w:rFonts w:eastAsia="仿宋" w:hint="eastAsia"/>
        </w:rPr>
        <w:t>。</w:t>
      </w:r>
    </w:p>
    <w:p w:rsidR="003A4302" w:rsidRPr="00597757" w:rsidRDefault="003A4302" w:rsidP="00042EBF">
      <w:pPr>
        <w:spacing w:beforeLines="50" w:afterLines="50" w:line="360" w:lineRule="auto"/>
        <w:ind w:firstLineChars="200" w:firstLine="560"/>
        <w:rPr>
          <w:rFonts w:eastAsia="仿宋"/>
        </w:rPr>
      </w:pPr>
      <w:r w:rsidRPr="00597757">
        <w:rPr>
          <w:rFonts w:eastAsia="仿宋" w:hint="eastAsia"/>
        </w:rPr>
        <w:t>以下从</w:t>
      </w:r>
      <w:r w:rsidR="00FE7707">
        <w:rPr>
          <w:rFonts w:eastAsia="仿宋" w:hint="eastAsia"/>
        </w:rPr>
        <w:t>安全稳定性和持续可靠性两</w:t>
      </w:r>
      <w:r w:rsidRPr="00597757">
        <w:rPr>
          <w:rFonts w:eastAsia="仿宋" w:hint="eastAsia"/>
        </w:rPr>
        <w:t>方面进行定义。</w:t>
      </w:r>
    </w:p>
    <w:p w:rsidR="007C47F1" w:rsidRDefault="00AF13F9" w:rsidP="00B31932">
      <w:pPr>
        <w:pStyle w:val="2"/>
      </w:pPr>
      <w:bookmarkStart w:id="10" w:name="_Toc22906787"/>
      <w:r w:rsidRPr="00725B0E">
        <w:rPr>
          <w:rFonts w:hint="eastAsia"/>
        </w:rPr>
        <w:t>2.1</w:t>
      </w:r>
      <w:r w:rsidR="00FE7707">
        <w:rPr>
          <w:rFonts w:hint="eastAsia"/>
        </w:rPr>
        <w:t>安全稳定性</w:t>
      </w:r>
      <w:bookmarkEnd w:id="10"/>
    </w:p>
    <w:p w:rsidR="00123A9E" w:rsidRDefault="00123A9E" w:rsidP="00123A9E">
      <w:pPr>
        <w:pStyle w:val="a5"/>
        <w:numPr>
          <w:ilvl w:val="0"/>
          <w:numId w:val="4"/>
        </w:numPr>
        <w:spacing w:line="360" w:lineRule="auto"/>
        <w:ind w:firstLineChars="0"/>
        <w:rPr>
          <w:rFonts w:ascii="宋体" w:eastAsia="仿宋" w:hAnsi="宋体" w:cs="Times New Roman"/>
          <w:szCs w:val="28"/>
        </w:rPr>
      </w:pPr>
      <w:r>
        <w:rPr>
          <w:rFonts w:ascii="宋体" w:eastAsia="仿宋" w:hAnsi="宋体" w:cs="Times New Roman" w:hint="eastAsia"/>
          <w:szCs w:val="28"/>
        </w:rPr>
        <w:t>弱电间须具备安全的运行环境。</w:t>
      </w:r>
    </w:p>
    <w:p w:rsidR="00123A9E" w:rsidRPr="00A941C2" w:rsidRDefault="00AE39AC" w:rsidP="00123A9E">
      <w:pPr>
        <w:pStyle w:val="a5"/>
        <w:numPr>
          <w:ilvl w:val="0"/>
          <w:numId w:val="4"/>
        </w:numPr>
        <w:spacing w:line="360" w:lineRule="auto"/>
        <w:ind w:firstLineChars="0"/>
        <w:rPr>
          <w:rFonts w:ascii="宋体" w:eastAsia="仿宋" w:hAnsi="宋体" w:cs="Times New Roman"/>
          <w:szCs w:val="28"/>
        </w:rPr>
      </w:pPr>
      <w:r>
        <w:rPr>
          <w:rFonts w:ascii="宋体" w:eastAsia="仿宋" w:hAnsi="宋体" w:cs="Times New Roman" w:hint="eastAsia"/>
          <w:szCs w:val="28"/>
        </w:rPr>
        <w:t>在不影响用户正常使用的前提下，完成整改。</w:t>
      </w:r>
    </w:p>
    <w:p w:rsidR="00074704" w:rsidRDefault="003A4302" w:rsidP="00B31932">
      <w:pPr>
        <w:pStyle w:val="2"/>
      </w:pPr>
      <w:bookmarkStart w:id="11" w:name="_Toc22906788"/>
      <w:r>
        <w:rPr>
          <w:rFonts w:hint="eastAsia"/>
        </w:rPr>
        <w:t>2.</w:t>
      </w:r>
      <w:r w:rsidR="00074704" w:rsidRPr="00725B0E">
        <w:t xml:space="preserve">2 </w:t>
      </w:r>
      <w:r w:rsidR="00FE7707">
        <w:rPr>
          <w:rFonts w:hint="eastAsia"/>
        </w:rPr>
        <w:t>持续可靠性</w:t>
      </w:r>
      <w:bookmarkEnd w:id="11"/>
    </w:p>
    <w:p w:rsidR="00123A9E" w:rsidRPr="00FE355E" w:rsidRDefault="00123A9E" w:rsidP="00123A9E">
      <w:pPr>
        <w:pStyle w:val="a5"/>
        <w:numPr>
          <w:ilvl w:val="0"/>
          <w:numId w:val="4"/>
        </w:numPr>
        <w:spacing w:line="360" w:lineRule="auto"/>
        <w:ind w:firstLineChars="0"/>
        <w:rPr>
          <w:rFonts w:ascii="宋体" w:eastAsia="仿宋" w:hAnsi="宋体" w:cs="Times New Roman"/>
          <w:szCs w:val="28"/>
        </w:rPr>
      </w:pPr>
      <w:r>
        <w:rPr>
          <w:rFonts w:ascii="宋体" w:eastAsia="仿宋" w:hAnsi="宋体" w:cs="Times New Roman" w:hint="eastAsia"/>
          <w:szCs w:val="28"/>
        </w:rPr>
        <w:t>弱电间</w:t>
      </w:r>
      <w:r w:rsidR="00AE39AC">
        <w:rPr>
          <w:rFonts w:ascii="宋体" w:eastAsia="仿宋" w:hAnsi="宋体" w:cs="Times New Roman" w:hint="eastAsia"/>
          <w:szCs w:val="28"/>
        </w:rPr>
        <w:t>的资源须制作标识并登记。</w:t>
      </w:r>
    </w:p>
    <w:p w:rsidR="007100F8" w:rsidRPr="00001F66" w:rsidRDefault="00FE7707" w:rsidP="00224A1E">
      <w:pPr>
        <w:pStyle w:val="1"/>
        <w:pageBreakBefore w:val="0"/>
        <w:numPr>
          <w:ilvl w:val="0"/>
          <w:numId w:val="1"/>
        </w:numPr>
        <w:tabs>
          <w:tab w:val="num" w:pos="1134"/>
        </w:tabs>
        <w:spacing w:line="240" w:lineRule="auto"/>
        <w:ind w:left="425" w:hanging="425"/>
        <w:rPr>
          <w:rFonts w:eastAsia="仿宋"/>
        </w:rPr>
      </w:pPr>
      <w:bookmarkStart w:id="12" w:name="_Toc22906789"/>
      <w:r>
        <w:rPr>
          <w:rFonts w:eastAsia="仿宋" w:hint="eastAsia"/>
        </w:rPr>
        <w:t>弱电间整改</w:t>
      </w:r>
      <w:r w:rsidR="007100F8" w:rsidRPr="00001F66">
        <w:rPr>
          <w:rFonts w:eastAsia="仿宋"/>
        </w:rPr>
        <w:t>方案</w:t>
      </w:r>
      <w:bookmarkEnd w:id="12"/>
    </w:p>
    <w:p w:rsidR="003B015D" w:rsidRDefault="003A4302" w:rsidP="00B31932">
      <w:pPr>
        <w:pStyle w:val="2"/>
      </w:pPr>
      <w:bookmarkStart w:id="13" w:name="_Toc22906790"/>
      <w:r>
        <w:rPr>
          <w:rFonts w:hint="eastAsia"/>
        </w:rPr>
        <w:t>3.1</w:t>
      </w:r>
      <w:r w:rsidR="00FE7707">
        <w:rPr>
          <w:rFonts w:hint="eastAsia"/>
        </w:rPr>
        <w:t>整改</w:t>
      </w:r>
      <w:r w:rsidR="003B015D">
        <w:rPr>
          <w:rFonts w:hint="eastAsia"/>
        </w:rPr>
        <w:t>原则</w:t>
      </w:r>
      <w:bookmarkEnd w:id="13"/>
    </w:p>
    <w:p w:rsidR="003B015D" w:rsidRPr="00597757" w:rsidRDefault="003B015D" w:rsidP="00042EBF">
      <w:pPr>
        <w:spacing w:beforeLines="50" w:afterLines="50" w:line="360" w:lineRule="auto"/>
        <w:ind w:firstLineChars="200" w:firstLine="560"/>
        <w:rPr>
          <w:rFonts w:eastAsia="仿宋"/>
        </w:rPr>
      </w:pPr>
      <w:r w:rsidRPr="00597757">
        <w:rPr>
          <w:rFonts w:eastAsia="仿宋" w:hint="eastAsia"/>
        </w:rPr>
        <w:t>本次项目</w:t>
      </w:r>
      <w:r w:rsidR="00FE7707">
        <w:rPr>
          <w:rFonts w:eastAsia="仿宋" w:hint="eastAsia"/>
        </w:rPr>
        <w:t>整改</w:t>
      </w:r>
      <w:r w:rsidRPr="00597757">
        <w:rPr>
          <w:rFonts w:eastAsia="仿宋" w:hint="eastAsia"/>
        </w:rPr>
        <w:t>，本着低投入、</w:t>
      </w:r>
      <w:r w:rsidRPr="00E2288E">
        <w:rPr>
          <w:rFonts w:ascii="仿宋" w:eastAsia="仿宋" w:hAnsi="FangSong" w:hint="eastAsia"/>
          <w:szCs w:val="28"/>
        </w:rPr>
        <w:t>高产</w:t>
      </w:r>
      <w:r w:rsidR="00FE7707">
        <w:rPr>
          <w:rFonts w:eastAsia="仿宋" w:hint="eastAsia"/>
        </w:rPr>
        <w:t>出、高标准、严要求的原则。</w:t>
      </w:r>
    </w:p>
    <w:p w:rsidR="00520CCC" w:rsidRDefault="003A4302" w:rsidP="00B31932">
      <w:pPr>
        <w:pStyle w:val="2"/>
      </w:pPr>
      <w:bookmarkStart w:id="14" w:name="_Toc22906791"/>
      <w:r>
        <w:rPr>
          <w:rFonts w:hint="eastAsia"/>
        </w:rPr>
        <w:lastRenderedPageBreak/>
        <w:t>3.2</w:t>
      </w:r>
      <w:r w:rsidR="005618DE" w:rsidRPr="00001F66">
        <w:rPr>
          <w:rFonts w:hint="eastAsia"/>
        </w:rPr>
        <w:t>整体</w:t>
      </w:r>
      <w:r w:rsidR="009407DC" w:rsidRPr="00001F66">
        <w:rPr>
          <w:rFonts w:hint="eastAsia"/>
        </w:rPr>
        <w:t>改造方案</w:t>
      </w:r>
      <w:bookmarkEnd w:id="14"/>
    </w:p>
    <w:p w:rsidR="00520CCC" w:rsidRPr="00001F66" w:rsidRDefault="003A4302" w:rsidP="00520CCC">
      <w:pPr>
        <w:pStyle w:val="3"/>
        <w:tabs>
          <w:tab w:val="num" w:pos="851"/>
        </w:tabs>
        <w:ind w:left="851" w:hanging="851"/>
        <w:rPr>
          <w:rFonts w:eastAsia="仿宋"/>
          <w:color w:val="auto"/>
        </w:rPr>
      </w:pPr>
      <w:bookmarkStart w:id="15" w:name="_Toc22906792"/>
      <w:r>
        <w:rPr>
          <w:rFonts w:eastAsia="仿宋" w:hint="eastAsia"/>
          <w:color w:val="auto"/>
        </w:rPr>
        <w:t>3.2</w:t>
      </w:r>
      <w:r w:rsidR="00520CCC" w:rsidRPr="00001F66">
        <w:rPr>
          <w:rFonts w:eastAsia="仿宋" w:hint="eastAsia"/>
          <w:color w:val="auto"/>
        </w:rPr>
        <w:t>.1</w:t>
      </w:r>
      <w:r w:rsidR="00D960D5" w:rsidRPr="00001F66">
        <w:rPr>
          <w:rFonts w:eastAsia="仿宋" w:hint="eastAsia"/>
          <w:color w:val="auto"/>
        </w:rPr>
        <w:t>方案总体架构</w:t>
      </w:r>
      <w:bookmarkEnd w:id="15"/>
    </w:p>
    <w:p w:rsidR="00751EC6" w:rsidRPr="00597757" w:rsidRDefault="00FE7707" w:rsidP="00042EBF">
      <w:pPr>
        <w:spacing w:beforeLines="50" w:afterLines="50" w:line="360" w:lineRule="auto"/>
        <w:ind w:firstLineChars="200" w:firstLine="560"/>
        <w:rPr>
          <w:rFonts w:ascii="仿宋" w:eastAsia="仿宋" w:hAnsi="FangSong"/>
          <w:szCs w:val="28"/>
        </w:rPr>
      </w:pPr>
      <w:r>
        <w:rPr>
          <w:rFonts w:ascii="仿宋" w:eastAsia="仿宋" w:hAnsi="FangSong"/>
          <w:szCs w:val="28"/>
        </w:rPr>
        <w:t>本次方案</w:t>
      </w:r>
      <w:r>
        <w:rPr>
          <w:rFonts w:ascii="仿宋" w:eastAsia="仿宋" w:hAnsi="FangSong" w:hint="eastAsia"/>
          <w:szCs w:val="28"/>
        </w:rPr>
        <w:t>整改</w:t>
      </w:r>
      <w:r w:rsidR="00D960D5" w:rsidRPr="00597757">
        <w:rPr>
          <w:rFonts w:ascii="仿宋" w:eastAsia="仿宋" w:hAnsi="FangSong" w:hint="eastAsia"/>
          <w:szCs w:val="28"/>
        </w:rPr>
        <w:t>，</w:t>
      </w:r>
      <w:r w:rsidR="00D960D5" w:rsidRPr="00597757">
        <w:rPr>
          <w:rFonts w:ascii="仿宋" w:eastAsia="仿宋" w:hAnsi="FangSong"/>
          <w:szCs w:val="28"/>
        </w:rPr>
        <w:t>按照不同的</w:t>
      </w:r>
      <w:r w:rsidR="00D238F3">
        <w:rPr>
          <w:rFonts w:ascii="仿宋" w:eastAsia="仿宋" w:hAnsi="FangSong" w:hint="eastAsia"/>
          <w:szCs w:val="28"/>
        </w:rPr>
        <w:t>业务</w:t>
      </w:r>
      <w:r>
        <w:rPr>
          <w:rFonts w:ascii="仿宋" w:eastAsia="仿宋" w:hAnsi="FangSong" w:hint="eastAsia"/>
          <w:szCs w:val="28"/>
        </w:rPr>
        <w:t>类型</w:t>
      </w:r>
      <w:r w:rsidR="00D960D5" w:rsidRPr="00597757">
        <w:rPr>
          <w:rFonts w:ascii="仿宋" w:eastAsia="仿宋" w:hAnsi="FangSong"/>
          <w:szCs w:val="28"/>
        </w:rPr>
        <w:t>进行</w:t>
      </w:r>
      <w:r w:rsidR="00AE39AC">
        <w:rPr>
          <w:rFonts w:ascii="仿宋" w:eastAsia="仿宋" w:hAnsi="FangSong" w:hint="eastAsia"/>
          <w:szCs w:val="28"/>
        </w:rPr>
        <w:t>分类</w:t>
      </w:r>
      <w:r w:rsidR="00D960D5" w:rsidRPr="00597757">
        <w:rPr>
          <w:rFonts w:ascii="仿宋" w:eastAsia="仿宋" w:hAnsi="FangSong" w:hint="eastAsia"/>
          <w:szCs w:val="28"/>
        </w:rPr>
        <w:t>。</w:t>
      </w:r>
      <w:r w:rsidR="00D238F3">
        <w:rPr>
          <w:rFonts w:ascii="仿宋" w:eastAsia="仿宋" w:hAnsi="FangSong"/>
          <w:szCs w:val="28"/>
        </w:rPr>
        <w:t>主要包括以下</w:t>
      </w:r>
      <w:r w:rsidR="00D238F3">
        <w:rPr>
          <w:rFonts w:ascii="仿宋" w:eastAsia="仿宋" w:hAnsi="FangSong" w:hint="eastAsia"/>
          <w:szCs w:val="28"/>
        </w:rPr>
        <w:t>：</w:t>
      </w:r>
    </w:p>
    <w:p w:rsidR="00D960D5" w:rsidRPr="00597757" w:rsidRDefault="00FE7707" w:rsidP="00D960D5">
      <w:pPr>
        <w:pStyle w:val="a5"/>
        <w:numPr>
          <w:ilvl w:val="0"/>
          <w:numId w:val="5"/>
        </w:numPr>
        <w:spacing w:line="360" w:lineRule="auto"/>
        <w:ind w:firstLineChars="0"/>
        <w:rPr>
          <w:rFonts w:ascii="仿宋" w:eastAsia="仿宋" w:hAnsi="FangSong"/>
          <w:szCs w:val="28"/>
        </w:rPr>
      </w:pPr>
      <w:r>
        <w:rPr>
          <w:rFonts w:ascii="仿宋" w:eastAsia="仿宋" w:hAnsi="FangSong" w:hint="eastAsia"/>
          <w:szCs w:val="28"/>
        </w:rPr>
        <w:t>静电地板：</w:t>
      </w:r>
      <w:r w:rsidR="00D238F3">
        <w:rPr>
          <w:rFonts w:ascii="仿宋" w:eastAsia="仿宋" w:hAnsi="FangSong" w:hint="eastAsia"/>
          <w:szCs w:val="28"/>
        </w:rPr>
        <w:t>主要满足存放的资源和维护人员的安全防护。</w:t>
      </w:r>
      <w:r w:rsidR="00123A9E">
        <w:rPr>
          <w:rFonts w:ascii="仿宋" w:eastAsia="仿宋" w:hAnsi="FangSong" w:hint="eastAsia"/>
          <w:szCs w:val="28"/>
        </w:rPr>
        <w:t>包含更替无法继续使用的地板、龙骨。</w:t>
      </w:r>
    </w:p>
    <w:p w:rsidR="00D960D5" w:rsidRPr="00597757" w:rsidRDefault="00853FC7" w:rsidP="00D960D5">
      <w:pPr>
        <w:pStyle w:val="a5"/>
        <w:numPr>
          <w:ilvl w:val="0"/>
          <w:numId w:val="5"/>
        </w:numPr>
        <w:spacing w:line="360" w:lineRule="auto"/>
        <w:ind w:firstLineChars="0"/>
        <w:rPr>
          <w:rFonts w:ascii="仿宋" w:eastAsia="仿宋" w:hAnsi="FangSong"/>
          <w:szCs w:val="28"/>
        </w:rPr>
      </w:pPr>
      <w:r>
        <w:rPr>
          <w:rFonts w:ascii="仿宋" w:eastAsia="仿宋" w:hAnsi="FangSong" w:hint="eastAsia"/>
          <w:szCs w:val="28"/>
        </w:rPr>
        <w:t>弱电线路：</w:t>
      </w:r>
      <w:r w:rsidR="00D238F3">
        <w:rPr>
          <w:rFonts w:ascii="仿宋" w:eastAsia="仿宋" w:hAnsi="FangSong" w:hint="eastAsia"/>
          <w:szCs w:val="28"/>
        </w:rPr>
        <w:t>主要满足校园网的稳定和维护工作的顺利开展。包含整理跳线并标识、捆扎，多余或者废弃跳线的抽离并放置。</w:t>
      </w:r>
    </w:p>
    <w:p w:rsidR="005651DC" w:rsidRPr="00597757" w:rsidRDefault="00853FC7" w:rsidP="005651DC">
      <w:pPr>
        <w:pStyle w:val="a5"/>
        <w:numPr>
          <w:ilvl w:val="0"/>
          <w:numId w:val="5"/>
        </w:numPr>
        <w:spacing w:line="360" w:lineRule="auto"/>
        <w:ind w:firstLineChars="0"/>
        <w:rPr>
          <w:rFonts w:ascii="仿宋" w:eastAsia="仿宋" w:hAnsi="FangSong"/>
          <w:szCs w:val="28"/>
        </w:rPr>
      </w:pPr>
      <w:r>
        <w:rPr>
          <w:rFonts w:ascii="仿宋" w:eastAsia="仿宋" w:hAnsi="FangSong" w:hint="eastAsia"/>
          <w:szCs w:val="28"/>
        </w:rPr>
        <w:t>弱电机柜：</w:t>
      </w:r>
      <w:r w:rsidR="00D238F3">
        <w:rPr>
          <w:rFonts w:ascii="仿宋" w:eastAsia="仿宋" w:hAnsi="FangSong" w:hint="eastAsia"/>
          <w:szCs w:val="28"/>
        </w:rPr>
        <w:t>主要满足校园网的稳定和设备、资源的防护。</w:t>
      </w:r>
    </w:p>
    <w:p w:rsidR="005651DC" w:rsidRPr="00597757" w:rsidRDefault="00853FC7" w:rsidP="00D960D5">
      <w:pPr>
        <w:pStyle w:val="a5"/>
        <w:numPr>
          <w:ilvl w:val="0"/>
          <w:numId w:val="5"/>
        </w:numPr>
        <w:spacing w:line="360" w:lineRule="auto"/>
        <w:ind w:firstLineChars="0"/>
        <w:rPr>
          <w:rFonts w:ascii="仿宋" w:eastAsia="仿宋" w:hAnsi="FangSong"/>
          <w:szCs w:val="28"/>
        </w:rPr>
      </w:pPr>
      <w:r>
        <w:rPr>
          <w:rFonts w:ascii="仿宋" w:eastAsia="仿宋" w:hAnsi="FangSong" w:hint="eastAsia"/>
          <w:szCs w:val="28"/>
        </w:rPr>
        <w:t>弱电线槽：</w:t>
      </w:r>
      <w:r w:rsidR="00D238F3">
        <w:rPr>
          <w:rFonts w:ascii="仿宋" w:eastAsia="仿宋" w:hAnsi="FangSong" w:hint="eastAsia"/>
          <w:szCs w:val="28"/>
        </w:rPr>
        <w:t>主要满足弱电间的整洁和线路的防护。</w:t>
      </w:r>
    </w:p>
    <w:p w:rsidR="005651DC" w:rsidRDefault="00853FC7" w:rsidP="00D960D5">
      <w:pPr>
        <w:pStyle w:val="a5"/>
        <w:numPr>
          <w:ilvl w:val="0"/>
          <w:numId w:val="5"/>
        </w:numPr>
        <w:spacing w:line="360" w:lineRule="auto"/>
        <w:ind w:firstLineChars="0"/>
        <w:rPr>
          <w:rFonts w:ascii="仿宋" w:eastAsia="仿宋" w:hAnsi="FangSong"/>
          <w:szCs w:val="28"/>
        </w:rPr>
      </w:pPr>
      <w:r>
        <w:rPr>
          <w:rFonts w:ascii="仿宋" w:eastAsia="仿宋" w:hAnsi="FangSong" w:hint="eastAsia"/>
          <w:szCs w:val="28"/>
        </w:rPr>
        <w:t>弱电环境：</w:t>
      </w:r>
      <w:r w:rsidR="00D238F3">
        <w:rPr>
          <w:rFonts w:ascii="仿宋" w:eastAsia="仿宋" w:hAnsi="FangSong" w:hint="eastAsia"/>
          <w:szCs w:val="28"/>
        </w:rPr>
        <w:t>主要满足弱电间的整洁和安全。</w:t>
      </w:r>
    </w:p>
    <w:p w:rsidR="008B2BD7" w:rsidRDefault="008B2BD7" w:rsidP="00D960D5">
      <w:pPr>
        <w:pStyle w:val="a5"/>
        <w:numPr>
          <w:ilvl w:val="0"/>
          <w:numId w:val="5"/>
        </w:numPr>
        <w:spacing w:line="360" w:lineRule="auto"/>
        <w:ind w:firstLineChars="0"/>
        <w:rPr>
          <w:rFonts w:ascii="仿宋" w:eastAsia="仿宋" w:hAnsi="FangSong"/>
          <w:szCs w:val="28"/>
        </w:rPr>
      </w:pPr>
      <w:r>
        <w:rPr>
          <w:rFonts w:ascii="仿宋" w:eastAsia="仿宋" w:hAnsi="FangSong" w:hint="eastAsia"/>
          <w:szCs w:val="28"/>
        </w:rPr>
        <w:t>弱电间用电：主要满足弱电间用电需求和安全。</w:t>
      </w:r>
    </w:p>
    <w:p w:rsidR="008B2BD7" w:rsidRDefault="008B2BD7" w:rsidP="00D960D5">
      <w:pPr>
        <w:pStyle w:val="a5"/>
        <w:numPr>
          <w:ilvl w:val="0"/>
          <w:numId w:val="5"/>
        </w:numPr>
        <w:spacing w:line="360" w:lineRule="auto"/>
        <w:ind w:firstLineChars="0"/>
        <w:rPr>
          <w:rFonts w:ascii="仿宋" w:eastAsia="仿宋" w:hAnsi="FangSong"/>
          <w:szCs w:val="28"/>
        </w:rPr>
      </w:pPr>
      <w:r>
        <w:rPr>
          <w:rFonts w:ascii="仿宋" w:eastAsia="仿宋" w:hAnsi="FangSong" w:hint="eastAsia"/>
          <w:szCs w:val="28"/>
        </w:rPr>
        <w:t>弱电间闲置/废弃设备：清理闲置和废弃设备，整理弱电间台账满足弱电间资源有效利用和安全。</w:t>
      </w:r>
    </w:p>
    <w:p w:rsidR="00B7145E" w:rsidRDefault="00B7145E" w:rsidP="00B7145E">
      <w:pPr>
        <w:pStyle w:val="3"/>
        <w:tabs>
          <w:tab w:val="num" w:pos="851"/>
        </w:tabs>
        <w:ind w:left="851" w:hanging="851"/>
        <w:rPr>
          <w:rFonts w:eastAsia="仿宋"/>
          <w:color w:val="auto"/>
        </w:rPr>
      </w:pPr>
      <w:bookmarkStart w:id="16" w:name="_Toc22906793"/>
      <w:r>
        <w:rPr>
          <w:rFonts w:eastAsia="仿宋" w:hint="eastAsia"/>
          <w:color w:val="auto"/>
        </w:rPr>
        <w:t>3.2.</w:t>
      </w:r>
      <w:r>
        <w:rPr>
          <w:rFonts w:eastAsia="仿宋"/>
          <w:color w:val="auto"/>
        </w:rPr>
        <w:t>2</w:t>
      </w:r>
      <w:r>
        <w:rPr>
          <w:rFonts w:eastAsia="仿宋" w:hint="eastAsia"/>
          <w:color w:val="auto"/>
        </w:rPr>
        <w:t>方案实施范围</w:t>
      </w:r>
      <w:bookmarkEnd w:id="16"/>
    </w:p>
    <w:p w:rsidR="00B7145E" w:rsidRPr="0018008E" w:rsidRDefault="00B7145E" w:rsidP="00042EBF">
      <w:pPr>
        <w:spacing w:beforeLines="50" w:afterLines="50" w:line="360" w:lineRule="auto"/>
        <w:ind w:firstLineChars="200" w:firstLine="560"/>
        <w:rPr>
          <w:rFonts w:eastAsia="仿宋"/>
        </w:rPr>
      </w:pPr>
      <w:r w:rsidRPr="0018008E">
        <w:rPr>
          <w:rFonts w:eastAsia="仿宋" w:hint="eastAsia"/>
        </w:rPr>
        <w:t>范围：上海海事大学临港校区</w:t>
      </w:r>
      <w:r w:rsidR="002F186C">
        <w:rPr>
          <w:rFonts w:eastAsia="仿宋" w:hint="eastAsia"/>
        </w:rPr>
        <w:t>宿舍区域</w:t>
      </w:r>
      <w:r w:rsidR="002F186C">
        <w:rPr>
          <w:rFonts w:eastAsia="仿宋" w:hint="eastAsia"/>
        </w:rPr>
        <w:t>35</w:t>
      </w:r>
      <w:r w:rsidRPr="0018008E">
        <w:rPr>
          <w:rFonts w:eastAsia="仿宋" w:hint="eastAsia"/>
        </w:rPr>
        <w:t>间弱电间（</w:t>
      </w:r>
      <w:r w:rsidRPr="0018008E">
        <w:rPr>
          <w:rFonts w:eastAsia="仿宋" w:hint="eastAsia"/>
        </w:rPr>
        <w:t>6</w:t>
      </w:r>
      <w:r w:rsidRPr="0018008E">
        <w:rPr>
          <w:rFonts w:eastAsia="仿宋"/>
        </w:rPr>
        <w:t>3</w:t>
      </w:r>
      <w:r w:rsidRPr="0018008E">
        <w:rPr>
          <w:rFonts w:eastAsia="仿宋" w:hint="eastAsia"/>
        </w:rPr>
        <w:t>号宿舍楼和</w:t>
      </w:r>
      <w:r w:rsidRPr="0018008E">
        <w:rPr>
          <w:rFonts w:eastAsia="仿宋" w:hint="eastAsia"/>
        </w:rPr>
        <w:t>6</w:t>
      </w:r>
      <w:r w:rsidRPr="0018008E">
        <w:rPr>
          <w:rFonts w:eastAsia="仿宋"/>
        </w:rPr>
        <w:t>4</w:t>
      </w:r>
      <w:r w:rsidRPr="0018008E">
        <w:rPr>
          <w:rFonts w:eastAsia="仿宋" w:hint="eastAsia"/>
        </w:rPr>
        <w:t>号宿舍楼除外）</w:t>
      </w:r>
    </w:p>
    <w:p w:rsidR="005618DE" w:rsidRDefault="003A4302" w:rsidP="00B31932">
      <w:pPr>
        <w:pStyle w:val="2"/>
      </w:pPr>
      <w:bookmarkStart w:id="17" w:name="_Toc22906794"/>
      <w:r>
        <w:rPr>
          <w:rFonts w:hint="eastAsia"/>
        </w:rPr>
        <w:t>3.3</w:t>
      </w:r>
      <w:r w:rsidR="00853FC7">
        <w:rPr>
          <w:rFonts w:hint="eastAsia"/>
        </w:rPr>
        <w:t>静电地板整改</w:t>
      </w:r>
      <w:r w:rsidR="005618DE" w:rsidRPr="00725B0E">
        <w:rPr>
          <w:rFonts w:hint="eastAsia"/>
        </w:rPr>
        <w:t>方案</w:t>
      </w:r>
      <w:bookmarkEnd w:id="17"/>
    </w:p>
    <w:p w:rsidR="00A8736E" w:rsidRDefault="00A941C2" w:rsidP="00042EBF">
      <w:pPr>
        <w:spacing w:beforeLines="50" w:afterLines="50" w:line="360" w:lineRule="auto"/>
        <w:ind w:firstLineChars="200" w:firstLine="560"/>
        <w:rPr>
          <w:rFonts w:eastAsia="仿宋"/>
        </w:rPr>
      </w:pPr>
      <w:r w:rsidRPr="00A941C2">
        <w:rPr>
          <w:rFonts w:eastAsia="仿宋"/>
        </w:rPr>
        <w:t>对有地板问题的弱电间进行整间地板的排查</w:t>
      </w:r>
      <w:r w:rsidRPr="00A941C2">
        <w:rPr>
          <w:rFonts w:eastAsia="仿宋" w:hint="eastAsia"/>
        </w:rPr>
        <w:t>，</w:t>
      </w:r>
      <w:r w:rsidRPr="00A941C2">
        <w:rPr>
          <w:rFonts w:eastAsia="仿宋"/>
        </w:rPr>
        <w:t>统计有问题的地板</w:t>
      </w:r>
      <w:r w:rsidRPr="00A941C2">
        <w:rPr>
          <w:rFonts w:eastAsia="仿宋" w:hint="eastAsia"/>
        </w:rPr>
        <w:t>。</w:t>
      </w:r>
      <w:r w:rsidRPr="00A941C2">
        <w:rPr>
          <w:rFonts w:eastAsia="仿宋"/>
        </w:rPr>
        <w:t>对于问题</w:t>
      </w:r>
      <w:r w:rsidRPr="00A941C2">
        <w:rPr>
          <w:rFonts w:eastAsia="仿宋"/>
        </w:rPr>
        <w:lastRenderedPageBreak/>
        <w:t>严重的地板和已经损坏的地板及时的进行更换</w:t>
      </w:r>
      <w:r w:rsidRPr="00A941C2">
        <w:rPr>
          <w:rFonts w:eastAsia="仿宋" w:hint="eastAsia"/>
        </w:rPr>
        <w:t>。</w:t>
      </w:r>
      <w:r w:rsidRPr="00A941C2">
        <w:rPr>
          <w:rFonts w:eastAsia="仿宋"/>
        </w:rPr>
        <w:t>有龙骨损坏的弱电间进行龙骨的更换和安装</w:t>
      </w:r>
      <w:r w:rsidRPr="00A941C2">
        <w:rPr>
          <w:rFonts w:eastAsia="仿宋" w:hint="eastAsia"/>
        </w:rPr>
        <w:t>。</w:t>
      </w:r>
    </w:p>
    <w:p w:rsidR="00A941C2" w:rsidRPr="00A941C2" w:rsidRDefault="00A941C2" w:rsidP="00042EBF">
      <w:pPr>
        <w:spacing w:beforeLines="50" w:afterLines="50" w:line="360" w:lineRule="auto"/>
        <w:ind w:firstLineChars="200" w:firstLine="560"/>
        <w:rPr>
          <w:rFonts w:asciiTheme="minorEastAsia" w:eastAsiaTheme="minorEastAsia" w:hAnsiTheme="minorEastAsia"/>
        </w:rPr>
      </w:pPr>
      <w:r w:rsidRPr="00A941C2">
        <w:rPr>
          <w:rFonts w:eastAsia="仿宋"/>
        </w:rPr>
        <w:t>整改完成后保证弱电间地面的平整无明显的凸起和凹陷情况</w:t>
      </w:r>
      <w:r w:rsidRPr="00A941C2">
        <w:rPr>
          <w:rFonts w:eastAsia="仿宋" w:hint="eastAsia"/>
        </w:rPr>
        <w:t>，</w:t>
      </w:r>
      <w:r w:rsidRPr="00A941C2">
        <w:rPr>
          <w:rFonts w:eastAsia="仿宋"/>
        </w:rPr>
        <w:t>做到可以安全有效的支撑机柜等弱电设备和人员日常巡检</w:t>
      </w:r>
      <w:r w:rsidR="00A8736E">
        <w:rPr>
          <w:rFonts w:eastAsia="仿宋" w:hint="eastAsia"/>
        </w:rPr>
        <w:t>维护</w:t>
      </w:r>
      <w:r w:rsidRPr="00A941C2">
        <w:rPr>
          <w:rFonts w:eastAsia="仿宋"/>
        </w:rPr>
        <w:t>的需求</w:t>
      </w:r>
      <w:r w:rsidRPr="00A941C2">
        <w:rPr>
          <w:rFonts w:eastAsia="仿宋" w:hint="eastAsia"/>
        </w:rPr>
        <w:t>。</w:t>
      </w:r>
    </w:p>
    <w:p w:rsidR="009407DC" w:rsidRDefault="003A4302" w:rsidP="00B31932">
      <w:pPr>
        <w:pStyle w:val="2"/>
      </w:pPr>
      <w:bookmarkStart w:id="18" w:name="_Toc22906795"/>
      <w:r>
        <w:rPr>
          <w:rFonts w:hint="eastAsia"/>
        </w:rPr>
        <w:t>3</w:t>
      </w:r>
      <w:r w:rsidR="009407DC" w:rsidRPr="00725B0E">
        <w:rPr>
          <w:rFonts w:hint="eastAsia"/>
        </w:rPr>
        <w:t>.</w:t>
      </w:r>
      <w:r>
        <w:rPr>
          <w:rFonts w:hint="eastAsia"/>
        </w:rPr>
        <w:t>4</w:t>
      </w:r>
      <w:r w:rsidR="00853FC7">
        <w:rPr>
          <w:rFonts w:hint="eastAsia"/>
        </w:rPr>
        <w:t>弱电线路整改</w:t>
      </w:r>
      <w:r w:rsidR="009407DC" w:rsidRPr="00725B0E">
        <w:rPr>
          <w:rFonts w:hint="eastAsia"/>
        </w:rPr>
        <w:t>方案</w:t>
      </w:r>
      <w:bookmarkEnd w:id="18"/>
    </w:p>
    <w:p w:rsidR="00A8736E" w:rsidRDefault="00A8736E" w:rsidP="00042EBF">
      <w:pPr>
        <w:spacing w:beforeLines="50" w:afterLines="50" w:line="360" w:lineRule="auto"/>
        <w:ind w:firstLineChars="200" w:firstLine="560"/>
        <w:rPr>
          <w:rFonts w:eastAsia="仿宋"/>
        </w:rPr>
      </w:pPr>
      <w:r w:rsidRPr="00A8736E">
        <w:rPr>
          <w:rFonts w:eastAsia="仿宋" w:hint="eastAsia"/>
        </w:rPr>
        <w:t>对有线路问题的弱电间检查线路的现场情况，统计线路标签遗失情况。对线路杂乱的弱电间</w:t>
      </w:r>
      <w:r>
        <w:rPr>
          <w:rFonts w:eastAsia="仿宋" w:hint="eastAsia"/>
        </w:rPr>
        <w:t>行线路的整理，同时对线路的标签进行查漏补缺重新标识</w:t>
      </w:r>
      <w:r w:rsidRPr="00A8736E">
        <w:rPr>
          <w:rFonts w:eastAsia="仿宋" w:hint="eastAsia"/>
        </w:rPr>
        <w:t>等。如有部分裸露在桥架外的线路进行改线处理，对于无法复原的桥架盖板进行捆扎处理。</w:t>
      </w:r>
    </w:p>
    <w:p w:rsidR="00A8736E" w:rsidRPr="00A8736E" w:rsidRDefault="00A8736E" w:rsidP="00042EBF">
      <w:pPr>
        <w:spacing w:beforeLines="50" w:afterLines="50" w:line="360" w:lineRule="auto"/>
        <w:ind w:firstLineChars="200" w:firstLine="560"/>
        <w:rPr>
          <w:rFonts w:eastAsia="仿宋"/>
        </w:rPr>
      </w:pPr>
      <w:r w:rsidRPr="00A8736E">
        <w:rPr>
          <w:rFonts w:eastAsia="仿宋"/>
        </w:rPr>
        <w:t>整改完成后保证弱电间内</w:t>
      </w:r>
      <w:r>
        <w:rPr>
          <w:rFonts w:eastAsia="仿宋" w:hint="eastAsia"/>
        </w:rPr>
        <w:t>基本</w:t>
      </w:r>
      <w:r w:rsidRPr="00A8736E">
        <w:rPr>
          <w:rFonts w:eastAsia="仿宋"/>
        </w:rPr>
        <w:t>无裸露弱电线路</w:t>
      </w:r>
      <w:r w:rsidRPr="00A8736E">
        <w:rPr>
          <w:rFonts w:eastAsia="仿宋" w:hint="eastAsia"/>
        </w:rPr>
        <w:t>，</w:t>
      </w:r>
      <w:r w:rsidRPr="00A8736E">
        <w:rPr>
          <w:rFonts w:eastAsia="仿宋"/>
        </w:rPr>
        <w:t>桥架完整功能正常</w:t>
      </w:r>
      <w:r w:rsidRPr="00A8736E">
        <w:rPr>
          <w:rFonts w:eastAsia="仿宋" w:hint="eastAsia"/>
        </w:rPr>
        <w:t>。</w:t>
      </w:r>
      <w:r w:rsidRPr="00A8736E">
        <w:rPr>
          <w:rFonts w:eastAsia="仿宋"/>
        </w:rPr>
        <w:t>各线路之间整齐排序</w:t>
      </w:r>
      <w:r w:rsidRPr="00A8736E">
        <w:rPr>
          <w:rFonts w:eastAsia="仿宋" w:hint="eastAsia"/>
        </w:rPr>
        <w:t>，</w:t>
      </w:r>
      <w:r w:rsidRPr="00A8736E">
        <w:rPr>
          <w:rFonts w:eastAsia="仿宋"/>
        </w:rPr>
        <w:t>各个标签明确有序</w:t>
      </w:r>
      <w:r w:rsidRPr="00A8736E">
        <w:rPr>
          <w:rFonts w:eastAsia="仿宋" w:hint="eastAsia"/>
        </w:rPr>
        <w:t>。</w:t>
      </w:r>
      <w:r w:rsidRPr="00A8736E">
        <w:rPr>
          <w:rFonts w:eastAsia="仿宋"/>
        </w:rPr>
        <w:t>做到保护弱电线路不受外力干扰</w:t>
      </w:r>
      <w:r w:rsidRPr="00A8736E">
        <w:rPr>
          <w:rFonts w:eastAsia="仿宋" w:hint="eastAsia"/>
        </w:rPr>
        <w:t>，</w:t>
      </w:r>
      <w:r w:rsidRPr="00A8736E">
        <w:rPr>
          <w:rFonts w:eastAsia="仿宋"/>
        </w:rPr>
        <w:t>查询线路时能快速准确的效果</w:t>
      </w:r>
      <w:r w:rsidRPr="00A8736E">
        <w:rPr>
          <w:rFonts w:eastAsia="仿宋" w:hint="eastAsia"/>
        </w:rPr>
        <w:t>。</w:t>
      </w:r>
    </w:p>
    <w:p w:rsidR="009407DC" w:rsidRDefault="006B0C5C" w:rsidP="00B31932">
      <w:pPr>
        <w:pStyle w:val="2"/>
      </w:pPr>
      <w:bookmarkStart w:id="19" w:name="_Toc22906796"/>
      <w:r>
        <w:rPr>
          <w:rFonts w:hint="eastAsia"/>
        </w:rPr>
        <w:t>3.5</w:t>
      </w:r>
      <w:r w:rsidR="00BF2714">
        <w:rPr>
          <w:rFonts w:hint="eastAsia"/>
        </w:rPr>
        <w:t>弱电机柜整改</w:t>
      </w:r>
      <w:r w:rsidR="009407DC" w:rsidRPr="00725B0E">
        <w:rPr>
          <w:rFonts w:hint="eastAsia"/>
        </w:rPr>
        <w:t>方案</w:t>
      </w:r>
      <w:bookmarkEnd w:id="19"/>
    </w:p>
    <w:p w:rsidR="00A8736E" w:rsidRDefault="00A8736E" w:rsidP="00042EBF">
      <w:pPr>
        <w:spacing w:beforeLines="50" w:afterLines="50" w:line="360" w:lineRule="auto"/>
        <w:ind w:firstLineChars="200" w:firstLine="560"/>
        <w:rPr>
          <w:rFonts w:eastAsia="仿宋"/>
        </w:rPr>
      </w:pPr>
      <w:r w:rsidRPr="00A8736E">
        <w:rPr>
          <w:rFonts w:eastAsia="仿宋" w:hint="eastAsia"/>
        </w:rPr>
        <w:t>对有机柜问题的弱电间检查机柜的现场情况，统计是否有机柜盖板遗失问题，并进行</w:t>
      </w:r>
      <w:r>
        <w:rPr>
          <w:rFonts w:eastAsia="仿宋" w:hint="eastAsia"/>
        </w:rPr>
        <w:t>登记</w:t>
      </w:r>
      <w:r w:rsidRPr="00A8736E">
        <w:rPr>
          <w:rFonts w:eastAsia="仿宋" w:hint="eastAsia"/>
        </w:rPr>
        <w:t>。对于没有正确安装盖板的机柜进行盖板安装，无法复原的盖板做</w:t>
      </w:r>
      <w:r>
        <w:rPr>
          <w:rFonts w:eastAsia="仿宋" w:hint="eastAsia"/>
        </w:rPr>
        <w:t>登记</w:t>
      </w:r>
      <w:r w:rsidRPr="00A8736E">
        <w:rPr>
          <w:rFonts w:eastAsia="仿宋" w:hint="eastAsia"/>
        </w:rPr>
        <w:t>。如有其它的问题进行</w:t>
      </w:r>
      <w:r>
        <w:rPr>
          <w:rFonts w:eastAsia="仿宋" w:hint="eastAsia"/>
        </w:rPr>
        <w:t>登记并</w:t>
      </w:r>
      <w:r w:rsidRPr="00A8736E">
        <w:rPr>
          <w:rFonts w:eastAsia="仿宋" w:hint="eastAsia"/>
        </w:rPr>
        <w:t>上报处理。</w:t>
      </w:r>
    </w:p>
    <w:p w:rsidR="00A8736E" w:rsidRPr="00A8736E" w:rsidRDefault="00A8736E" w:rsidP="00042EBF">
      <w:pPr>
        <w:spacing w:beforeLines="50" w:afterLines="50" w:line="360" w:lineRule="auto"/>
        <w:ind w:firstLineChars="200" w:firstLine="560"/>
        <w:rPr>
          <w:rFonts w:eastAsia="仿宋"/>
        </w:rPr>
      </w:pPr>
      <w:r w:rsidRPr="00A8736E">
        <w:rPr>
          <w:rFonts w:eastAsia="仿宋" w:hint="eastAsia"/>
        </w:rPr>
        <w:t>整改完成后保证机柜外观整洁无明显功能问题，做到可以为弱电设备提供一个长期稳定的工作环境。</w:t>
      </w:r>
    </w:p>
    <w:p w:rsidR="009407DC" w:rsidRDefault="006B0C5C" w:rsidP="00B31932">
      <w:pPr>
        <w:pStyle w:val="2"/>
      </w:pPr>
      <w:bookmarkStart w:id="20" w:name="_Toc22906797"/>
      <w:r>
        <w:rPr>
          <w:rFonts w:hint="eastAsia"/>
        </w:rPr>
        <w:lastRenderedPageBreak/>
        <w:t>3.6</w:t>
      </w:r>
      <w:r w:rsidR="00BF2714">
        <w:rPr>
          <w:rFonts w:hint="eastAsia"/>
        </w:rPr>
        <w:t>弱电线槽整改</w:t>
      </w:r>
      <w:r w:rsidR="00F91824" w:rsidRPr="00725B0E">
        <w:rPr>
          <w:rFonts w:hint="eastAsia"/>
        </w:rPr>
        <w:t>方案</w:t>
      </w:r>
      <w:bookmarkEnd w:id="20"/>
    </w:p>
    <w:p w:rsidR="00A8736E" w:rsidRDefault="00A8736E" w:rsidP="00042EBF">
      <w:pPr>
        <w:spacing w:beforeLines="50" w:afterLines="50" w:line="360" w:lineRule="auto"/>
        <w:ind w:firstLineChars="200" w:firstLine="560"/>
        <w:rPr>
          <w:rFonts w:eastAsia="仿宋"/>
        </w:rPr>
      </w:pPr>
      <w:r w:rsidRPr="00A8736E">
        <w:rPr>
          <w:rFonts w:eastAsia="仿宋" w:hint="eastAsia"/>
        </w:rPr>
        <w:t>对有</w:t>
      </w:r>
      <w:r>
        <w:rPr>
          <w:rFonts w:eastAsia="仿宋" w:hint="eastAsia"/>
        </w:rPr>
        <w:t>线槽</w:t>
      </w:r>
      <w:r w:rsidRPr="00A8736E">
        <w:rPr>
          <w:rFonts w:eastAsia="仿宋" w:hint="eastAsia"/>
        </w:rPr>
        <w:t>问题的弱电间检查</w:t>
      </w:r>
      <w:r>
        <w:rPr>
          <w:rFonts w:eastAsia="仿宋" w:hint="eastAsia"/>
        </w:rPr>
        <w:t>线槽</w:t>
      </w:r>
      <w:r w:rsidRPr="00A8736E">
        <w:rPr>
          <w:rFonts w:eastAsia="仿宋" w:hint="eastAsia"/>
        </w:rPr>
        <w:t>的现场情况，统计是否有</w:t>
      </w:r>
      <w:r>
        <w:rPr>
          <w:rFonts w:eastAsia="仿宋" w:hint="eastAsia"/>
        </w:rPr>
        <w:t>线槽</w:t>
      </w:r>
      <w:r w:rsidRPr="00A8736E">
        <w:rPr>
          <w:rFonts w:eastAsia="仿宋" w:hint="eastAsia"/>
        </w:rPr>
        <w:t>盖板遗失问题，并进行</w:t>
      </w:r>
      <w:r>
        <w:rPr>
          <w:rFonts w:eastAsia="仿宋" w:hint="eastAsia"/>
        </w:rPr>
        <w:t>登记。对于没有正确安装盖板的线槽</w:t>
      </w:r>
      <w:r w:rsidRPr="00A8736E">
        <w:rPr>
          <w:rFonts w:eastAsia="仿宋" w:hint="eastAsia"/>
        </w:rPr>
        <w:t>进行盖板安装，无法复原的盖板做</w:t>
      </w:r>
      <w:r>
        <w:rPr>
          <w:rFonts w:eastAsia="仿宋" w:hint="eastAsia"/>
        </w:rPr>
        <w:t>登记并对裸露在外的线路进行捆扎处理</w:t>
      </w:r>
      <w:r w:rsidRPr="00A8736E">
        <w:rPr>
          <w:rFonts w:eastAsia="仿宋" w:hint="eastAsia"/>
        </w:rPr>
        <w:t>。如有其它的问题进行</w:t>
      </w:r>
      <w:r>
        <w:rPr>
          <w:rFonts w:eastAsia="仿宋" w:hint="eastAsia"/>
        </w:rPr>
        <w:t>登记并</w:t>
      </w:r>
      <w:r w:rsidRPr="00A8736E">
        <w:rPr>
          <w:rFonts w:eastAsia="仿宋" w:hint="eastAsia"/>
        </w:rPr>
        <w:t>上报处理。</w:t>
      </w:r>
    </w:p>
    <w:p w:rsidR="00A8736E" w:rsidRPr="00A8736E" w:rsidRDefault="00A8736E" w:rsidP="00042EBF">
      <w:pPr>
        <w:spacing w:beforeLines="50" w:afterLines="50" w:line="360" w:lineRule="auto"/>
        <w:ind w:firstLineChars="200" w:firstLine="560"/>
        <w:rPr>
          <w:rFonts w:eastAsia="仿宋"/>
        </w:rPr>
      </w:pPr>
      <w:r w:rsidRPr="00A8736E">
        <w:rPr>
          <w:rFonts w:eastAsia="仿宋" w:hint="eastAsia"/>
        </w:rPr>
        <w:t>整改完成后保证</w:t>
      </w:r>
      <w:r>
        <w:rPr>
          <w:rFonts w:eastAsia="仿宋" w:hint="eastAsia"/>
        </w:rPr>
        <w:t>线槽外观整洁无明显功能问题，做到可以为弱电线路提供一个长期稳定的</w:t>
      </w:r>
      <w:r w:rsidRPr="00A8736E">
        <w:rPr>
          <w:rFonts w:eastAsia="仿宋" w:hint="eastAsia"/>
        </w:rPr>
        <w:t>环境。</w:t>
      </w:r>
    </w:p>
    <w:p w:rsidR="00A8736E" w:rsidRPr="00A8736E" w:rsidRDefault="00A8736E" w:rsidP="00A8736E"/>
    <w:p w:rsidR="00BF2714" w:rsidRDefault="00BF2714" w:rsidP="00BF2714">
      <w:pPr>
        <w:pStyle w:val="2"/>
      </w:pPr>
      <w:bookmarkStart w:id="21" w:name="_Toc22906798"/>
      <w:r>
        <w:rPr>
          <w:rFonts w:hint="eastAsia"/>
        </w:rPr>
        <w:t>3.</w:t>
      </w:r>
      <w:r>
        <w:t>7</w:t>
      </w:r>
      <w:r>
        <w:rPr>
          <w:rFonts w:hint="eastAsia"/>
        </w:rPr>
        <w:t>弱电环境整改</w:t>
      </w:r>
      <w:r w:rsidRPr="00725B0E">
        <w:rPr>
          <w:rFonts w:hint="eastAsia"/>
        </w:rPr>
        <w:t>方案</w:t>
      </w:r>
      <w:bookmarkEnd w:id="21"/>
    </w:p>
    <w:p w:rsidR="00A8736E" w:rsidRDefault="00A8736E" w:rsidP="00042EBF">
      <w:pPr>
        <w:spacing w:beforeLines="50" w:afterLines="50" w:line="360" w:lineRule="auto"/>
        <w:ind w:firstLineChars="200" w:firstLine="560"/>
        <w:rPr>
          <w:rFonts w:eastAsia="仿宋"/>
        </w:rPr>
      </w:pPr>
      <w:r w:rsidRPr="00A8736E">
        <w:rPr>
          <w:rFonts w:eastAsia="仿宋" w:hint="eastAsia"/>
        </w:rPr>
        <w:t>对有环境问题的弱电间进行现场的排查，统计现场环境情况。对于有杂物的弱电间统计杂物后联系相关负责人进行清理，有施工垃圾的弱电间派遣人员进行打扫。个别有门锁问题的弱电间进行门锁的报修或更换。</w:t>
      </w:r>
    </w:p>
    <w:p w:rsidR="00BF2714" w:rsidRDefault="00A8736E" w:rsidP="00042EBF">
      <w:pPr>
        <w:spacing w:beforeLines="50" w:afterLines="50" w:line="360" w:lineRule="auto"/>
        <w:ind w:firstLineChars="200" w:firstLine="560"/>
        <w:rPr>
          <w:rFonts w:eastAsia="仿宋"/>
        </w:rPr>
      </w:pPr>
      <w:r w:rsidRPr="00A8736E">
        <w:rPr>
          <w:rFonts w:eastAsia="仿宋" w:hint="eastAsia"/>
        </w:rPr>
        <w:t>整改完成后保证弱电间的干净整洁没有明显的消防隐患，门锁功能的正常使用。做到消除安全隐患，为弱电系统提供一个可靠的整体环境。</w:t>
      </w:r>
    </w:p>
    <w:p w:rsidR="00757EBF" w:rsidRDefault="00757EBF" w:rsidP="00757EBF">
      <w:pPr>
        <w:pStyle w:val="2"/>
      </w:pPr>
      <w:r>
        <w:rPr>
          <w:rFonts w:hint="eastAsia"/>
        </w:rPr>
        <w:t>3.</w:t>
      </w:r>
      <w:r>
        <w:t>8</w:t>
      </w:r>
      <w:r>
        <w:rPr>
          <w:rFonts w:hint="eastAsia"/>
        </w:rPr>
        <w:t>弱电间用电整改方案</w:t>
      </w:r>
    </w:p>
    <w:p w:rsidR="00757EBF" w:rsidRDefault="00EB7E04" w:rsidP="00042EBF">
      <w:pPr>
        <w:spacing w:beforeLines="50" w:afterLines="50" w:line="360" w:lineRule="auto"/>
        <w:ind w:firstLineChars="200" w:firstLine="560"/>
        <w:rPr>
          <w:rFonts w:eastAsia="仿宋"/>
        </w:rPr>
      </w:pPr>
      <w:r>
        <w:rPr>
          <w:rFonts w:eastAsia="仿宋" w:hint="eastAsia"/>
        </w:rPr>
        <w:t>对弱电间用电情况进行排查，更换老旧的拖线板，使用标准的机柜</w:t>
      </w:r>
      <w:r>
        <w:rPr>
          <w:rFonts w:eastAsia="仿宋" w:hint="eastAsia"/>
        </w:rPr>
        <w:t>P</w:t>
      </w:r>
      <w:r>
        <w:rPr>
          <w:rFonts w:eastAsia="仿宋"/>
        </w:rPr>
        <w:t>DU</w:t>
      </w:r>
      <w:r>
        <w:rPr>
          <w:rFonts w:eastAsia="仿宋" w:hint="eastAsia"/>
        </w:rPr>
        <w:t>供电。清理弱电间不规范接线，使用家用拖线板的情况。</w:t>
      </w:r>
    </w:p>
    <w:p w:rsidR="00757EBF" w:rsidRDefault="00757EBF" w:rsidP="00757EBF">
      <w:pPr>
        <w:pStyle w:val="2"/>
      </w:pPr>
      <w:r>
        <w:rPr>
          <w:rFonts w:hint="eastAsia"/>
        </w:rPr>
        <w:lastRenderedPageBreak/>
        <w:t>3.</w:t>
      </w:r>
      <w:r>
        <w:t>7</w:t>
      </w:r>
      <w:r>
        <w:rPr>
          <w:rFonts w:hint="eastAsia"/>
        </w:rPr>
        <w:t>弱电</w:t>
      </w:r>
      <w:r w:rsidR="00EB7E04">
        <w:rPr>
          <w:rFonts w:hint="eastAsia"/>
        </w:rPr>
        <w:t>间闲置</w:t>
      </w:r>
      <w:r w:rsidR="00EB7E04">
        <w:rPr>
          <w:rFonts w:hint="eastAsia"/>
        </w:rPr>
        <w:t>/</w:t>
      </w:r>
      <w:r w:rsidR="00EB7E04">
        <w:rPr>
          <w:rFonts w:hint="eastAsia"/>
        </w:rPr>
        <w:t>废弃设备</w:t>
      </w:r>
      <w:r>
        <w:rPr>
          <w:rFonts w:hint="eastAsia"/>
        </w:rPr>
        <w:t>整改</w:t>
      </w:r>
      <w:r w:rsidRPr="00725B0E">
        <w:rPr>
          <w:rFonts w:hint="eastAsia"/>
        </w:rPr>
        <w:t>方案</w:t>
      </w:r>
    </w:p>
    <w:p w:rsidR="00757EBF" w:rsidRDefault="00AE720E" w:rsidP="00042EBF">
      <w:pPr>
        <w:spacing w:beforeLines="50" w:afterLines="50" w:line="360" w:lineRule="auto"/>
        <w:ind w:firstLineChars="200" w:firstLine="560"/>
        <w:rPr>
          <w:rFonts w:eastAsia="仿宋"/>
        </w:rPr>
      </w:pPr>
      <w:r>
        <w:rPr>
          <w:rFonts w:eastAsia="仿宋" w:hint="eastAsia"/>
        </w:rPr>
        <w:t>清理和拆除弱电间内的闲置或废弃设备，通知设备所属部门（单位）收回。重新建立弱电间台账，张贴标签。排查使用</w:t>
      </w:r>
      <w:r>
        <w:rPr>
          <w:rFonts w:eastAsia="仿宋" w:hint="eastAsia"/>
        </w:rPr>
        <w:t>5</w:t>
      </w:r>
      <w:r>
        <w:rPr>
          <w:rFonts w:eastAsia="仿宋" w:hint="eastAsia"/>
        </w:rPr>
        <w:t>年以上设备的安全性。</w:t>
      </w:r>
      <w:bookmarkStart w:id="22" w:name="_GoBack"/>
      <w:bookmarkEnd w:id="22"/>
    </w:p>
    <w:p w:rsidR="00757EBF" w:rsidRPr="00A8736E" w:rsidRDefault="00757EBF" w:rsidP="00042EBF">
      <w:pPr>
        <w:spacing w:beforeLines="50" w:afterLines="50" w:line="360" w:lineRule="auto"/>
        <w:ind w:firstLineChars="200" w:firstLine="480"/>
        <w:rPr>
          <w:sz w:val="24"/>
          <w:szCs w:val="24"/>
        </w:rPr>
      </w:pPr>
    </w:p>
    <w:p w:rsidR="00AF2252" w:rsidRPr="00725B0E" w:rsidRDefault="00BF2714" w:rsidP="00B84923">
      <w:pPr>
        <w:pStyle w:val="1"/>
        <w:pageBreakBefore w:val="0"/>
        <w:numPr>
          <w:ilvl w:val="0"/>
          <w:numId w:val="1"/>
        </w:numPr>
        <w:tabs>
          <w:tab w:val="num" w:pos="851"/>
        </w:tabs>
        <w:spacing w:line="240" w:lineRule="auto"/>
        <w:ind w:left="425" w:hanging="425"/>
        <w:rPr>
          <w:rFonts w:eastAsia="仿宋"/>
        </w:rPr>
      </w:pPr>
      <w:bookmarkStart w:id="23" w:name="_Toc22906799"/>
      <w:r>
        <w:rPr>
          <w:rFonts w:eastAsia="仿宋" w:hint="eastAsia"/>
        </w:rPr>
        <w:t>整改项目</w:t>
      </w:r>
      <w:r w:rsidR="00AF2252" w:rsidRPr="00725B0E">
        <w:rPr>
          <w:rFonts w:eastAsia="仿宋" w:hint="eastAsia"/>
        </w:rPr>
        <w:t>清单</w:t>
      </w:r>
      <w:bookmarkEnd w:id="23"/>
    </w:p>
    <w:p w:rsidR="00CC3F04" w:rsidRDefault="00CC3F04" w:rsidP="00B31932">
      <w:pPr>
        <w:pStyle w:val="2"/>
      </w:pPr>
      <w:bookmarkStart w:id="24" w:name="_Toc22906800"/>
      <w:r>
        <w:rPr>
          <w:rFonts w:hint="eastAsia"/>
        </w:rPr>
        <w:t>4.1</w:t>
      </w:r>
      <w:r>
        <w:rPr>
          <w:rFonts w:hint="eastAsia"/>
        </w:rPr>
        <w:t>总投资估算表</w:t>
      </w:r>
      <w:bookmarkEnd w:id="24"/>
    </w:p>
    <w:tbl>
      <w:tblPr>
        <w:tblW w:w="8296" w:type="dxa"/>
        <w:tblLook w:val="04A0"/>
      </w:tblPr>
      <w:tblGrid>
        <w:gridCol w:w="1486"/>
        <w:gridCol w:w="5514"/>
        <w:gridCol w:w="1296"/>
      </w:tblGrid>
      <w:tr w:rsidR="00CC3F04" w:rsidRPr="00597757" w:rsidTr="00CC3F04">
        <w:trPr>
          <w:trHeight w:val="45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F04" w:rsidRPr="00597757" w:rsidRDefault="00CC3F04" w:rsidP="00CC3F04">
            <w:pPr>
              <w:rPr>
                <w:rFonts w:ascii="仿宋" w:eastAsia="仿宋" w:hAnsi="FangSong"/>
                <w:b/>
                <w:bCs/>
                <w:sz w:val="24"/>
                <w:szCs w:val="24"/>
              </w:rPr>
            </w:pPr>
            <w:r w:rsidRPr="00597757">
              <w:rPr>
                <w:rFonts w:ascii="仿宋" w:eastAsia="仿宋" w:hAnsi="FangSong"/>
                <w:b/>
                <w:bCs/>
                <w:sz w:val="24"/>
                <w:szCs w:val="24"/>
              </w:rPr>
              <w:t>序号</w:t>
            </w:r>
          </w:p>
        </w:tc>
        <w:tc>
          <w:tcPr>
            <w:tcW w:w="5514" w:type="dxa"/>
            <w:tcBorders>
              <w:top w:val="single" w:sz="4" w:space="0" w:color="auto"/>
              <w:left w:val="nil"/>
              <w:bottom w:val="single" w:sz="4" w:space="0" w:color="auto"/>
              <w:right w:val="single" w:sz="4" w:space="0" w:color="auto"/>
            </w:tcBorders>
            <w:shd w:val="clear" w:color="auto" w:fill="auto"/>
            <w:vAlign w:val="center"/>
            <w:hideMark/>
          </w:tcPr>
          <w:p w:rsidR="00CC3F04" w:rsidRPr="00597757" w:rsidRDefault="00CC3F04" w:rsidP="00CC3F04">
            <w:pPr>
              <w:rPr>
                <w:rFonts w:ascii="仿宋" w:eastAsia="仿宋" w:hAnsi="FangSong"/>
                <w:b/>
                <w:bCs/>
                <w:sz w:val="24"/>
                <w:szCs w:val="24"/>
              </w:rPr>
            </w:pPr>
            <w:r w:rsidRPr="00597757">
              <w:rPr>
                <w:rFonts w:ascii="仿宋" w:eastAsia="仿宋" w:hAnsi="FangSong"/>
                <w:b/>
                <w:bCs/>
                <w:sz w:val="24"/>
                <w:szCs w:val="24"/>
              </w:rPr>
              <w:t>项目名称</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CC3F04" w:rsidRPr="00597757" w:rsidRDefault="00CC3F04" w:rsidP="00CC3F04">
            <w:pPr>
              <w:rPr>
                <w:rFonts w:ascii="仿宋" w:eastAsia="仿宋" w:hAnsi="FangSong"/>
                <w:b/>
                <w:bCs/>
                <w:sz w:val="24"/>
                <w:szCs w:val="24"/>
              </w:rPr>
            </w:pPr>
            <w:r w:rsidRPr="00597757">
              <w:rPr>
                <w:rFonts w:ascii="仿宋" w:eastAsia="仿宋" w:hAnsi="FangSong"/>
                <w:b/>
                <w:bCs/>
                <w:sz w:val="24"/>
                <w:szCs w:val="24"/>
              </w:rPr>
              <w:t>金额(元)</w:t>
            </w:r>
          </w:p>
        </w:tc>
      </w:tr>
      <w:tr w:rsidR="00CC3F04" w:rsidRPr="00597757" w:rsidTr="00CC3F04">
        <w:trPr>
          <w:trHeight w:val="420"/>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CC3F04" w:rsidRPr="00597757" w:rsidRDefault="00CC3F04" w:rsidP="00CC3F04">
            <w:pPr>
              <w:rPr>
                <w:rFonts w:ascii="仿宋" w:eastAsia="仿宋" w:hAnsi="FangSong"/>
                <w:sz w:val="24"/>
                <w:szCs w:val="24"/>
              </w:rPr>
            </w:pPr>
            <w:r w:rsidRPr="00597757">
              <w:rPr>
                <w:rFonts w:ascii="仿宋" w:eastAsia="仿宋" w:hAnsi="FangSong"/>
                <w:sz w:val="24"/>
                <w:szCs w:val="24"/>
              </w:rPr>
              <w:t>1</w:t>
            </w:r>
          </w:p>
        </w:tc>
        <w:tc>
          <w:tcPr>
            <w:tcW w:w="5514" w:type="dxa"/>
            <w:tcBorders>
              <w:top w:val="nil"/>
              <w:left w:val="nil"/>
              <w:bottom w:val="single" w:sz="4" w:space="0" w:color="auto"/>
              <w:right w:val="single" w:sz="4" w:space="0" w:color="auto"/>
            </w:tcBorders>
            <w:shd w:val="clear" w:color="auto" w:fill="auto"/>
            <w:vAlign w:val="center"/>
            <w:hideMark/>
          </w:tcPr>
          <w:p w:rsidR="00CC3F04" w:rsidRPr="00597757" w:rsidRDefault="00CC3F04" w:rsidP="00CC3F04">
            <w:pPr>
              <w:rPr>
                <w:rFonts w:ascii="仿宋" w:eastAsia="仿宋" w:hAnsi="FangSong"/>
                <w:sz w:val="24"/>
                <w:szCs w:val="24"/>
              </w:rPr>
            </w:pPr>
            <w:r w:rsidRPr="00597757">
              <w:rPr>
                <w:rFonts w:ascii="仿宋" w:eastAsia="仿宋" w:hAnsi="FangSong"/>
                <w:sz w:val="24"/>
                <w:szCs w:val="24"/>
              </w:rPr>
              <w:t>硬件购置</w:t>
            </w:r>
          </w:p>
        </w:tc>
        <w:tc>
          <w:tcPr>
            <w:tcW w:w="1296" w:type="dxa"/>
            <w:tcBorders>
              <w:top w:val="nil"/>
              <w:left w:val="nil"/>
              <w:bottom w:val="single" w:sz="4" w:space="0" w:color="auto"/>
              <w:right w:val="single" w:sz="4" w:space="0" w:color="auto"/>
            </w:tcBorders>
            <w:shd w:val="clear" w:color="auto" w:fill="auto"/>
            <w:vAlign w:val="center"/>
            <w:hideMark/>
          </w:tcPr>
          <w:p w:rsidR="00CC3F04" w:rsidRPr="00597757" w:rsidRDefault="00CC3F04" w:rsidP="002A33F6">
            <w:pPr>
              <w:jc w:val="right"/>
              <w:rPr>
                <w:rFonts w:ascii="仿宋" w:eastAsia="仿宋" w:hAnsi="FangSong"/>
                <w:sz w:val="24"/>
                <w:szCs w:val="24"/>
              </w:rPr>
            </w:pPr>
          </w:p>
        </w:tc>
      </w:tr>
      <w:tr w:rsidR="00715E1F" w:rsidRPr="00597757" w:rsidTr="00B84923">
        <w:trPr>
          <w:trHeight w:val="420"/>
        </w:trPr>
        <w:tc>
          <w:tcPr>
            <w:tcW w:w="1486" w:type="dxa"/>
            <w:tcBorders>
              <w:top w:val="nil"/>
              <w:left w:val="single" w:sz="4" w:space="0" w:color="auto"/>
              <w:bottom w:val="single" w:sz="4" w:space="0" w:color="auto"/>
              <w:right w:val="single" w:sz="4" w:space="0" w:color="auto"/>
            </w:tcBorders>
            <w:shd w:val="clear" w:color="auto" w:fill="auto"/>
            <w:vAlign w:val="center"/>
          </w:tcPr>
          <w:p w:rsidR="00715E1F" w:rsidRPr="00597757" w:rsidRDefault="00BF2714" w:rsidP="00CC3F04">
            <w:pPr>
              <w:rPr>
                <w:rFonts w:ascii="仿宋" w:eastAsia="仿宋" w:hAnsi="FangSong"/>
                <w:sz w:val="24"/>
                <w:szCs w:val="24"/>
              </w:rPr>
            </w:pPr>
            <w:r>
              <w:rPr>
                <w:rFonts w:ascii="仿宋" w:eastAsia="仿宋" w:hAnsi="FangSong"/>
                <w:sz w:val="24"/>
                <w:szCs w:val="24"/>
              </w:rPr>
              <w:t>2</w:t>
            </w:r>
          </w:p>
        </w:tc>
        <w:tc>
          <w:tcPr>
            <w:tcW w:w="5514" w:type="dxa"/>
            <w:tcBorders>
              <w:top w:val="nil"/>
              <w:left w:val="nil"/>
              <w:bottom w:val="single" w:sz="4" w:space="0" w:color="auto"/>
              <w:right w:val="single" w:sz="4" w:space="0" w:color="auto"/>
            </w:tcBorders>
            <w:shd w:val="clear" w:color="auto" w:fill="auto"/>
            <w:vAlign w:val="center"/>
          </w:tcPr>
          <w:p w:rsidR="00715E1F" w:rsidRPr="00597757" w:rsidRDefault="00715E1F" w:rsidP="00CC3F04">
            <w:pPr>
              <w:rPr>
                <w:rFonts w:ascii="仿宋" w:eastAsia="仿宋" w:hAnsi="FangSong"/>
                <w:sz w:val="24"/>
                <w:szCs w:val="24"/>
              </w:rPr>
            </w:pPr>
            <w:r w:rsidRPr="00597757">
              <w:rPr>
                <w:rFonts w:ascii="仿宋" w:eastAsia="仿宋" w:hAnsi="FangSong" w:hint="eastAsia"/>
                <w:sz w:val="24"/>
                <w:szCs w:val="24"/>
              </w:rPr>
              <w:t>服务费用</w:t>
            </w:r>
          </w:p>
        </w:tc>
        <w:tc>
          <w:tcPr>
            <w:tcW w:w="1296" w:type="dxa"/>
            <w:tcBorders>
              <w:top w:val="nil"/>
              <w:left w:val="nil"/>
              <w:bottom w:val="single" w:sz="4" w:space="0" w:color="auto"/>
              <w:right w:val="single" w:sz="4" w:space="0" w:color="auto"/>
            </w:tcBorders>
            <w:shd w:val="clear" w:color="auto" w:fill="auto"/>
            <w:vAlign w:val="center"/>
          </w:tcPr>
          <w:p w:rsidR="00715E1F" w:rsidRPr="00597757" w:rsidRDefault="00715E1F" w:rsidP="00592243">
            <w:pPr>
              <w:jc w:val="right"/>
              <w:rPr>
                <w:rFonts w:ascii="仿宋" w:eastAsia="仿宋" w:hAnsi="FangSong"/>
                <w:sz w:val="24"/>
                <w:szCs w:val="24"/>
              </w:rPr>
            </w:pPr>
          </w:p>
        </w:tc>
      </w:tr>
      <w:tr w:rsidR="00CC3F04" w:rsidRPr="00597757" w:rsidTr="00B84923">
        <w:trPr>
          <w:trHeight w:val="360"/>
        </w:trPr>
        <w:tc>
          <w:tcPr>
            <w:tcW w:w="82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3F04" w:rsidRPr="00597757" w:rsidRDefault="00CC3F04" w:rsidP="00BF2714">
            <w:pPr>
              <w:jc w:val="right"/>
              <w:rPr>
                <w:rFonts w:ascii="仿宋" w:eastAsia="仿宋" w:hAnsi="FangSong"/>
                <w:sz w:val="24"/>
                <w:szCs w:val="24"/>
              </w:rPr>
            </w:pPr>
            <w:r w:rsidRPr="00597757">
              <w:rPr>
                <w:rFonts w:ascii="仿宋" w:eastAsia="仿宋" w:hAnsi="FangSong"/>
                <w:sz w:val="24"/>
                <w:szCs w:val="24"/>
              </w:rPr>
              <w:t>小计：</w:t>
            </w:r>
          </w:p>
        </w:tc>
      </w:tr>
    </w:tbl>
    <w:p w:rsidR="00AF2252" w:rsidRDefault="00CC3F04" w:rsidP="00B31932">
      <w:pPr>
        <w:pStyle w:val="2"/>
      </w:pPr>
      <w:bookmarkStart w:id="25" w:name="_Toc22906801"/>
      <w:r>
        <w:rPr>
          <w:rFonts w:hint="eastAsia"/>
        </w:rPr>
        <w:t>4.</w:t>
      </w:r>
      <w:r w:rsidR="00715E1F">
        <w:rPr>
          <w:rFonts w:hint="eastAsia"/>
        </w:rPr>
        <w:t>2</w:t>
      </w:r>
      <w:r w:rsidR="00956D6A">
        <w:rPr>
          <w:rFonts w:hint="eastAsia"/>
        </w:rPr>
        <w:t>硬件</w:t>
      </w:r>
      <w:r>
        <w:rPr>
          <w:rFonts w:hint="eastAsia"/>
        </w:rPr>
        <w:t>购置</w:t>
      </w:r>
      <w:bookmarkEnd w:id="25"/>
    </w:p>
    <w:p w:rsidR="00AE39AC" w:rsidRDefault="00CC3F04" w:rsidP="00A74BFB">
      <w:pPr>
        <w:pStyle w:val="2"/>
      </w:pPr>
      <w:bookmarkStart w:id="26" w:name="_Toc460420662"/>
      <w:bookmarkStart w:id="27" w:name="_Toc22906802"/>
      <w:r>
        <w:rPr>
          <w:rFonts w:hint="eastAsia"/>
        </w:rPr>
        <w:t>4.</w:t>
      </w:r>
      <w:r w:rsidR="00715E1F">
        <w:rPr>
          <w:rFonts w:hint="eastAsia"/>
        </w:rPr>
        <w:t>3</w:t>
      </w:r>
      <w:bookmarkEnd w:id="26"/>
      <w:r w:rsidR="00BF2714">
        <w:rPr>
          <w:rFonts w:hint="eastAsia"/>
        </w:rPr>
        <w:t>服务费用</w:t>
      </w:r>
      <w:bookmarkEnd w:id="27"/>
    </w:p>
    <w:p w:rsidR="00A74BFB" w:rsidRDefault="00A74BFB" w:rsidP="00A74BFB">
      <w:pPr>
        <w:rPr>
          <w:rFonts w:ascii="微软雅黑" w:eastAsia="微软雅黑" w:hAnsi="微软雅黑" w:cs="微软雅黑"/>
        </w:rPr>
      </w:pPr>
      <w:r>
        <w:rPr>
          <w:rFonts w:ascii="微软雅黑" w:eastAsia="微软雅黑" w:hAnsi="微软雅黑" w:cs="微软雅黑" w:hint="eastAsia"/>
        </w:rPr>
        <w:t>表1</w:t>
      </w:r>
      <w:r>
        <w:rPr>
          <w:rFonts w:ascii="微软雅黑" w:eastAsia="微软雅黑" w:hAnsi="微软雅黑" w:cs="微软雅黑"/>
        </w:rPr>
        <w:t xml:space="preserve"> </w:t>
      </w:r>
      <w:r>
        <w:rPr>
          <w:rFonts w:ascii="微软雅黑" w:eastAsia="微软雅黑" w:hAnsi="微软雅黑" w:cs="微软雅黑" w:hint="eastAsia"/>
        </w:rPr>
        <w:t>实施范围内的弱电间整改内容和预估人工费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656"/>
        <w:gridCol w:w="931"/>
        <w:gridCol w:w="1151"/>
        <w:gridCol w:w="6568"/>
      </w:tblGrid>
      <w:tr w:rsidR="00156F5B" w:rsidRPr="00156F5B" w:rsidTr="00042EBF">
        <w:trPr>
          <w:trHeight w:val="540"/>
        </w:trPr>
        <w:tc>
          <w:tcPr>
            <w:tcW w:w="328" w:type="pct"/>
            <w:shd w:val="clear" w:color="000000" w:fill="FFC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序号</w:t>
            </w:r>
          </w:p>
        </w:tc>
        <w:tc>
          <w:tcPr>
            <w:tcW w:w="349" w:type="pct"/>
            <w:shd w:val="clear" w:color="000000" w:fill="FFC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区域</w:t>
            </w:r>
          </w:p>
        </w:tc>
        <w:tc>
          <w:tcPr>
            <w:tcW w:w="394" w:type="pct"/>
            <w:shd w:val="clear" w:color="000000" w:fill="FFC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楼号</w:t>
            </w:r>
          </w:p>
        </w:tc>
        <w:tc>
          <w:tcPr>
            <w:tcW w:w="460" w:type="pct"/>
            <w:shd w:val="clear" w:color="000000" w:fill="FFC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房号</w:t>
            </w:r>
          </w:p>
        </w:tc>
        <w:tc>
          <w:tcPr>
            <w:tcW w:w="3469" w:type="pct"/>
            <w:shd w:val="clear" w:color="000000" w:fill="FFC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整改内容</w:t>
            </w:r>
          </w:p>
        </w:tc>
      </w:tr>
      <w:tr w:rsidR="00156F5B" w:rsidRPr="00156F5B" w:rsidTr="00042EBF">
        <w:trPr>
          <w:trHeight w:val="285"/>
        </w:trPr>
        <w:tc>
          <w:tcPr>
            <w:tcW w:w="328" w:type="pct"/>
            <w:vMerge w:val="restart"/>
            <w:shd w:val="clear" w:color="auto" w:fill="auto"/>
            <w:noWrap/>
            <w:vAlign w:val="center"/>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136</w:t>
            </w:r>
          </w:p>
        </w:tc>
        <w:tc>
          <w:tcPr>
            <w:tcW w:w="349" w:type="pct"/>
            <w:vMerge w:val="restart"/>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21号楼</w:t>
            </w:r>
          </w:p>
        </w:tc>
        <w:tc>
          <w:tcPr>
            <w:tcW w:w="460" w:type="pct"/>
            <w:vMerge w:val="restart"/>
            <w:shd w:val="clear" w:color="000000" w:fill="FFFFFF"/>
            <w:noWrap/>
            <w:vAlign w:val="center"/>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21号1楼</w:t>
            </w:r>
          </w:p>
        </w:tc>
        <w:tc>
          <w:tcPr>
            <w:tcW w:w="3469" w:type="pct"/>
            <w:vMerge w:val="restar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22号楼</w:t>
            </w:r>
          </w:p>
        </w:tc>
        <w:tc>
          <w:tcPr>
            <w:tcW w:w="460"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46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137</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23号楼</w:t>
            </w:r>
          </w:p>
        </w:tc>
        <w:tc>
          <w:tcPr>
            <w:tcW w:w="460" w:type="pct"/>
            <w:shd w:val="clear" w:color="000000" w:fill="FFFFFF"/>
            <w:noWrap/>
            <w:vAlign w:val="center"/>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23号1楼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vMerge w:val="restart"/>
            <w:shd w:val="clear" w:color="auto" w:fill="auto"/>
            <w:noWrap/>
            <w:vAlign w:val="center"/>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138</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24号楼</w:t>
            </w:r>
          </w:p>
        </w:tc>
        <w:tc>
          <w:tcPr>
            <w:tcW w:w="460" w:type="pct"/>
            <w:vMerge w:val="restart"/>
            <w:shd w:val="clear" w:color="000000" w:fill="FFFFFF"/>
            <w:noWrap/>
            <w:vAlign w:val="center"/>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24号1楼</w:t>
            </w:r>
          </w:p>
        </w:tc>
        <w:tc>
          <w:tcPr>
            <w:tcW w:w="3469" w:type="pct"/>
            <w:vMerge w:val="restar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25号楼</w:t>
            </w:r>
          </w:p>
        </w:tc>
        <w:tc>
          <w:tcPr>
            <w:tcW w:w="460"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46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139</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26号楼</w:t>
            </w:r>
          </w:p>
        </w:tc>
        <w:tc>
          <w:tcPr>
            <w:tcW w:w="460" w:type="pct"/>
            <w:shd w:val="clear" w:color="000000" w:fill="FFFFFF"/>
            <w:noWrap/>
            <w:vAlign w:val="center"/>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26号1楼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140</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27号楼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27号1楼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141</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28号楼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28号1楼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142</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29号楼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29号1楼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143</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30号楼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30号1楼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144</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31号楼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31号1楼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145</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32号楼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32号1楼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146</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33号楼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33号1楼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147</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34号楼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34号1楼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148</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35号楼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35号1楼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149</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36号楼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36号1楼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150</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37号楼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37号1楼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151</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38号楼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38号1楼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152</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39号楼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39号1楼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153</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40号楼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40号1楼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154</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41号楼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41号1楼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155</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42号楼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42号1楼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156</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43号楼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43号1楼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157</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44号楼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44号1楼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158</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45号楼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45号1楼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159</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46号楼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46号1楼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160</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47号楼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47号1楼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161</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48号楼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48号1楼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162</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49号楼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49号1楼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163</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50号楼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50号1楼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164</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51号楼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51号1楼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165</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52号楼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52号1楼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166</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53号楼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53号1楼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167</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54号楼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54号1楼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85"/>
        </w:trPr>
        <w:tc>
          <w:tcPr>
            <w:tcW w:w="328" w:type="pct"/>
            <w:shd w:val="clear" w:color="auto" w:fill="auto"/>
            <w:noWrap/>
            <w:vAlign w:val="bottom"/>
            <w:hideMark/>
          </w:tcPr>
          <w:p w:rsidR="00156F5B" w:rsidRPr="00156F5B" w:rsidRDefault="00156F5B" w:rsidP="00156F5B">
            <w:pPr>
              <w:widowControl/>
              <w:jc w:val="right"/>
              <w:rPr>
                <w:rFonts w:ascii="宋体" w:eastAsia="宋体" w:hAnsi="宋体" w:cs="宋体"/>
                <w:color w:val="000000"/>
                <w:kern w:val="0"/>
                <w:sz w:val="22"/>
              </w:rPr>
            </w:pPr>
            <w:r w:rsidRPr="00156F5B">
              <w:rPr>
                <w:rFonts w:ascii="宋体" w:eastAsia="宋体" w:hAnsi="宋体" w:cs="宋体" w:hint="eastAsia"/>
                <w:color w:val="000000"/>
                <w:kern w:val="0"/>
                <w:sz w:val="22"/>
              </w:rPr>
              <w:t>168</w:t>
            </w:r>
          </w:p>
        </w:tc>
        <w:tc>
          <w:tcPr>
            <w:tcW w:w="349" w:type="pct"/>
            <w:vMerge/>
            <w:vAlign w:val="center"/>
            <w:hideMark/>
          </w:tcPr>
          <w:p w:rsidR="00156F5B" w:rsidRPr="00156F5B" w:rsidRDefault="00156F5B" w:rsidP="00156F5B">
            <w:pPr>
              <w:widowControl/>
              <w:jc w:val="left"/>
              <w:rPr>
                <w:rFonts w:ascii="宋体" w:eastAsia="宋体" w:hAnsi="宋体" w:cs="宋体"/>
                <w:color w:val="000000"/>
                <w:kern w:val="0"/>
                <w:sz w:val="22"/>
              </w:rPr>
            </w:pPr>
          </w:p>
        </w:tc>
        <w:tc>
          <w:tcPr>
            <w:tcW w:w="394" w:type="pct"/>
            <w:shd w:val="clear" w:color="000000" w:fill="FFFFFF"/>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55号楼</w:t>
            </w:r>
          </w:p>
        </w:tc>
        <w:tc>
          <w:tcPr>
            <w:tcW w:w="460" w:type="pct"/>
            <w:shd w:val="clear" w:color="000000" w:fill="FFFFFF"/>
            <w:noWrap/>
            <w:vAlign w:val="bottom"/>
            <w:hideMark/>
          </w:tcPr>
          <w:p w:rsidR="00156F5B" w:rsidRPr="00156F5B" w:rsidRDefault="00156F5B" w:rsidP="00156F5B">
            <w:pPr>
              <w:widowControl/>
              <w:jc w:val="left"/>
              <w:rPr>
                <w:rFonts w:ascii="宋体" w:eastAsia="宋体" w:hAnsi="宋体" w:cs="宋体"/>
                <w:color w:val="000000"/>
                <w:kern w:val="0"/>
                <w:sz w:val="22"/>
              </w:rPr>
            </w:pPr>
            <w:r w:rsidRPr="00156F5B">
              <w:rPr>
                <w:rFonts w:ascii="宋体" w:eastAsia="宋体" w:hAnsi="宋体" w:cs="宋体" w:hint="eastAsia"/>
                <w:color w:val="000000"/>
                <w:kern w:val="0"/>
                <w:sz w:val="22"/>
              </w:rPr>
              <w:t>55号1楼</w:t>
            </w:r>
          </w:p>
        </w:tc>
        <w:tc>
          <w:tcPr>
            <w:tcW w:w="3469"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清理卫生，整理机柜数据线光纤线，贴标签，盖槽板和机柜板</w:t>
            </w:r>
          </w:p>
        </w:tc>
      </w:tr>
      <w:tr w:rsidR="00156F5B" w:rsidRPr="00156F5B" w:rsidTr="00042EBF">
        <w:trPr>
          <w:trHeight w:val="240"/>
        </w:trPr>
        <w:tc>
          <w:tcPr>
            <w:tcW w:w="328" w:type="pct"/>
            <w:shd w:val="clear" w:color="auto" w:fill="auto"/>
            <w:noWrap/>
            <w:vAlign w:val="center"/>
            <w:hideMark/>
          </w:tcPr>
          <w:p w:rsidR="00156F5B" w:rsidRPr="00156F5B" w:rsidRDefault="00156F5B" w:rsidP="00156F5B">
            <w:pPr>
              <w:widowControl/>
              <w:jc w:val="center"/>
              <w:rPr>
                <w:rFonts w:ascii="宋体" w:eastAsia="宋体" w:hAnsi="宋体" w:cs="宋体"/>
                <w:color w:val="000000"/>
                <w:kern w:val="0"/>
                <w:sz w:val="22"/>
              </w:rPr>
            </w:pPr>
          </w:p>
        </w:tc>
        <w:tc>
          <w:tcPr>
            <w:tcW w:w="349" w:type="pct"/>
            <w:shd w:val="clear" w:color="auto" w:fill="auto"/>
            <w:noWrap/>
            <w:vAlign w:val="center"/>
            <w:hideMark/>
          </w:tcPr>
          <w:p w:rsidR="00156F5B" w:rsidRPr="00156F5B" w:rsidRDefault="00156F5B" w:rsidP="00156F5B">
            <w:pPr>
              <w:widowControl/>
              <w:jc w:val="center"/>
              <w:rPr>
                <w:rFonts w:ascii="Times New Roman" w:eastAsia="Times New Roman" w:hAnsi="Times New Roman" w:cs="Times New Roman"/>
                <w:kern w:val="0"/>
                <w:sz w:val="20"/>
                <w:szCs w:val="20"/>
              </w:rPr>
            </w:pPr>
          </w:p>
        </w:tc>
        <w:tc>
          <w:tcPr>
            <w:tcW w:w="394" w:type="pct"/>
            <w:shd w:val="clear" w:color="auto" w:fill="auto"/>
            <w:noWrap/>
            <w:vAlign w:val="center"/>
            <w:hideMark/>
          </w:tcPr>
          <w:p w:rsidR="00156F5B" w:rsidRPr="00156F5B" w:rsidRDefault="00156F5B" w:rsidP="00156F5B">
            <w:pPr>
              <w:widowControl/>
              <w:jc w:val="center"/>
              <w:rPr>
                <w:rFonts w:ascii="Times New Roman" w:eastAsia="Times New Roman" w:hAnsi="Times New Roman" w:cs="Times New Roman"/>
                <w:kern w:val="0"/>
                <w:sz w:val="20"/>
                <w:szCs w:val="20"/>
              </w:rPr>
            </w:pPr>
          </w:p>
        </w:tc>
        <w:tc>
          <w:tcPr>
            <w:tcW w:w="460" w:type="pct"/>
            <w:shd w:val="clear" w:color="auto" w:fill="auto"/>
            <w:noWrap/>
            <w:vAlign w:val="center"/>
            <w:hideMark/>
          </w:tcPr>
          <w:p w:rsidR="00156F5B" w:rsidRPr="00156F5B" w:rsidRDefault="00156F5B" w:rsidP="00156F5B">
            <w:pPr>
              <w:widowControl/>
              <w:jc w:val="center"/>
              <w:rPr>
                <w:rFonts w:ascii="Times New Roman" w:eastAsia="Times New Roman" w:hAnsi="Times New Roman" w:cs="Times New Roman"/>
                <w:kern w:val="0"/>
                <w:sz w:val="20"/>
                <w:szCs w:val="20"/>
              </w:rPr>
            </w:pPr>
          </w:p>
        </w:tc>
        <w:tc>
          <w:tcPr>
            <w:tcW w:w="3469" w:type="pct"/>
            <w:shd w:val="clear" w:color="auto" w:fill="auto"/>
            <w:noWrap/>
            <w:vAlign w:val="center"/>
            <w:hideMark/>
          </w:tcPr>
          <w:p w:rsidR="00156F5B" w:rsidRPr="00156F5B" w:rsidRDefault="00156F5B" w:rsidP="00156F5B">
            <w:pPr>
              <w:widowControl/>
              <w:jc w:val="center"/>
              <w:rPr>
                <w:rFonts w:ascii="Times New Roman" w:eastAsia="Times New Roman" w:hAnsi="Times New Roman" w:cs="Times New Roman"/>
                <w:kern w:val="0"/>
                <w:sz w:val="20"/>
                <w:szCs w:val="20"/>
              </w:rPr>
            </w:pPr>
          </w:p>
        </w:tc>
      </w:tr>
      <w:tr w:rsidR="00156F5B" w:rsidRPr="00156F5B" w:rsidTr="00042EBF">
        <w:trPr>
          <w:trHeight w:val="240"/>
        </w:trPr>
        <w:tc>
          <w:tcPr>
            <w:tcW w:w="328" w:type="pct"/>
            <w:shd w:val="clear" w:color="auto" w:fill="auto"/>
            <w:noWrap/>
            <w:vAlign w:val="center"/>
          </w:tcPr>
          <w:p w:rsidR="00156F5B" w:rsidRPr="00156F5B" w:rsidRDefault="00156F5B" w:rsidP="002F186C">
            <w:pPr>
              <w:widowControl/>
              <w:rPr>
                <w:rFonts w:ascii="宋体" w:eastAsia="宋体" w:hAnsi="宋体" w:cs="宋体"/>
                <w:color w:val="000000"/>
                <w:kern w:val="0"/>
                <w:sz w:val="22"/>
              </w:rPr>
            </w:pPr>
          </w:p>
        </w:tc>
        <w:tc>
          <w:tcPr>
            <w:tcW w:w="349" w:type="pct"/>
            <w:shd w:val="clear" w:color="auto" w:fill="auto"/>
            <w:noWrap/>
            <w:vAlign w:val="center"/>
          </w:tcPr>
          <w:p w:rsidR="00156F5B" w:rsidRPr="00156F5B" w:rsidRDefault="00156F5B" w:rsidP="00156F5B">
            <w:pPr>
              <w:widowControl/>
              <w:jc w:val="center"/>
              <w:rPr>
                <w:rFonts w:ascii="Times New Roman" w:eastAsia="Times New Roman" w:hAnsi="Times New Roman" w:cs="Times New Roman"/>
                <w:kern w:val="0"/>
                <w:sz w:val="20"/>
                <w:szCs w:val="20"/>
              </w:rPr>
            </w:pPr>
          </w:p>
        </w:tc>
        <w:tc>
          <w:tcPr>
            <w:tcW w:w="394" w:type="pct"/>
            <w:shd w:val="clear" w:color="auto" w:fill="auto"/>
            <w:noWrap/>
            <w:vAlign w:val="center"/>
          </w:tcPr>
          <w:p w:rsidR="00156F5B" w:rsidRPr="00156F5B" w:rsidRDefault="00156F5B" w:rsidP="00156F5B">
            <w:pPr>
              <w:widowControl/>
              <w:jc w:val="center"/>
              <w:rPr>
                <w:rFonts w:ascii="Times New Roman" w:eastAsia="Times New Roman" w:hAnsi="Times New Roman" w:cs="Times New Roman"/>
                <w:kern w:val="0"/>
                <w:sz w:val="20"/>
                <w:szCs w:val="20"/>
              </w:rPr>
            </w:pPr>
          </w:p>
        </w:tc>
        <w:tc>
          <w:tcPr>
            <w:tcW w:w="460" w:type="pct"/>
            <w:shd w:val="clear" w:color="auto" w:fill="auto"/>
            <w:noWrap/>
            <w:vAlign w:val="center"/>
          </w:tcPr>
          <w:p w:rsidR="00156F5B" w:rsidRPr="00156F5B" w:rsidRDefault="00156F5B" w:rsidP="00156F5B">
            <w:pPr>
              <w:widowControl/>
              <w:jc w:val="center"/>
              <w:rPr>
                <w:rFonts w:ascii="Times New Roman" w:eastAsia="Times New Roman" w:hAnsi="Times New Roman" w:cs="Times New Roman"/>
                <w:kern w:val="0"/>
                <w:sz w:val="20"/>
                <w:szCs w:val="20"/>
              </w:rPr>
            </w:pPr>
          </w:p>
        </w:tc>
        <w:tc>
          <w:tcPr>
            <w:tcW w:w="3469" w:type="pct"/>
            <w:shd w:val="clear" w:color="auto" w:fill="auto"/>
            <w:noWrap/>
            <w:vAlign w:val="center"/>
          </w:tcPr>
          <w:p w:rsidR="00156F5B" w:rsidRPr="002F186C" w:rsidRDefault="00156F5B" w:rsidP="002F186C">
            <w:pPr>
              <w:widowControl/>
              <w:rPr>
                <w:rFonts w:ascii="Times New Roman" w:eastAsiaTheme="minorEastAsia" w:hAnsi="Times New Roman" w:cs="Times New Roman"/>
                <w:kern w:val="0"/>
                <w:sz w:val="20"/>
                <w:szCs w:val="20"/>
              </w:rPr>
            </w:pPr>
          </w:p>
        </w:tc>
      </w:tr>
      <w:tr w:rsidR="00156F5B" w:rsidRPr="00156F5B" w:rsidTr="00042EBF">
        <w:trPr>
          <w:trHeight w:val="240"/>
        </w:trPr>
        <w:tc>
          <w:tcPr>
            <w:tcW w:w="328" w:type="pct"/>
            <w:shd w:val="clear" w:color="auto" w:fill="auto"/>
            <w:noWrap/>
            <w:vAlign w:val="center"/>
          </w:tcPr>
          <w:p w:rsidR="00156F5B" w:rsidRDefault="00156F5B" w:rsidP="00156F5B">
            <w:pPr>
              <w:widowControl/>
              <w:rPr>
                <w:rFonts w:ascii="宋体" w:eastAsia="宋体" w:hAnsi="宋体" w:cs="宋体"/>
                <w:color w:val="000000"/>
                <w:kern w:val="0"/>
                <w:sz w:val="22"/>
              </w:rPr>
            </w:pPr>
          </w:p>
          <w:p w:rsidR="002F186C" w:rsidRDefault="002F186C" w:rsidP="00156F5B">
            <w:pPr>
              <w:widowControl/>
              <w:rPr>
                <w:rFonts w:ascii="宋体" w:eastAsia="宋体" w:hAnsi="宋体" w:cs="宋体"/>
                <w:color w:val="000000"/>
                <w:kern w:val="0"/>
                <w:sz w:val="22"/>
              </w:rPr>
            </w:pPr>
          </w:p>
        </w:tc>
        <w:tc>
          <w:tcPr>
            <w:tcW w:w="349" w:type="pct"/>
            <w:shd w:val="clear" w:color="auto" w:fill="auto"/>
            <w:noWrap/>
            <w:vAlign w:val="center"/>
          </w:tcPr>
          <w:p w:rsidR="00156F5B" w:rsidRPr="00156F5B" w:rsidRDefault="00156F5B" w:rsidP="00156F5B">
            <w:pPr>
              <w:widowControl/>
              <w:jc w:val="center"/>
              <w:rPr>
                <w:rFonts w:ascii="Times New Roman" w:eastAsia="Times New Roman" w:hAnsi="Times New Roman" w:cs="Times New Roman"/>
                <w:kern w:val="0"/>
                <w:sz w:val="20"/>
                <w:szCs w:val="20"/>
              </w:rPr>
            </w:pPr>
          </w:p>
        </w:tc>
        <w:tc>
          <w:tcPr>
            <w:tcW w:w="394" w:type="pct"/>
            <w:shd w:val="clear" w:color="auto" w:fill="auto"/>
            <w:noWrap/>
            <w:vAlign w:val="center"/>
          </w:tcPr>
          <w:p w:rsidR="00156F5B" w:rsidRPr="00156F5B" w:rsidRDefault="00156F5B" w:rsidP="00156F5B">
            <w:pPr>
              <w:widowControl/>
              <w:jc w:val="center"/>
              <w:rPr>
                <w:rFonts w:ascii="Times New Roman" w:eastAsia="Times New Roman" w:hAnsi="Times New Roman" w:cs="Times New Roman"/>
                <w:kern w:val="0"/>
                <w:sz w:val="20"/>
                <w:szCs w:val="20"/>
              </w:rPr>
            </w:pPr>
          </w:p>
        </w:tc>
        <w:tc>
          <w:tcPr>
            <w:tcW w:w="460" w:type="pct"/>
            <w:shd w:val="clear" w:color="auto" w:fill="auto"/>
            <w:noWrap/>
            <w:vAlign w:val="center"/>
          </w:tcPr>
          <w:p w:rsidR="00156F5B" w:rsidRPr="00156F5B" w:rsidRDefault="00156F5B" w:rsidP="00156F5B">
            <w:pPr>
              <w:widowControl/>
              <w:jc w:val="center"/>
              <w:rPr>
                <w:rFonts w:ascii="Times New Roman" w:eastAsia="Times New Roman" w:hAnsi="Times New Roman" w:cs="Times New Roman"/>
                <w:kern w:val="0"/>
                <w:sz w:val="20"/>
                <w:szCs w:val="20"/>
              </w:rPr>
            </w:pPr>
          </w:p>
        </w:tc>
        <w:tc>
          <w:tcPr>
            <w:tcW w:w="3469" w:type="pct"/>
            <w:shd w:val="clear" w:color="auto" w:fill="auto"/>
            <w:noWrap/>
            <w:vAlign w:val="center"/>
          </w:tcPr>
          <w:p w:rsidR="00156F5B" w:rsidRPr="00156F5B" w:rsidRDefault="00156F5B" w:rsidP="00156F5B">
            <w:pPr>
              <w:widowControl/>
              <w:jc w:val="center"/>
              <w:rPr>
                <w:rFonts w:ascii="Times New Roman" w:eastAsia="Times New Roman" w:hAnsi="Times New Roman" w:cs="Times New Roman"/>
                <w:kern w:val="0"/>
                <w:sz w:val="20"/>
                <w:szCs w:val="20"/>
              </w:rPr>
            </w:pPr>
          </w:p>
        </w:tc>
      </w:tr>
      <w:tr w:rsidR="00156F5B" w:rsidRPr="00156F5B" w:rsidTr="00042EBF">
        <w:trPr>
          <w:trHeight w:val="705"/>
        </w:trPr>
        <w:tc>
          <w:tcPr>
            <w:tcW w:w="5000" w:type="pct"/>
            <w:gridSpan w:val="5"/>
            <w:shd w:val="clear" w:color="auto" w:fill="auto"/>
            <w:noWrap/>
            <w:vAlign w:val="center"/>
            <w:hideMark/>
          </w:tcPr>
          <w:p w:rsidR="00156F5B" w:rsidRPr="00156F5B" w:rsidRDefault="00156F5B" w:rsidP="00156F5B">
            <w:pPr>
              <w:widowControl/>
              <w:jc w:val="center"/>
              <w:rPr>
                <w:rFonts w:ascii="宋体" w:eastAsia="宋体" w:hAnsi="宋体" w:cs="宋体"/>
                <w:color w:val="000000"/>
                <w:kern w:val="0"/>
                <w:sz w:val="20"/>
                <w:szCs w:val="20"/>
              </w:rPr>
            </w:pPr>
            <w:r w:rsidRPr="00156F5B">
              <w:rPr>
                <w:rFonts w:ascii="宋体" w:eastAsia="宋体" w:hAnsi="宋体" w:cs="宋体" w:hint="eastAsia"/>
                <w:color w:val="000000"/>
                <w:kern w:val="0"/>
                <w:sz w:val="20"/>
                <w:szCs w:val="20"/>
              </w:rPr>
              <w:lastRenderedPageBreak/>
              <w:t>备注</w:t>
            </w:r>
          </w:p>
        </w:tc>
      </w:tr>
      <w:tr w:rsidR="00156F5B" w:rsidRPr="00156F5B" w:rsidTr="00042EBF">
        <w:trPr>
          <w:trHeight w:val="630"/>
        </w:trPr>
        <w:tc>
          <w:tcPr>
            <w:tcW w:w="328" w:type="pct"/>
            <w:shd w:val="clear" w:color="auto" w:fill="auto"/>
            <w:noWrap/>
            <w:vAlign w:val="center"/>
            <w:hideMark/>
          </w:tcPr>
          <w:p w:rsidR="00156F5B" w:rsidRPr="00156F5B" w:rsidRDefault="00156F5B" w:rsidP="00156F5B">
            <w:pPr>
              <w:widowControl/>
              <w:jc w:val="center"/>
              <w:rPr>
                <w:rFonts w:ascii="宋体" w:eastAsia="宋体" w:hAnsi="宋体" w:cs="宋体"/>
                <w:color w:val="000000"/>
                <w:kern w:val="0"/>
                <w:sz w:val="20"/>
                <w:szCs w:val="20"/>
              </w:rPr>
            </w:pPr>
            <w:r w:rsidRPr="00156F5B">
              <w:rPr>
                <w:rFonts w:ascii="宋体" w:eastAsia="宋体" w:hAnsi="宋体" w:cs="宋体" w:hint="eastAsia"/>
                <w:color w:val="000000"/>
                <w:kern w:val="0"/>
                <w:sz w:val="20"/>
                <w:szCs w:val="20"/>
              </w:rPr>
              <w:t>颜色</w:t>
            </w:r>
          </w:p>
        </w:tc>
        <w:tc>
          <w:tcPr>
            <w:tcW w:w="349" w:type="pct"/>
            <w:shd w:val="clear" w:color="auto" w:fill="auto"/>
            <w:noWrap/>
            <w:vAlign w:val="center"/>
            <w:hideMark/>
          </w:tcPr>
          <w:p w:rsidR="00156F5B" w:rsidRPr="00156F5B" w:rsidRDefault="00156F5B" w:rsidP="00156F5B">
            <w:pPr>
              <w:widowControl/>
              <w:jc w:val="center"/>
              <w:rPr>
                <w:rFonts w:ascii="宋体" w:eastAsia="宋体" w:hAnsi="宋体" w:cs="宋体"/>
                <w:color w:val="000000"/>
                <w:kern w:val="0"/>
                <w:sz w:val="20"/>
                <w:szCs w:val="20"/>
              </w:rPr>
            </w:pPr>
            <w:r w:rsidRPr="00156F5B">
              <w:rPr>
                <w:rFonts w:ascii="宋体" w:eastAsia="宋体" w:hAnsi="宋体" w:cs="宋体" w:hint="eastAsia"/>
                <w:color w:val="000000"/>
                <w:kern w:val="0"/>
                <w:sz w:val="20"/>
                <w:szCs w:val="20"/>
              </w:rPr>
              <w:t>级别</w:t>
            </w:r>
          </w:p>
        </w:tc>
        <w:tc>
          <w:tcPr>
            <w:tcW w:w="854" w:type="pct"/>
            <w:gridSpan w:val="2"/>
            <w:shd w:val="clear" w:color="auto" w:fill="auto"/>
            <w:noWrap/>
            <w:vAlign w:val="center"/>
            <w:hideMark/>
          </w:tcPr>
          <w:p w:rsidR="00156F5B" w:rsidRPr="00156F5B" w:rsidRDefault="00156F5B" w:rsidP="00156F5B">
            <w:pPr>
              <w:widowControl/>
              <w:jc w:val="center"/>
              <w:rPr>
                <w:rFonts w:ascii="宋体" w:eastAsia="宋体" w:hAnsi="宋体" w:cs="宋体"/>
                <w:color w:val="000000"/>
                <w:kern w:val="0"/>
                <w:sz w:val="22"/>
              </w:rPr>
            </w:pPr>
            <w:r w:rsidRPr="00156F5B">
              <w:rPr>
                <w:rFonts w:ascii="宋体" w:eastAsia="宋体" w:hAnsi="宋体" w:cs="宋体" w:hint="eastAsia"/>
                <w:color w:val="000000"/>
                <w:kern w:val="0"/>
                <w:sz w:val="22"/>
              </w:rPr>
              <w:t>定义</w:t>
            </w:r>
          </w:p>
        </w:tc>
        <w:tc>
          <w:tcPr>
            <w:tcW w:w="3469" w:type="pct"/>
            <w:shd w:val="clear" w:color="auto" w:fill="auto"/>
            <w:noWrap/>
            <w:vAlign w:val="center"/>
            <w:hideMark/>
          </w:tcPr>
          <w:p w:rsidR="00156F5B" w:rsidRPr="00156F5B" w:rsidRDefault="00156F5B" w:rsidP="00156F5B">
            <w:pPr>
              <w:widowControl/>
              <w:jc w:val="center"/>
              <w:rPr>
                <w:rFonts w:ascii="宋体" w:eastAsia="宋体" w:hAnsi="宋体" w:cs="宋体"/>
                <w:color w:val="000000"/>
                <w:kern w:val="0"/>
                <w:sz w:val="20"/>
                <w:szCs w:val="20"/>
              </w:rPr>
            </w:pPr>
            <w:r w:rsidRPr="00156F5B">
              <w:rPr>
                <w:rFonts w:ascii="宋体" w:eastAsia="宋体" w:hAnsi="宋体" w:cs="宋体" w:hint="eastAsia"/>
                <w:color w:val="000000"/>
                <w:kern w:val="0"/>
                <w:sz w:val="20"/>
                <w:szCs w:val="20"/>
              </w:rPr>
              <w:t>工时</w:t>
            </w:r>
          </w:p>
        </w:tc>
      </w:tr>
      <w:tr w:rsidR="00156F5B" w:rsidRPr="00156F5B" w:rsidTr="00042EBF">
        <w:trPr>
          <w:trHeight w:val="1215"/>
        </w:trPr>
        <w:tc>
          <w:tcPr>
            <w:tcW w:w="328" w:type="pct"/>
            <w:shd w:val="clear" w:color="000000" w:fill="FF0000"/>
            <w:noWrap/>
            <w:vAlign w:val="center"/>
            <w:hideMark/>
          </w:tcPr>
          <w:p w:rsidR="00156F5B" w:rsidRPr="00156F5B" w:rsidRDefault="00156F5B" w:rsidP="00156F5B">
            <w:pPr>
              <w:widowControl/>
              <w:jc w:val="center"/>
              <w:rPr>
                <w:rFonts w:ascii="宋体" w:eastAsia="宋体" w:hAnsi="宋体" w:cs="宋体"/>
                <w:color w:val="000000"/>
                <w:kern w:val="0"/>
                <w:sz w:val="20"/>
                <w:szCs w:val="20"/>
              </w:rPr>
            </w:pPr>
            <w:r w:rsidRPr="00156F5B">
              <w:rPr>
                <w:rFonts w:ascii="宋体" w:eastAsia="宋体" w:hAnsi="宋体" w:cs="宋体" w:hint="eastAsia"/>
                <w:color w:val="000000"/>
                <w:kern w:val="0"/>
                <w:sz w:val="20"/>
                <w:szCs w:val="20"/>
              </w:rPr>
              <w:t>红</w:t>
            </w:r>
          </w:p>
        </w:tc>
        <w:tc>
          <w:tcPr>
            <w:tcW w:w="349" w:type="pct"/>
            <w:shd w:val="clear" w:color="auto" w:fill="auto"/>
            <w:noWrap/>
            <w:vAlign w:val="center"/>
            <w:hideMark/>
          </w:tcPr>
          <w:p w:rsidR="00156F5B" w:rsidRPr="00156F5B" w:rsidRDefault="00156F5B" w:rsidP="00156F5B">
            <w:pPr>
              <w:widowControl/>
              <w:jc w:val="center"/>
              <w:rPr>
                <w:rFonts w:ascii="宋体" w:eastAsia="宋体" w:hAnsi="宋体" w:cs="宋体"/>
                <w:color w:val="000000"/>
                <w:kern w:val="0"/>
                <w:sz w:val="20"/>
                <w:szCs w:val="20"/>
              </w:rPr>
            </w:pPr>
            <w:r w:rsidRPr="00156F5B">
              <w:rPr>
                <w:rFonts w:ascii="宋体" w:eastAsia="宋体" w:hAnsi="宋体" w:cs="宋体" w:hint="eastAsia"/>
                <w:color w:val="000000"/>
                <w:kern w:val="0"/>
                <w:sz w:val="20"/>
                <w:szCs w:val="20"/>
              </w:rPr>
              <w:t>重</w:t>
            </w:r>
          </w:p>
        </w:tc>
        <w:tc>
          <w:tcPr>
            <w:tcW w:w="854" w:type="pct"/>
            <w:gridSpan w:val="2"/>
            <w:shd w:val="clear" w:color="auto" w:fill="auto"/>
            <w:vAlign w:val="center"/>
            <w:hideMark/>
          </w:tcPr>
          <w:p w:rsidR="00156F5B" w:rsidRPr="00156F5B" w:rsidRDefault="00156F5B" w:rsidP="00156F5B">
            <w:pPr>
              <w:widowControl/>
              <w:jc w:val="center"/>
              <w:rPr>
                <w:rFonts w:ascii="宋体" w:eastAsia="宋体" w:hAnsi="宋体" w:cs="宋体"/>
                <w:color w:val="000000"/>
                <w:kern w:val="0"/>
                <w:sz w:val="20"/>
                <w:szCs w:val="20"/>
              </w:rPr>
            </w:pPr>
            <w:r w:rsidRPr="00156F5B">
              <w:rPr>
                <w:rFonts w:ascii="宋体" w:eastAsia="宋体" w:hAnsi="宋体" w:cs="宋体" w:hint="eastAsia"/>
                <w:color w:val="000000"/>
                <w:kern w:val="0"/>
                <w:sz w:val="20"/>
                <w:szCs w:val="20"/>
              </w:rPr>
              <w:t>卫生状况差，须整理数据线光纤线数量150-200根，标签数量大致在150-250个，盖槽板和机柜板可能无法复原但可做捆扎处理并且有部分地板和龙骨更换</w:t>
            </w:r>
          </w:p>
        </w:tc>
        <w:tc>
          <w:tcPr>
            <w:tcW w:w="3469" w:type="pct"/>
            <w:shd w:val="clear" w:color="auto" w:fill="auto"/>
            <w:noWrap/>
            <w:vAlign w:val="center"/>
            <w:hideMark/>
          </w:tcPr>
          <w:p w:rsidR="00156F5B" w:rsidRPr="00156F5B" w:rsidRDefault="00156F5B" w:rsidP="00156F5B">
            <w:pPr>
              <w:widowControl/>
              <w:jc w:val="center"/>
              <w:rPr>
                <w:rFonts w:ascii="宋体" w:eastAsia="宋体" w:hAnsi="宋体" w:cs="宋体"/>
                <w:color w:val="000000"/>
                <w:kern w:val="0"/>
                <w:sz w:val="20"/>
                <w:szCs w:val="20"/>
              </w:rPr>
            </w:pPr>
            <w:r w:rsidRPr="00156F5B">
              <w:rPr>
                <w:rFonts w:ascii="宋体" w:eastAsia="宋体" w:hAnsi="宋体" w:cs="宋体" w:hint="eastAsia"/>
                <w:color w:val="000000"/>
                <w:kern w:val="0"/>
                <w:sz w:val="20"/>
                <w:szCs w:val="20"/>
              </w:rPr>
              <w:t>3-4工时/间</w:t>
            </w:r>
          </w:p>
        </w:tc>
      </w:tr>
      <w:tr w:rsidR="00156F5B" w:rsidRPr="00156F5B" w:rsidTr="00042EBF">
        <w:trPr>
          <w:trHeight w:val="405"/>
        </w:trPr>
        <w:tc>
          <w:tcPr>
            <w:tcW w:w="5000" w:type="pct"/>
            <w:gridSpan w:val="5"/>
            <w:shd w:val="clear" w:color="auto" w:fill="auto"/>
            <w:noWrap/>
            <w:vAlign w:val="center"/>
            <w:hideMark/>
          </w:tcPr>
          <w:p w:rsidR="00156F5B" w:rsidRPr="00156F5B" w:rsidRDefault="00156F5B" w:rsidP="00156F5B">
            <w:pPr>
              <w:widowControl/>
              <w:jc w:val="center"/>
              <w:rPr>
                <w:rFonts w:ascii="宋体" w:eastAsia="宋体" w:hAnsi="宋体" w:cs="宋体"/>
                <w:b/>
                <w:bCs/>
                <w:color w:val="000000"/>
                <w:kern w:val="0"/>
                <w:sz w:val="32"/>
                <w:szCs w:val="32"/>
              </w:rPr>
            </w:pPr>
            <w:r w:rsidRPr="00156F5B">
              <w:rPr>
                <w:rFonts w:ascii="宋体" w:eastAsia="宋体" w:hAnsi="宋体" w:cs="宋体" w:hint="eastAsia"/>
                <w:b/>
                <w:bCs/>
                <w:color w:val="000000"/>
                <w:kern w:val="0"/>
                <w:sz w:val="32"/>
                <w:szCs w:val="32"/>
              </w:rPr>
              <w:t>以上不包含材料费和安装费（龙骨及地板）</w:t>
            </w:r>
          </w:p>
        </w:tc>
      </w:tr>
    </w:tbl>
    <w:p w:rsidR="00A74BFB" w:rsidRPr="00156F5B" w:rsidRDefault="00A74BFB" w:rsidP="00A74BFB"/>
    <w:sectPr w:rsidR="00A74BFB" w:rsidRPr="00156F5B" w:rsidSect="00042EBF">
      <w:pgSz w:w="11906" w:h="16838" w:code="9"/>
      <w:pgMar w:top="1440" w:right="1080" w:bottom="1440" w:left="1080" w:header="851" w:footer="992" w:gutter="0"/>
      <w:pgNumType w:start="1"/>
      <w:cols w:space="425"/>
      <w:titlePg/>
      <w:docGrid w:type="lines" w:linePitch="3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793" w:rsidRDefault="00963793" w:rsidP="00A87517">
      <w:r>
        <w:separator/>
      </w:r>
    </w:p>
  </w:endnote>
  <w:endnote w:type="continuationSeparator" w:id="1">
    <w:p w:rsidR="00963793" w:rsidRDefault="00963793" w:rsidP="00A875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auto"/>
    <w:pitch w:val="variable"/>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default"/>
    <w:sig w:usb0="00000000" w:usb1="00000000"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FB" w:rsidRDefault="000B068E" w:rsidP="00E2288E">
    <w:pPr>
      <w:pStyle w:val="a4"/>
      <w:jc w:val="right"/>
    </w:pPr>
    <w:r>
      <w:fldChar w:fldCharType="begin"/>
    </w:r>
    <w:r w:rsidR="00A74BFB">
      <w:instrText xml:space="preserve"> PAGE  \* Arabic  \* MERGEFORMAT </w:instrText>
    </w:r>
    <w:r>
      <w:fldChar w:fldCharType="separate"/>
    </w:r>
    <w:r w:rsidR="00042EBF">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793" w:rsidRDefault="00963793" w:rsidP="00A87517">
      <w:r>
        <w:separator/>
      </w:r>
    </w:p>
  </w:footnote>
  <w:footnote w:type="continuationSeparator" w:id="1">
    <w:p w:rsidR="00963793" w:rsidRDefault="00963793" w:rsidP="00A87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FB" w:rsidRDefault="00A74BFB" w:rsidP="00E2288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FB" w:rsidRDefault="00A74BFB" w:rsidP="00E2288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09A5E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E10D7"/>
    <w:multiLevelType w:val="hybridMultilevel"/>
    <w:tmpl w:val="C5503122"/>
    <w:lvl w:ilvl="0" w:tplc="614C056E">
      <w:start w:val="1"/>
      <w:numFmt w:val="chineseCountingThousand"/>
      <w:lvlText w:val="%1、"/>
      <w:lvlJc w:val="left"/>
      <w:pPr>
        <w:ind w:left="480" w:hanging="480"/>
      </w:pPr>
      <w:rPr>
        <w:rFonts w:ascii="仿宋" w:eastAsia="仿宋" w:hAnsi="仿宋"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037F7A"/>
    <w:multiLevelType w:val="hybridMultilevel"/>
    <w:tmpl w:val="A4CA445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C7A6780"/>
    <w:multiLevelType w:val="hybridMultilevel"/>
    <w:tmpl w:val="AB4869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DA64C30"/>
    <w:multiLevelType w:val="hybridMultilevel"/>
    <w:tmpl w:val="838E723C"/>
    <w:lvl w:ilvl="0" w:tplc="1B3E7E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664285C"/>
    <w:multiLevelType w:val="hybridMultilevel"/>
    <w:tmpl w:val="2E946C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EDA550E"/>
    <w:multiLevelType w:val="hybridMultilevel"/>
    <w:tmpl w:val="BD74BB6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90F6E28"/>
    <w:multiLevelType w:val="hybridMultilevel"/>
    <w:tmpl w:val="7CFAE70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EF35152"/>
    <w:multiLevelType w:val="hybridMultilevel"/>
    <w:tmpl w:val="F836E10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8054F66"/>
    <w:multiLevelType w:val="hybridMultilevel"/>
    <w:tmpl w:val="3CA01DD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40F95A63"/>
    <w:multiLevelType w:val="hybridMultilevel"/>
    <w:tmpl w:val="E1E24F5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4690338A"/>
    <w:multiLevelType w:val="multilevel"/>
    <w:tmpl w:val="AEAA2E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2548E4"/>
    <w:multiLevelType w:val="hybridMultilevel"/>
    <w:tmpl w:val="31CA7E80"/>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3">
    <w:nsid w:val="4D737DA5"/>
    <w:multiLevelType w:val="hybridMultilevel"/>
    <w:tmpl w:val="ED30CF3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50924A0C"/>
    <w:multiLevelType w:val="hybridMultilevel"/>
    <w:tmpl w:val="A1604B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64BD6437"/>
    <w:multiLevelType w:val="multilevel"/>
    <w:tmpl w:val="9AA8BA40"/>
    <w:lvl w:ilvl="0">
      <w:start w:val="2"/>
      <w:numFmt w:val="decimal"/>
      <w:lvlText w:val="%1"/>
      <w:lvlJc w:val="left"/>
      <w:pPr>
        <w:ind w:left="720" w:hanging="720"/>
      </w:pPr>
      <w:rPr>
        <w:rFonts w:hint="eastAsia"/>
      </w:rPr>
    </w:lvl>
    <w:lvl w:ilvl="1">
      <w:start w:val="3"/>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440" w:hanging="1440"/>
      </w:pPr>
      <w:rPr>
        <w:rFonts w:hint="eastAsia"/>
      </w:rPr>
    </w:lvl>
    <w:lvl w:ilvl="5">
      <w:start w:val="1"/>
      <w:numFmt w:val="decimal"/>
      <w:lvlText w:val="%1.%2.%3.%4.%5.%6"/>
      <w:lvlJc w:val="left"/>
      <w:pPr>
        <w:ind w:left="1800" w:hanging="1800"/>
      </w:pPr>
      <w:rPr>
        <w:rFonts w:hint="eastAsia"/>
      </w:rPr>
    </w:lvl>
    <w:lvl w:ilvl="6">
      <w:start w:val="1"/>
      <w:numFmt w:val="decimal"/>
      <w:lvlText w:val="%1.%2.%3.%4.%5.%6.%7"/>
      <w:lvlJc w:val="left"/>
      <w:pPr>
        <w:ind w:left="2160" w:hanging="2160"/>
      </w:pPr>
      <w:rPr>
        <w:rFonts w:hint="eastAsia"/>
      </w:rPr>
    </w:lvl>
    <w:lvl w:ilvl="7">
      <w:start w:val="1"/>
      <w:numFmt w:val="decimal"/>
      <w:lvlText w:val="%1.%2.%3.%4.%5.%6.%7.%8"/>
      <w:lvlJc w:val="left"/>
      <w:pPr>
        <w:ind w:left="2160" w:hanging="2160"/>
      </w:pPr>
      <w:rPr>
        <w:rFonts w:hint="eastAsia"/>
      </w:rPr>
    </w:lvl>
    <w:lvl w:ilvl="8">
      <w:start w:val="1"/>
      <w:numFmt w:val="decimal"/>
      <w:lvlText w:val="%1.%2.%3.%4.%5.%6.%7.%8.%9"/>
      <w:lvlJc w:val="left"/>
      <w:pPr>
        <w:ind w:left="2520" w:hanging="2520"/>
      </w:pPr>
      <w:rPr>
        <w:rFonts w:hint="eastAsia"/>
      </w:rPr>
    </w:lvl>
  </w:abstractNum>
  <w:abstractNum w:abstractNumId="16">
    <w:nsid w:val="66C8521E"/>
    <w:multiLevelType w:val="hybridMultilevel"/>
    <w:tmpl w:val="2E5AB934"/>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7">
    <w:nsid w:val="6ACF5936"/>
    <w:multiLevelType w:val="hybridMultilevel"/>
    <w:tmpl w:val="AFEA4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70F23A80"/>
    <w:multiLevelType w:val="hybridMultilevel"/>
    <w:tmpl w:val="2E9463E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nsid w:val="75CA144E"/>
    <w:multiLevelType w:val="hybridMultilevel"/>
    <w:tmpl w:val="36C0D6EE"/>
    <w:lvl w:ilvl="0" w:tplc="DAE420A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7D2B2D6E"/>
    <w:multiLevelType w:val="hybridMultilevel"/>
    <w:tmpl w:val="2C3EC2E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18"/>
  </w:num>
  <w:num w:numId="3">
    <w:abstractNumId w:val="19"/>
  </w:num>
  <w:num w:numId="4">
    <w:abstractNumId w:val="2"/>
  </w:num>
  <w:num w:numId="5">
    <w:abstractNumId w:val="5"/>
  </w:num>
  <w:num w:numId="6">
    <w:abstractNumId w:val="17"/>
  </w:num>
  <w:num w:numId="7">
    <w:abstractNumId w:val="9"/>
  </w:num>
  <w:num w:numId="8">
    <w:abstractNumId w:val="3"/>
  </w:num>
  <w:num w:numId="9">
    <w:abstractNumId w:val="7"/>
  </w:num>
  <w:num w:numId="10">
    <w:abstractNumId w:val="6"/>
  </w:num>
  <w:num w:numId="11">
    <w:abstractNumId w:val="8"/>
  </w:num>
  <w:num w:numId="12">
    <w:abstractNumId w:val="14"/>
  </w:num>
  <w:num w:numId="13">
    <w:abstractNumId w:val="13"/>
  </w:num>
  <w:num w:numId="14">
    <w:abstractNumId w:val="10"/>
  </w:num>
  <w:num w:numId="15">
    <w:abstractNumId w:val="20"/>
  </w:num>
  <w:num w:numId="16">
    <w:abstractNumId w:val="11"/>
  </w:num>
  <w:num w:numId="17">
    <w:abstractNumId w:val="0"/>
  </w:num>
  <w:num w:numId="18">
    <w:abstractNumId w:val="15"/>
  </w:num>
  <w:num w:numId="19">
    <w:abstractNumId w:val="16"/>
  </w:num>
  <w:num w:numId="20">
    <w:abstractNumId w:val="1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40"/>
  <w:drawingGridVerticalSpacing w:val="387"/>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EB4"/>
    <w:rsid w:val="00000884"/>
    <w:rsid w:val="00001F66"/>
    <w:rsid w:val="00003D56"/>
    <w:rsid w:val="000041D3"/>
    <w:rsid w:val="00014E3C"/>
    <w:rsid w:val="000154B5"/>
    <w:rsid w:val="00015CA1"/>
    <w:rsid w:val="0003509E"/>
    <w:rsid w:val="00036E26"/>
    <w:rsid w:val="00042EBF"/>
    <w:rsid w:val="00047056"/>
    <w:rsid w:val="00074704"/>
    <w:rsid w:val="000814F4"/>
    <w:rsid w:val="00081F32"/>
    <w:rsid w:val="00093A8E"/>
    <w:rsid w:val="000A300C"/>
    <w:rsid w:val="000B068E"/>
    <w:rsid w:val="000B09F8"/>
    <w:rsid w:val="000C2B0F"/>
    <w:rsid w:val="000C4384"/>
    <w:rsid w:val="000C7A48"/>
    <w:rsid w:val="000D258A"/>
    <w:rsid w:val="000D3326"/>
    <w:rsid w:val="000D4D01"/>
    <w:rsid w:val="000D5AA7"/>
    <w:rsid w:val="000D5BCE"/>
    <w:rsid w:val="000E480B"/>
    <w:rsid w:val="000E78A0"/>
    <w:rsid w:val="000F2FF5"/>
    <w:rsid w:val="00102C43"/>
    <w:rsid w:val="00114AC2"/>
    <w:rsid w:val="00123A9E"/>
    <w:rsid w:val="00141E5A"/>
    <w:rsid w:val="00143DFC"/>
    <w:rsid w:val="00156F5B"/>
    <w:rsid w:val="00171689"/>
    <w:rsid w:val="00173537"/>
    <w:rsid w:val="0018008E"/>
    <w:rsid w:val="00183AF8"/>
    <w:rsid w:val="001970FA"/>
    <w:rsid w:val="001A2214"/>
    <w:rsid w:val="001B0AC7"/>
    <w:rsid w:val="001C3F4E"/>
    <w:rsid w:val="001D4A88"/>
    <w:rsid w:val="001E3DD2"/>
    <w:rsid w:val="001F1DBC"/>
    <w:rsid w:val="002024B1"/>
    <w:rsid w:val="0020491B"/>
    <w:rsid w:val="00220E2D"/>
    <w:rsid w:val="00224A1E"/>
    <w:rsid w:val="002327B3"/>
    <w:rsid w:val="00234398"/>
    <w:rsid w:val="00235C08"/>
    <w:rsid w:val="00242761"/>
    <w:rsid w:val="00243D6A"/>
    <w:rsid w:val="002507F8"/>
    <w:rsid w:val="00256C06"/>
    <w:rsid w:val="002570AF"/>
    <w:rsid w:val="00261F88"/>
    <w:rsid w:val="00262555"/>
    <w:rsid w:val="0026423A"/>
    <w:rsid w:val="00270FF4"/>
    <w:rsid w:val="00276E59"/>
    <w:rsid w:val="00281200"/>
    <w:rsid w:val="00285490"/>
    <w:rsid w:val="00296F04"/>
    <w:rsid w:val="002A33F6"/>
    <w:rsid w:val="002B15E6"/>
    <w:rsid w:val="002B64A6"/>
    <w:rsid w:val="002D047F"/>
    <w:rsid w:val="002D1C17"/>
    <w:rsid w:val="002D231D"/>
    <w:rsid w:val="002F186C"/>
    <w:rsid w:val="002F2001"/>
    <w:rsid w:val="00302392"/>
    <w:rsid w:val="003106F1"/>
    <w:rsid w:val="0031685B"/>
    <w:rsid w:val="00331EB4"/>
    <w:rsid w:val="00365FE8"/>
    <w:rsid w:val="00367689"/>
    <w:rsid w:val="003A4302"/>
    <w:rsid w:val="003B015D"/>
    <w:rsid w:val="003B016D"/>
    <w:rsid w:val="003B17AA"/>
    <w:rsid w:val="003E5827"/>
    <w:rsid w:val="003E7519"/>
    <w:rsid w:val="003E7EA5"/>
    <w:rsid w:val="004066EE"/>
    <w:rsid w:val="0041087B"/>
    <w:rsid w:val="00410A8F"/>
    <w:rsid w:val="00416209"/>
    <w:rsid w:val="004173DE"/>
    <w:rsid w:val="0042133A"/>
    <w:rsid w:val="00425EF4"/>
    <w:rsid w:val="00437818"/>
    <w:rsid w:val="00452C88"/>
    <w:rsid w:val="00463106"/>
    <w:rsid w:val="00465D91"/>
    <w:rsid w:val="00470F1E"/>
    <w:rsid w:val="004812C7"/>
    <w:rsid w:val="004845C6"/>
    <w:rsid w:val="00490F01"/>
    <w:rsid w:val="00496B19"/>
    <w:rsid w:val="004B0CAE"/>
    <w:rsid w:val="004E59E4"/>
    <w:rsid w:val="00511824"/>
    <w:rsid w:val="005169F6"/>
    <w:rsid w:val="00520CCC"/>
    <w:rsid w:val="00544BE1"/>
    <w:rsid w:val="0055015B"/>
    <w:rsid w:val="00552D3E"/>
    <w:rsid w:val="005618DE"/>
    <w:rsid w:val="005651DC"/>
    <w:rsid w:val="005715BC"/>
    <w:rsid w:val="00571EC7"/>
    <w:rsid w:val="00573BA6"/>
    <w:rsid w:val="00582C15"/>
    <w:rsid w:val="00591153"/>
    <w:rsid w:val="00592243"/>
    <w:rsid w:val="00597757"/>
    <w:rsid w:val="005A3619"/>
    <w:rsid w:val="005B4883"/>
    <w:rsid w:val="005D11A5"/>
    <w:rsid w:val="005E0167"/>
    <w:rsid w:val="005F3E5F"/>
    <w:rsid w:val="005F6EFF"/>
    <w:rsid w:val="005F782E"/>
    <w:rsid w:val="006072F0"/>
    <w:rsid w:val="006228BA"/>
    <w:rsid w:val="006255D2"/>
    <w:rsid w:val="006317CB"/>
    <w:rsid w:val="00636E92"/>
    <w:rsid w:val="00646109"/>
    <w:rsid w:val="006563BA"/>
    <w:rsid w:val="00657853"/>
    <w:rsid w:val="00672312"/>
    <w:rsid w:val="0067489A"/>
    <w:rsid w:val="0067556D"/>
    <w:rsid w:val="00680A64"/>
    <w:rsid w:val="00691105"/>
    <w:rsid w:val="006A21A7"/>
    <w:rsid w:val="006A406F"/>
    <w:rsid w:val="006B0C5C"/>
    <w:rsid w:val="006B782E"/>
    <w:rsid w:val="006B7BBC"/>
    <w:rsid w:val="006C4844"/>
    <w:rsid w:val="006C76E9"/>
    <w:rsid w:val="006E0B50"/>
    <w:rsid w:val="006E3D2A"/>
    <w:rsid w:val="007100F8"/>
    <w:rsid w:val="00712001"/>
    <w:rsid w:val="00713EA1"/>
    <w:rsid w:val="00715E1F"/>
    <w:rsid w:val="00725B0E"/>
    <w:rsid w:val="00746C3B"/>
    <w:rsid w:val="00751EC6"/>
    <w:rsid w:val="00757D1F"/>
    <w:rsid w:val="00757EBF"/>
    <w:rsid w:val="00761F6E"/>
    <w:rsid w:val="00764ECC"/>
    <w:rsid w:val="00776047"/>
    <w:rsid w:val="007807C8"/>
    <w:rsid w:val="007837F2"/>
    <w:rsid w:val="00786CB4"/>
    <w:rsid w:val="00786F81"/>
    <w:rsid w:val="00793608"/>
    <w:rsid w:val="007A7C39"/>
    <w:rsid w:val="007B171E"/>
    <w:rsid w:val="007B227A"/>
    <w:rsid w:val="007C4615"/>
    <w:rsid w:val="007C47F1"/>
    <w:rsid w:val="007D242F"/>
    <w:rsid w:val="007D460B"/>
    <w:rsid w:val="007F2BF0"/>
    <w:rsid w:val="007F4698"/>
    <w:rsid w:val="008022E6"/>
    <w:rsid w:val="008029A1"/>
    <w:rsid w:val="00804E21"/>
    <w:rsid w:val="008265CB"/>
    <w:rsid w:val="00831C68"/>
    <w:rsid w:val="008350CC"/>
    <w:rsid w:val="008359EA"/>
    <w:rsid w:val="008364B4"/>
    <w:rsid w:val="0084237F"/>
    <w:rsid w:val="0084342B"/>
    <w:rsid w:val="00853FC7"/>
    <w:rsid w:val="00854635"/>
    <w:rsid w:val="008721E5"/>
    <w:rsid w:val="008840F5"/>
    <w:rsid w:val="0088442A"/>
    <w:rsid w:val="00885AF2"/>
    <w:rsid w:val="0089251F"/>
    <w:rsid w:val="0089569B"/>
    <w:rsid w:val="0089631A"/>
    <w:rsid w:val="008966AC"/>
    <w:rsid w:val="008A2877"/>
    <w:rsid w:val="008A340B"/>
    <w:rsid w:val="008B2BD7"/>
    <w:rsid w:val="008D5851"/>
    <w:rsid w:val="009230A2"/>
    <w:rsid w:val="0093149E"/>
    <w:rsid w:val="009324C6"/>
    <w:rsid w:val="009407DC"/>
    <w:rsid w:val="009462A4"/>
    <w:rsid w:val="00947865"/>
    <w:rsid w:val="009520CB"/>
    <w:rsid w:val="00955762"/>
    <w:rsid w:val="00955861"/>
    <w:rsid w:val="00956D6A"/>
    <w:rsid w:val="009626C7"/>
    <w:rsid w:val="00963793"/>
    <w:rsid w:val="00966DFE"/>
    <w:rsid w:val="00992730"/>
    <w:rsid w:val="00995278"/>
    <w:rsid w:val="00995D5C"/>
    <w:rsid w:val="009A1BD6"/>
    <w:rsid w:val="009A36C2"/>
    <w:rsid w:val="009B0473"/>
    <w:rsid w:val="009B2C00"/>
    <w:rsid w:val="009B7CCA"/>
    <w:rsid w:val="009C3BC1"/>
    <w:rsid w:val="009C6449"/>
    <w:rsid w:val="009C7D39"/>
    <w:rsid w:val="009E5966"/>
    <w:rsid w:val="009E6B7D"/>
    <w:rsid w:val="009E77BA"/>
    <w:rsid w:val="00A01C6E"/>
    <w:rsid w:val="00A03660"/>
    <w:rsid w:val="00A0537A"/>
    <w:rsid w:val="00A06495"/>
    <w:rsid w:val="00A101C2"/>
    <w:rsid w:val="00A103E4"/>
    <w:rsid w:val="00A1500D"/>
    <w:rsid w:val="00A21DD7"/>
    <w:rsid w:val="00A27082"/>
    <w:rsid w:val="00A5058E"/>
    <w:rsid w:val="00A5291F"/>
    <w:rsid w:val="00A70774"/>
    <w:rsid w:val="00A74BFB"/>
    <w:rsid w:val="00A82F4F"/>
    <w:rsid w:val="00A84BFC"/>
    <w:rsid w:val="00A8736E"/>
    <w:rsid w:val="00A87517"/>
    <w:rsid w:val="00A87EEF"/>
    <w:rsid w:val="00A941C2"/>
    <w:rsid w:val="00A948E9"/>
    <w:rsid w:val="00AA65BF"/>
    <w:rsid w:val="00AC473F"/>
    <w:rsid w:val="00AD556F"/>
    <w:rsid w:val="00AE24B6"/>
    <w:rsid w:val="00AE39AC"/>
    <w:rsid w:val="00AE56F6"/>
    <w:rsid w:val="00AE720E"/>
    <w:rsid w:val="00AF13F9"/>
    <w:rsid w:val="00AF2252"/>
    <w:rsid w:val="00AF3746"/>
    <w:rsid w:val="00AF6D8B"/>
    <w:rsid w:val="00B07075"/>
    <w:rsid w:val="00B14B9C"/>
    <w:rsid w:val="00B20C49"/>
    <w:rsid w:val="00B31932"/>
    <w:rsid w:val="00B42777"/>
    <w:rsid w:val="00B532D4"/>
    <w:rsid w:val="00B7145E"/>
    <w:rsid w:val="00B74124"/>
    <w:rsid w:val="00B84923"/>
    <w:rsid w:val="00BD2D48"/>
    <w:rsid w:val="00BF2714"/>
    <w:rsid w:val="00BF49A0"/>
    <w:rsid w:val="00BF7B07"/>
    <w:rsid w:val="00C144AF"/>
    <w:rsid w:val="00C20245"/>
    <w:rsid w:val="00C4092D"/>
    <w:rsid w:val="00C40A0A"/>
    <w:rsid w:val="00C44E72"/>
    <w:rsid w:val="00C45C03"/>
    <w:rsid w:val="00C51EC4"/>
    <w:rsid w:val="00C61074"/>
    <w:rsid w:val="00C61EE5"/>
    <w:rsid w:val="00C82524"/>
    <w:rsid w:val="00C86329"/>
    <w:rsid w:val="00C91B66"/>
    <w:rsid w:val="00C9441F"/>
    <w:rsid w:val="00CA498B"/>
    <w:rsid w:val="00CA7A88"/>
    <w:rsid w:val="00CA7C74"/>
    <w:rsid w:val="00CC3F04"/>
    <w:rsid w:val="00CC69AD"/>
    <w:rsid w:val="00CD27F5"/>
    <w:rsid w:val="00CD3DF5"/>
    <w:rsid w:val="00CD62D5"/>
    <w:rsid w:val="00CE1162"/>
    <w:rsid w:val="00CF263D"/>
    <w:rsid w:val="00CF47A7"/>
    <w:rsid w:val="00D03B88"/>
    <w:rsid w:val="00D03D5A"/>
    <w:rsid w:val="00D06D6E"/>
    <w:rsid w:val="00D17F9C"/>
    <w:rsid w:val="00D20487"/>
    <w:rsid w:val="00D238F3"/>
    <w:rsid w:val="00D27FF8"/>
    <w:rsid w:val="00D32664"/>
    <w:rsid w:val="00D65BF7"/>
    <w:rsid w:val="00D66BFD"/>
    <w:rsid w:val="00D700BE"/>
    <w:rsid w:val="00D87C0D"/>
    <w:rsid w:val="00D90E2C"/>
    <w:rsid w:val="00D960D5"/>
    <w:rsid w:val="00DC3F74"/>
    <w:rsid w:val="00DC426C"/>
    <w:rsid w:val="00DE21CD"/>
    <w:rsid w:val="00DF23FE"/>
    <w:rsid w:val="00E03795"/>
    <w:rsid w:val="00E2288E"/>
    <w:rsid w:val="00E26C94"/>
    <w:rsid w:val="00E27439"/>
    <w:rsid w:val="00E300E2"/>
    <w:rsid w:val="00E34F1A"/>
    <w:rsid w:val="00E44F98"/>
    <w:rsid w:val="00E45723"/>
    <w:rsid w:val="00E51CB1"/>
    <w:rsid w:val="00E54425"/>
    <w:rsid w:val="00E74889"/>
    <w:rsid w:val="00E80916"/>
    <w:rsid w:val="00E871F5"/>
    <w:rsid w:val="00EB7E04"/>
    <w:rsid w:val="00EC6A83"/>
    <w:rsid w:val="00EE721C"/>
    <w:rsid w:val="00F07DBF"/>
    <w:rsid w:val="00F15DBB"/>
    <w:rsid w:val="00F25247"/>
    <w:rsid w:val="00F44B1E"/>
    <w:rsid w:val="00F579C6"/>
    <w:rsid w:val="00F736E4"/>
    <w:rsid w:val="00F76DB9"/>
    <w:rsid w:val="00F844A8"/>
    <w:rsid w:val="00F84A3A"/>
    <w:rsid w:val="00F91824"/>
    <w:rsid w:val="00FA3D1F"/>
    <w:rsid w:val="00FA44E3"/>
    <w:rsid w:val="00FA4B00"/>
    <w:rsid w:val="00FB1947"/>
    <w:rsid w:val="00FD12FB"/>
    <w:rsid w:val="00FD734C"/>
    <w:rsid w:val="00FE20BE"/>
    <w:rsid w:val="00FE355E"/>
    <w:rsid w:val="00FE7707"/>
    <w:rsid w:val="00FF310E"/>
    <w:rsid w:val="00FF3B93"/>
    <w:rsid w:val="00FF40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18"/>
    <w:pPr>
      <w:widowControl w:val="0"/>
      <w:jc w:val="both"/>
    </w:pPr>
    <w:rPr>
      <w:rFonts w:eastAsia="FangSong"/>
      <w:sz w:val="28"/>
    </w:rPr>
  </w:style>
  <w:style w:type="paragraph" w:styleId="1">
    <w:name w:val="heading 1"/>
    <w:basedOn w:val="a"/>
    <w:next w:val="2"/>
    <w:link w:val="1Char"/>
    <w:qFormat/>
    <w:rsid w:val="003A4302"/>
    <w:pPr>
      <w:keepNext/>
      <w:pageBreakBefore/>
      <w:tabs>
        <w:tab w:val="num" w:pos="851"/>
      </w:tabs>
      <w:spacing w:before="800" w:after="400" w:line="578" w:lineRule="auto"/>
      <w:ind w:left="425" w:hanging="425"/>
      <w:jc w:val="left"/>
      <w:outlineLvl w:val="0"/>
    </w:pPr>
    <w:rPr>
      <w:rFonts w:ascii="Arial" w:hAnsi="Arial" w:cs="Times New Roman"/>
      <w:b/>
      <w:bCs/>
      <w:kern w:val="44"/>
      <w:sz w:val="44"/>
      <w:szCs w:val="44"/>
    </w:rPr>
  </w:style>
  <w:style w:type="paragraph" w:styleId="2">
    <w:name w:val="heading 2"/>
    <w:basedOn w:val="a"/>
    <w:next w:val="a"/>
    <w:link w:val="2Char"/>
    <w:autoRedefine/>
    <w:unhideWhenUsed/>
    <w:qFormat/>
    <w:rsid w:val="00B31932"/>
    <w:pPr>
      <w:keepNext/>
      <w:keepLines/>
      <w:tabs>
        <w:tab w:val="num" w:pos="851"/>
      </w:tabs>
      <w:spacing w:before="400" w:after="400"/>
      <w:ind w:left="851" w:hanging="851"/>
      <w:outlineLvl w:val="1"/>
    </w:pPr>
    <w:rPr>
      <w:rFonts w:ascii="Arial" w:eastAsia="仿宋" w:hAnsi="Arial" w:cs="Times New Roman"/>
      <w:b/>
      <w:bCs/>
      <w:color w:val="000000" w:themeColor="text1"/>
      <w:sz w:val="36"/>
      <w:szCs w:val="36"/>
    </w:rPr>
  </w:style>
  <w:style w:type="paragraph" w:styleId="3">
    <w:name w:val="heading 3"/>
    <w:basedOn w:val="a"/>
    <w:next w:val="a"/>
    <w:link w:val="3Char"/>
    <w:qFormat/>
    <w:rsid w:val="00992730"/>
    <w:pPr>
      <w:keepNext/>
      <w:keepLines/>
      <w:spacing w:before="400" w:after="400"/>
      <w:outlineLvl w:val="2"/>
    </w:pPr>
    <w:rPr>
      <w:rFonts w:ascii="Arial" w:hAnsi="Arial" w:cs="Times New Roman"/>
      <w:b/>
      <w:bCs/>
      <w:color w:val="000000" w:themeColor="text1"/>
      <w:sz w:val="32"/>
      <w:szCs w:val="32"/>
    </w:rPr>
  </w:style>
  <w:style w:type="paragraph" w:styleId="4">
    <w:name w:val="heading 4"/>
    <w:basedOn w:val="a"/>
    <w:next w:val="a"/>
    <w:link w:val="4Char"/>
    <w:uiPriority w:val="9"/>
    <w:unhideWhenUsed/>
    <w:qFormat/>
    <w:rsid w:val="003B015D"/>
    <w:pPr>
      <w:keepNext/>
      <w:keepLines/>
      <w:spacing w:before="280" w:after="290" w:line="376" w:lineRule="auto"/>
      <w:outlineLvl w:val="3"/>
    </w:pPr>
    <w:rPr>
      <w:rFonts w:asciiTheme="majorHAnsi" w:hAnsiTheme="majorHAnsi" w:cstheme="majorBidi"/>
      <w:b/>
      <w:bCs/>
      <w:szCs w:val="28"/>
    </w:rPr>
  </w:style>
  <w:style w:type="paragraph" w:styleId="5">
    <w:name w:val="heading 5"/>
    <w:basedOn w:val="a"/>
    <w:next w:val="a"/>
    <w:link w:val="5Char"/>
    <w:uiPriority w:val="9"/>
    <w:semiHidden/>
    <w:unhideWhenUsed/>
    <w:qFormat/>
    <w:rsid w:val="00D700BE"/>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31932"/>
    <w:rPr>
      <w:rFonts w:ascii="Arial" w:eastAsia="仿宋" w:hAnsi="Arial" w:cs="Times New Roman"/>
      <w:b/>
      <w:bCs/>
      <w:color w:val="000000" w:themeColor="text1"/>
      <w:sz w:val="36"/>
      <w:szCs w:val="36"/>
    </w:rPr>
  </w:style>
  <w:style w:type="character" w:customStyle="1" w:styleId="1Char">
    <w:name w:val="标题 1 Char"/>
    <w:basedOn w:val="a0"/>
    <w:link w:val="1"/>
    <w:rsid w:val="003A4302"/>
    <w:rPr>
      <w:rFonts w:ascii="Arial" w:eastAsia="FangSong" w:hAnsi="Arial" w:cs="Times New Roman"/>
      <w:b/>
      <w:bCs/>
      <w:kern w:val="44"/>
      <w:sz w:val="44"/>
      <w:szCs w:val="44"/>
    </w:rPr>
  </w:style>
  <w:style w:type="character" w:customStyle="1" w:styleId="3Char">
    <w:name w:val="标题 3 Char"/>
    <w:basedOn w:val="a0"/>
    <w:link w:val="3"/>
    <w:rsid w:val="00992730"/>
    <w:rPr>
      <w:rFonts w:ascii="Arial" w:eastAsia="FangSong" w:hAnsi="Arial" w:cs="Times New Roman"/>
      <w:b/>
      <w:bCs/>
      <w:color w:val="000000" w:themeColor="text1"/>
      <w:sz w:val="32"/>
      <w:szCs w:val="32"/>
    </w:rPr>
  </w:style>
  <w:style w:type="character" w:customStyle="1" w:styleId="4Char">
    <w:name w:val="标题 4 Char"/>
    <w:basedOn w:val="a0"/>
    <w:link w:val="4"/>
    <w:uiPriority w:val="9"/>
    <w:rsid w:val="003B015D"/>
    <w:rPr>
      <w:rFonts w:asciiTheme="majorHAnsi" w:eastAsia="FangSong" w:hAnsiTheme="majorHAnsi" w:cstheme="majorBidi"/>
      <w:b/>
      <w:bCs/>
      <w:sz w:val="28"/>
      <w:szCs w:val="28"/>
    </w:rPr>
  </w:style>
  <w:style w:type="character" w:customStyle="1" w:styleId="5Char">
    <w:name w:val="标题 5 Char"/>
    <w:basedOn w:val="a0"/>
    <w:link w:val="5"/>
    <w:uiPriority w:val="9"/>
    <w:semiHidden/>
    <w:rsid w:val="00D700BE"/>
    <w:rPr>
      <w:b/>
      <w:bCs/>
      <w:sz w:val="28"/>
      <w:szCs w:val="28"/>
    </w:rPr>
  </w:style>
  <w:style w:type="paragraph" w:styleId="a3">
    <w:name w:val="header"/>
    <w:basedOn w:val="a"/>
    <w:link w:val="Char"/>
    <w:uiPriority w:val="99"/>
    <w:unhideWhenUsed/>
    <w:rsid w:val="00A87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517"/>
    <w:rPr>
      <w:sz w:val="18"/>
      <w:szCs w:val="18"/>
    </w:rPr>
  </w:style>
  <w:style w:type="paragraph" w:styleId="a4">
    <w:name w:val="footer"/>
    <w:basedOn w:val="a"/>
    <w:link w:val="Char0"/>
    <w:uiPriority w:val="99"/>
    <w:unhideWhenUsed/>
    <w:rsid w:val="00A87517"/>
    <w:pPr>
      <w:tabs>
        <w:tab w:val="center" w:pos="4153"/>
        <w:tab w:val="right" w:pos="8306"/>
      </w:tabs>
      <w:snapToGrid w:val="0"/>
      <w:jc w:val="left"/>
    </w:pPr>
    <w:rPr>
      <w:sz w:val="18"/>
      <w:szCs w:val="18"/>
    </w:rPr>
  </w:style>
  <w:style w:type="character" w:customStyle="1" w:styleId="Char0">
    <w:name w:val="页脚 Char"/>
    <w:basedOn w:val="a0"/>
    <w:link w:val="a4"/>
    <w:uiPriority w:val="99"/>
    <w:rsid w:val="00A87517"/>
    <w:rPr>
      <w:sz w:val="18"/>
      <w:szCs w:val="18"/>
    </w:rPr>
  </w:style>
  <w:style w:type="paragraph" w:styleId="a5">
    <w:name w:val="List Paragraph"/>
    <w:basedOn w:val="a"/>
    <w:uiPriority w:val="34"/>
    <w:qFormat/>
    <w:rsid w:val="007100F8"/>
    <w:pPr>
      <w:ind w:firstLineChars="200" w:firstLine="420"/>
    </w:pPr>
  </w:style>
  <w:style w:type="paragraph" w:styleId="a6">
    <w:name w:val="Balloon Text"/>
    <w:basedOn w:val="a"/>
    <w:link w:val="Char1"/>
    <w:uiPriority w:val="99"/>
    <w:semiHidden/>
    <w:unhideWhenUsed/>
    <w:rsid w:val="00520CCC"/>
    <w:rPr>
      <w:sz w:val="18"/>
      <w:szCs w:val="18"/>
    </w:rPr>
  </w:style>
  <w:style w:type="character" w:customStyle="1" w:styleId="Char1">
    <w:name w:val="批注框文本 Char"/>
    <w:basedOn w:val="a0"/>
    <w:link w:val="a6"/>
    <w:uiPriority w:val="99"/>
    <w:semiHidden/>
    <w:rsid w:val="00520CCC"/>
    <w:rPr>
      <w:sz w:val="18"/>
      <w:szCs w:val="18"/>
    </w:rPr>
  </w:style>
  <w:style w:type="character" w:styleId="a7">
    <w:name w:val="Strong"/>
    <w:basedOn w:val="a0"/>
    <w:uiPriority w:val="22"/>
    <w:qFormat/>
    <w:rsid w:val="00A5058E"/>
    <w:rPr>
      <w:b/>
      <w:bCs/>
    </w:rPr>
  </w:style>
  <w:style w:type="character" w:customStyle="1" w:styleId="apple-converted-space">
    <w:name w:val="apple-converted-space"/>
    <w:basedOn w:val="a0"/>
    <w:rsid w:val="00A5058E"/>
  </w:style>
  <w:style w:type="character" w:styleId="a8">
    <w:name w:val="Hyperlink"/>
    <w:basedOn w:val="a0"/>
    <w:uiPriority w:val="99"/>
    <w:unhideWhenUsed/>
    <w:rsid w:val="00416209"/>
    <w:rPr>
      <w:color w:val="0563C1" w:themeColor="hyperlink"/>
      <w:u w:val="single"/>
    </w:rPr>
  </w:style>
  <w:style w:type="character" w:styleId="a9">
    <w:name w:val="FollowedHyperlink"/>
    <w:basedOn w:val="a0"/>
    <w:uiPriority w:val="99"/>
    <w:semiHidden/>
    <w:unhideWhenUsed/>
    <w:rsid w:val="00FA4B00"/>
    <w:rPr>
      <w:color w:val="954F72" w:themeColor="followedHyperlink"/>
      <w:u w:val="single"/>
    </w:rPr>
  </w:style>
  <w:style w:type="paragraph" w:styleId="aa">
    <w:name w:val="Normal (Web)"/>
    <w:basedOn w:val="a"/>
    <w:uiPriority w:val="99"/>
    <w:semiHidden/>
    <w:unhideWhenUsed/>
    <w:rsid w:val="006C76E9"/>
    <w:pPr>
      <w:widowControl/>
      <w:spacing w:before="100" w:beforeAutospacing="1" w:after="100" w:afterAutospacing="1"/>
      <w:jc w:val="left"/>
    </w:pPr>
    <w:rPr>
      <w:rFonts w:ascii="宋体" w:eastAsia="宋体" w:hAnsi="宋体" w:cs="宋体"/>
      <w:kern w:val="0"/>
      <w:sz w:val="24"/>
      <w:szCs w:val="24"/>
    </w:rPr>
  </w:style>
  <w:style w:type="paragraph" w:styleId="ab">
    <w:name w:val="Document Map"/>
    <w:basedOn w:val="a"/>
    <w:link w:val="Char2"/>
    <w:uiPriority w:val="99"/>
    <w:semiHidden/>
    <w:unhideWhenUsed/>
    <w:rsid w:val="00725B0E"/>
    <w:rPr>
      <w:rFonts w:ascii="宋体" w:eastAsia="宋体"/>
      <w:sz w:val="24"/>
      <w:szCs w:val="24"/>
    </w:rPr>
  </w:style>
  <w:style w:type="character" w:customStyle="1" w:styleId="Char2">
    <w:name w:val="文档结构图 Char"/>
    <w:basedOn w:val="a0"/>
    <w:link w:val="ab"/>
    <w:uiPriority w:val="99"/>
    <w:semiHidden/>
    <w:rsid w:val="00725B0E"/>
    <w:rPr>
      <w:rFonts w:ascii="宋体" w:eastAsia="宋体"/>
      <w:sz w:val="24"/>
      <w:szCs w:val="24"/>
    </w:rPr>
  </w:style>
  <w:style w:type="table" w:styleId="ac">
    <w:name w:val="Table Grid"/>
    <w:basedOn w:val="a1"/>
    <w:uiPriority w:val="39"/>
    <w:rsid w:val="00410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F844A8"/>
  </w:style>
  <w:style w:type="paragraph" w:styleId="TOC">
    <w:name w:val="TOC Heading"/>
    <w:basedOn w:val="1"/>
    <w:next w:val="a"/>
    <w:uiPriority w:val="39"/>
    <w:unhideWhenUsed/>
    <w:qFormat/>
    <w:rsid w:val="007B227A"/>
    <w:pPr>
      <w:keepLines/>
      <w:pageBreakBefore w:val="0"/>
      <w:widowControl/>
      <w:tabs>
        <w:tab w:val="clear" w:pos="851"/>
      </w:tabs>
      <w:spacing w:before="240" w:after="0" w:line="259" w:lineRule="auto"/>
      <w:ind w:left="0" w:firstLine="0"/>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7B227A"/>
  </w:style>
  <w:style w:type="paragraph" w:styleId="20">
    <w:name w:val="toc 2"/>
    <w:basedOn w:val="a"/>
    <w:next w:val="a"/>
    <w:autoRedefine/>
    <w:uiPriority w:val="39"/>
    <w:unhideWhenUsed/>
    <w:rsid w:val="002F2001"/>
    <w:pPr>
      <w:tabs>
        <w:tab w:val="right" w:leader="dot" w:pos="8302"/>
      </w:tabs>
      <w:ind w:leftChars="200" w:left="588"/>
    </w:pPr>
    <w:rPr>
      <w:rFonts w:ascii="仿宋" w:eastAsia="仿宋" w:hAnsi="仿宋"/>
      <w:noProof/>
    </w:rPr>
  </w:style>
  <w:style w:type="paragraph" w:styleId="30">
    <w:name w:val="toc 3"/>
    <w:basedOn w:val="a"/>
    <w:next w:val="a"/>
    <w:autoRedefine/>
    <w:uiPriority w:val="39"/>
    <w:unhideWhenUsed/>
    <w:rsid w:val="00B7145E"/>
    <w:pPr>
      <w:tabs>
        <w:tab w:val="right" w:leader="dot" w:pos="8302"/>
      </w:tabs>
      <w:ind w:leftChars="400" w:left="1176"/>
    </w:pPr>
  </w:style>
  <w:style w:type="paragraph" w:customStyle="1" w:styleId="msonormal0">
    <w:name w:val="msonormal"/>
    <w:basedOn w:val="a"/>
    <w:rsid w:val="00156F5B"/>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56F5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156F5B"/>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156F5B"/>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156F5B"/>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156F5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156F5B"/>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156F5B"/>
    <w:pPr>
      <w:widowControl/>
      <w:spacing w:before="100" w:beforeAutospacing="1" w:after="100" w:afterAutospacing="1"/>
      <w:jc w:val="center"/>
    </w:pPr>
    <w:rPr>
      <w:rFonts w:ascii="宋体" w:eastAsia="宋体" w:hAnsi="宋体" w:cs="宋体"/>
      <w:color w:val="000000"/>
      <w:kern w:val="0"/>
      <w:sz w:val="20"/>
      <w:szCs w:val="20"/>
    </w:rPr>
  </w:style>
  <w:style w:type="paragraph" w:customStyle="1" w:styleId="xl68">
    <w:name w:val="xl68"/>
    <w:basedOn w:val="a"/>
    <w:rsid w:val="00156F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156F5B"/>
    <w:pPr>
      <w:widowControl/>
      <w:pBdr>
        <w:top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156F5B"/>
    <w:pPr>
      <w:widowControl/>
      <w:pBdr>
        <w:top w:val="single" w:sz="4" w:space="0" w:color="auto"/>
        <w:bottom w:val="single" w:sz="4" w:space="0" w:color="auto"/>
        <w:right w:val="single" w:sz="4" w:space="0" w:color="auto"/>
      </w:pBdr>
      <w:shd w:val="clear" w:color="000000" w:fill="0070C0"/>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56F5B"/>
    <w:pPr>
      <w:widowControl/>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56F5B"/>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bottom"/>
    </w:pPr>
    <w:rPr>
      <w:rFonts w:ascii="宋体" w:eastAsia="宋体" w:hAnsi="宋体" w:cs="宋体"/>
      <w:color w:val="000000"/>
      <w:kern w:val="0"/>
      <w:sz w:val="24"/>
      <w:szCs w:val="24"/>
    </w:rPr>
  </w:style>
  <w:style w:type="paragraph" w:customStyle="1" w:styleId="xl73">
    <w:name w:val="xl73"/>
    <w:basedOn w:val="a"/>
    <w:rsid w:val="00156F5B"/>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bottom"/>
    </w:pPr>
    <w:rPr>
      <w:rFonts w:ascii="宋体" w:eastAsia="宋体" w:hAnsi="宋体" w:cs="宋体"/>
      <w:color w:val="000000"/>
      <w:kern w:val="0"/>
      <w:sz w:val="24"/>
      <w:szCs w:val="24"/>
    </w:rPr>
  </w:style>
  <w:style w:type="paragraph" w:customStyle="1" w:styleId="xl74">
    <w:name w:val="xl74"/>
    <w:basedOn w:val="a"/>
    <w:rsid w:val="00156F5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5">
    <w:name w:val="xl75"/>
    <w:basedOn w:val="a"/>
    <w:rsid w:val="00156F5B"/>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156F5B"/>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56F5B"/>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xl78">
    <w:name w:val="xl78"/>
    <w:basedOn w:val="a"/>
    <w:rsid w:val="00156F5B"/>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9">
    <w:name w:val="xl79"/>
    <w:basedOn w:val="a"/>
    <w:rsid w:val="00156F5B"/>
    <w:pPr>
      <w:widowControl/>
      <w:pBdr>
        <w:top w:val="single" w:sz="8" w:space="0" w:color="auto"/>
        <w:left w:val="single" w:sz="8" w:space="0" w:color="auto"/>
        <w:right w:val="single" w:sz="8" w:space="0" w:color="auto"/>
      </w:pBdr>
      <w:spacing w:before="100" w:beforeAutospacing="1" w:after="100" w:afterAutospacing="1"/>
      <w:jc w:val="left"/>
      <w:textAlignment w:val="bottom"/>
    </w:pPr>
    <w:rPr>
      <w:rFonts w:ascii="宋体" w:eastAsia="宋体" w:hAnsi="宋体" w:cs="宋体"/>
      <w:color w:val="000000"/>
      <w:kern w:val="0"/>
      <w:sz w:val="24"/>
      <w:szCs w:val="24"/>
    </w:rPr>
  </w:style>
  <w:style w:type="paragraph" w:customStyle="1" w:styleId="xl80">
    <w:name w:val="xl80"/>
    <w:basedOn w:val="a"/>
    <w:rsid w:val="00156F5B"/>
    <w:pPr>
      <w:widowControl/>
      <w:pBdr>
        <w:top w:val="single" w:sz="8" w:space="0" w:color="auto"/>
        <w:left w:val="single" w:sz="8" w:space="0" w:color="auto"/>
        <w:bottom w:val="single" w:sz="8" w:space="0" w:color="auto"/>
      </w:pBdr>
      <w:spacing w:before="100" w:beforeAutospacing="1" w:after="100" w:afterAutospacing="1"/>
      <w:jc w:val="left"/>
      <w:textAlignment w:val="bottom"/>
    </w:pPr>
    <w:rPr>
      <w:rFonts w:ascii="宋体" w:eastAsia="宋体" w:hAnsi="宋体" w:cs="宋体"/>
      <w:color w:val="000000"/>
      <w:kern w:val="0"/>
      <w:sz w:val="24"/>
      <w:szCs w:val="24"/>
    </w:rPr>
  </w:style>
  <w:style w:type="paragraph" w:customStyle="1" w:styleId="xl81">
    <w:name w:val="xl81"/>
    <w:basedOn w:val="a"/>
    <w:rsid w:val="00156F5B"/>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82">
    <w:name w:val="xl82"/>
    <w:basedOn w:val="a"/>
    <w:rsid w:val="00156F5B"/>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bottom"/>
    </w:pPr>
    <w:rPr>
      <w:rFonts w:ascii="宋体" w:eastAsia="宋体" w:hAnsi="宋体" w:cs="宋体"/>
      <w:color w:val="000000"/>
      <w:kern w:val="0"/>
      <w:sz w:val="24"/>
      <w:szCs w:val="24"/>
    </w:rPr>
  </w:style>
  <w:style w:type="paragraph" w:customStyle="1" w:styleId="xl83">
    <w:name w:val="xl83"/>
    <w:basedOn w:val="a"/>
    <w:rsid w:val="00156F5B"/>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84">
    <w:name w:val="xl84"/>
    <w:basedOn w:val="a"/>
    <w:rsid w:val="00156F5B"/>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85">
    <w:name w:val="xl85"/>
    <w:basedOn w:val="a"/>
    <w:rsid w:val="00156F5B"/>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bottom"/>
    </w:pPr>
    <w:rPr>
      <w:rFonts w:ascii="宋体" w:eastAsia="宋体" w:hAnsi="宋体" w:cs="宋体"/>
      <w:color w:val="000000"/>
      <w:kern w:val="0"/>
      <w:sz w:val="24"/>
      <w:szCs w:val="24"/>
    </w:rPr>
  </w:style>
  <w:style w:type="paragraph" w:customStyle="1" w:styleId="xl86">
    <w:name w:val="xl86"/>
    <w:basedOn w:val="a"/>
    <w:rsid w:val="00156F5B"/>
    <w:pPr>
      <w:widowControl/>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156F5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156F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rsid w:val="00156F5B"/>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宋体" w:eastAsia="宋体" w:hAnsi="宋体" w:cs="宋体"/>
      <w:color w:val="000000"/>
      <w:kern w:val="0"/>
      <w:sz w:val="20"/>
      <w:szCs w:val="20"/>
    </w:rPr>
  </w:style>
  <w:style w:type="paragraph" w:customStyle="1" w:styleId="xl90">
    <w:name w:val="xl90"/>
    <w:basedOn w:val="a"/>
    <w:rsid w:val="00156F5B"/>
    <w:pPr>
      <w:widowControl/>
      <w:pBdr>
        <w:top w:val="single" w:sz="4" w:space="0" w:color="auto"/>
        <w:left w:val="single" w:sz="8" w:space="0" w:color="auto"/>
        <w:right w:val="single" w:sz="4" w:space="0" w:color="auto"/>
      </w:pBdr>
      <w:shd w:val="clear" w:color="000000" w:fill="FF0000"/>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156F5B"/>
    <w:pPr>
      <w:widowControl/>
      <w:pBdr>
        <w:left w:val="single" w:sz="8" w:space="0" w:color="auto"/>
        <w:bottom w:val="single" w:sz="4" w:space="0" w:color="auto"/>
        <w:right w:val="single" w:sz="4" w:space="0" w:color="auto"/>
      </w:pBdr>
      <w:shd w:val="clear" w:color="000000" w:fill="FF0000"/>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156F5B"/>
    <w:pPr>
      <w:widowControl/>
      <w:pBdr>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3">
    <w:name w:val="xl93"/>
    <w:basedOn w:val="a"/>
    <w:rsid w:val="00156F5B"/>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156F5B"/>
    <w:pPr>
      <w:widowControl/>
      <w:pBdr>
        <w:top w:val="single" w:sz="8" w:space="0" w:color="auto"/>
        <w:left w:val="single" w:sz="8" w:space="0" w:color="auto"/>
        <w:right w:val="single" w:sz="8" w:space="0" w:color="auto"/>
      </w:pBdr>
      <w:spacing w:before="100" w:beforeAutospacing="1" w:after="100" w:afterAutospacing="1"/>
      <w:jc w:val="right"/>
    </w:pPr>
    <w:rPr>
      <w:rFonts w:ascii="宋体" w:eastAsia="宋体" w:hAnsi="宋体" w:cs="宋体"/>
      <w:color w:val="000000"/>
      <w:kern w:val="0"/>
      <w:sz w:val="24"/>
      <w:szCs w:val="24"/>
    </w:rPr>
  </w:style>
  <w:style w:type="paragraph" w:customStyle="1" w:styleId="xl95">
    <w:name w:val="xl95"/>
    <w:basedOn w:val="a"/>
    <w:rsid w:val="00156F5B"/>
    <w:pPr>
      <w:widowControl/>
      <w:pBdr>
        <w:left w:val="single" w:sz="8" w:space="0" w:color="auto"/>
        <w:bottom w:val="single" w:sz="8" w:space="0" w:color="auto"/>
        <w:right w:val="single" w:sz="8" w:space="0" w:color="auto"/>
      </w:pBdr>
      <w:spacing w:before="100" w:beforeAutospacing="1" w:after="100" w:afterAutospacing="1"/>
      <w:jc w:val="right"/>
    </w:pPr>
    <w:rPr>
      <w:rFonts w:ascii="宋体" w:eastAsia="宋体" w:hAnsi="宋体" w:cs="宋体"/>
      <w:color w:val="000000"/>
      <w:kern w:val="0"/>
      <w:sz w:val="24"/>
      <w:szCs w:val="24"/>
    </w:rPr>
  </w:style>
  <w:style w:type="paragraph" w:customStyle="1" w:styleId="xl96">
    <w:name w:val="xl96"/>
    <w:basedOn w:val="a"/>
    <w:rsid w:val="00156F5B"/>
    <w:pPr>
      <w:widowControl/>
      <w:pBdr>
        <w:top w:val="single" w:sz="8" w:space="0" w:color="auto"/>
        <w:left w:val="single" w:sz="8" w:space="0" w:color="auto"/>
        <w:bottom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7">
    <w:name w:val="xl97"/>
    <w:basedOn w:val="a"/>
    <w:rsid w:val="00156F5B"/>
    <w:pPr>
      <w:widowControl/>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156F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156F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rsid w:val="00156F5B"/>
    <w:pPr>
      <w:widowControl/>
      <w:pBdr>
        <w:top w:val="single" w:sz="4" w:space="0" w:color="auto"/>
      </w:pBdr>
      <w:spacing w:before="100" w:beforeAutospacing="1" w:after="100" w:afterAutospacing="1"/>
      <w:jc w:val="center"/>
    </w:pPr>
    <w:rPr>
      <w:rFonts w:ascii="宋体" w:eastAsia="宋体" w:hAnsi="宋体" w:cs="宋体"/>
      <w:b/>
      <w:bCs/>
      <w:color w:val="000000"/>
      <w:kern w:val="0"/>
      <w:sz w:val="32"/>
      <w:szCs w:val="32"/>
    </w:rPr>
  </w:style>
</w:styles>
</file>

<file path=word/webSettings.xml><?xml version="1.0" encoding="utf-8"?>
<w:webSettings xmlns:r="http://schemas.openxmlformats.org/officeDocument/2006/relationships" xmlns:w="http://schemas.openxmlformats.org/wordprocessingml/2006/main">
  <w:divs>
    <w:div w:id="470229">
      <w:bodyDiv w:val="1"/>
      <w:marLeft w:val="0"/>
      <w:marRight w:val="0"/>
      <w:marTop w:val="0"/>
      <w:marBottom w:val="0"/>
      <w:divBdr>
        <w:top w:val="none" w:sz="0" w:space="0" w:color="auto"/>
        <w:left w:val="none" w:sz="0" w:space="0" w:color="auto"/>
        <w:bottom w:val="none" w:sz="0" w:space="0" w:color="auto"/>
        <w:right w:val="none" w:sz="0" w:space="0" w:color="auto"/>
      </w:divBdr>
    </w:div>
    <w:div w:id="178589903">
      <w:bodyDiv w:val="1"/>
      <w:marLeft w:val="0"/>
      <w:marRight w:val="0"/>
      <w:marTop w:val="0"/>
      <w:marBottom w:val="0"/>
      <w:divBdr>
        <w:top w:val="none" w:sz="0" w:space="0" w:color="auto"/>
        <w:left w:val="none" w:sz="0" w:space="0" w:color="auto"/>
        <w:bottom w:val="none" w:sz="0" w:space="0" w:color="auto"/>
        <w:right w:val="none" w:sz="0" w:space="0" w:color="auto"/>
      </w:divBdr>
    </w:div>
    <w:div w:id="279337397">
      <w:bodyDiv w:val="1"/>
      <w:marLeft w:val="0"/>
      <w:marRight w:val="0"/>
      <w:marTop w:val="0"/>
      <w:marBottom w:val="0"/>
      <w:divBdr>
        <w:top w:val="none" w:sz="0" w:space="0" w:color="auto"/>
        <w:left w:val="none" w:sz="0" w:space="0" w:color="auto"/>
        <w:bottom w:val="none" w:sz="0" w:space="0" w:color="auto"/>
        <w:right w:val="none" w:sz="0" w:space="0" w:color="auto"/>
      </w:divBdr>
    </w:div>
    <w:div w:id="341513020">
      <w:bodyDiv w:val="1"/>
      <w:marLeft w:val="0"/>
      <w:marRight w:val="0"/>
      <w:marTop w:val="0"/>
      <w:marBottom w:val="0"/>
      <w:divBdr>
        <w:top w:val="none" w:sz="0" w:space="0" w:color="auto"/>
        <w:left w:val="none" w:sz="0" w:space="0" w:color="auto"/>
        <w:bottom w:val="none" w:sz="0" w:space="0" w:color="auto"/>
        <w:right w:val="none" w:sz="0" w:space="0" w:color="auto"/>
      </w:divBdr>
      <w:divsChild>
        <w:div w:id="733940384">
          <w:marLeft w:val="0"/>
          <w:marRight w:val="0"/>
          <w:marTop w:val="0"/>
          <w:marBottom w:val="0"/>
          <w:divBdr>
            <w:top w:val="none" w:sz="0" w:space="0" w:color="auto"/>
            <w:left w:val="none" w:sz="0" w:space="0" w:color="auto"/>
            <w:bottom w:val="none" w:sz="0" w:space="0" w:color="auto"/>
            <w:right w:val="none" w:sz="0" w:space="0" w:color="auto"/>
          </w:divBdr>
        </w:div>
        <w:div w:id="1221287276">
          <w:marLeft w:val="0"/>
          <w:marRight w:val="0"/>
          <w:marTop w:val="0"/>
          <w:marBottom w:val="0"/>
          <w:divBdr>
            <w:top w:val="none" w:sz="0" w:space="0" w:color="auto"/>
            <w:left w:val="none" w:sz="0" w:space="0" w:color="auto"/>
            <w:bottom w:val="none" w:sz="0" w:space="0" w:color="auto"/>
            <w:right w:val="none" w:sz="0" w:space="0" w:color="auto"/>
          </w:divBdr>
        </w:div>
      </w:divsChild>
    </w:div>
    <w:div w:id="376054460">
      <w:bodyDiv w:val="1"/>
      <w:marLeft w:val="0"/>
      <w:marRight w:val="0"/>
      <w:marTop w:val="0"/>
      <w:marBottom w:val="0"/>
      <w:divBdr>
        <w:top w:val="none" w:sz="0" w:space="0" w:color="auto"/>
        <w:left w:val="none" w:sz="0" w:space="0" w:color="auto"/>
        <w:bottom w:val="none" w:sz="0" w:space="0" w:color="auto"/>
        <w:right w:val="none" w:sz="0" w:space="0" w:color="auto"/>
      </w:divBdr>
    </w:div>
    <w:div w:id="414743120">
      <w:bodyDiv w:val="1"/>
      <w:marLeft w:val="0"/>
      <w:marRight w:val="0"/>
      <w:marTop w:val="0"/>
      <w:marBottom w:val="0"/>
      <w:divBdr>
        <w:top w:val="none" w:sz="0" w:space="0" w:color="auto"/>
        <w:left w:val="none" w:sz="0" w:space="0" w:color="auto"/>
        <w:bottom w:val="none" w:sz="0" w:space="0" w:color="auto"/>
        <w:right w:val="none" w:sz="0" w:space="0" w:color="auto"/>
      </w:divBdr>
    </w:div>
    <w:div w:id="646394429">
      <w:bodyDiv w:val="1"/>
      <w:marLeft w:val="0"/>
      <w:marRight w:val="0"/>
      <w:marTop w:val="0"/>
      <w:marBottom w:val="0"/>
      <w:divBdr>
        <w:top w:val="none" w:sz="0" w:space="0" w:color="auto"/>
        <w:left w:val="none" w:sz="0" w:space="0" w:color="auto"/>
        <w:bottom w:val="none" w:sz="0" w:space="0" w:color="auto"/>
        <w:right w:val="none" w:sz="0" w:space="0" w:color="auto"/>
      </w:divBdr>
    </w:div>
    <w:div w:id="649558851">
      <w:bodyDiv w:val="1"/>
      <w:marLeft w:val="0"/>
      <w:marRight w:val="0"/>
      <w:marTop w:val="0"/>
      <w:marBottom w:val="0"/>
      <w:divBdr>
        <w:top w:val="none" w:sz="0" w:space="0" w:color="auto"/>
        <w:left w:val="none" w:sz="0" w:space="0" w:color="auto"/>
        <w:bottom w:val="none" w:sz="0" w:space="0" w:color="auto"/>
        <w:right w:val="none" w:sz="0" w:space="0" w:color="auto"/>
      </w:divBdr>
    </w:div>
    <w:div w:id="687216826">
      <w:bodyDiv w:val="1"/>
      <w:marLeft w:val="0"/>
      <w:marRight w:val="0"/>
      <w:marTop w:val="0"/>
      <w:marBottom w:val="0"/>
      <w:divBdr>
        <w:top w:val="none" w:sz="0" w:space="0" w:color="auto"/>
        <w:left w:val="none" w:sz="0" w:space="0" w:color="auto"/>
        <w:bottom w:val="none" w:sz="0" w:space="0" w:color="auto"/>
        <w:right w:val="none" w:sz="0" w:space="0" w:color="auto"/>
      </w:divBdr>
    </w:div>
    <w:div w:id="811944348">
      <w:bodyDiv w:val="1"/>
      <w:marLeft w:val="0"/>
      <w:marRight w:val="0"/>
      <w:marTop w:val="0"/>
      <w:marBottom w:val="0"/>
      <w:divBdr>
        <w:top w:val="none" w:sz="0" w:space="0" w:color="auto"/>
        <w:left w:val="none" w:sz="0" w:space="0" w:color="auto"/>
        <w:bottom w:val="none" w:sz="0" w:space="0" w:color="auto"/>
        <w:right w:val="none" w:sz="0" w:space="0" w:color="auto"/>
      </w:divBdr>
    </w:div>
    <w:div w:id="1029794378">
      <w:bodyDiv w:val="1"/>
      <w:marLeft w:val="0"/>
      <w:marRight w:val="0"/>
      <w:marTop w:val="0"/>
      <w:marBottom w:val="0"/>
      <w:divBdr>
        <w:top w:val="none" w:sz="0" w:space="0" w:color="auto"/>
        <w:left w:val="none" w:sz="0" w:space="0" w:color="auto"/>
        <w:bottom w:val="none" w:sz="0" w:space="0" w:color="auto"/>
        <w:right w:val="none" w:sz="0" w:space="0" w:color="auto"/>
      </w:divBdr>
    </w:div>
    <w:div w:id="1283919986">
      <w:bodyDiv w:val="1"/>
      <w:marLeft w:val="0"/>
      <w:marRight w:val="0"/>
      <w:marTop w:val="0"/>
      <w:marBottom w:val="0"/>
      <w:divBdr>
        <w:top w:val="none" w:sz="0" w:space="0" w:color="auto"/>
        <w:left w:val="none" w:sz="0" w:space="0" w:color="auto"/>
        <w:bottom w:val="none" w:sz="0" w:space="0" w:color="auto"/>
        <w:right w:val="none" w:sz="0" w:space="0" w:color="auto"/>
      </w:divBdr>
    </w:div>
    <w:div w:id="1334837965">
      <w:bodyDiv w:val="1"/>
      <w:marLeft w:val="0"/>
      <w:marRight w:val="0"/>
      <w:marTop w:val="0"/>
      <w:marBottom w:val="0"/>
      <w:divBdr>
        <w:top w:val="none" w:sz="0" w:space="0" w:color="auto"/>
        <w:left w:val="none" w:sz="0" w:space="0" w:color="auto"/>
        <w:bottom w:val="none" w:sz="0" w:space="0" w:color="auto"/>
        <w:right w:val="none" w:sz="0" w:space="0" w:color="auto"/>
      </w:divBdr>
    </w:div>
    <w:div w:id="1362171834">
      <w:bodyDiv w:val="1"/>
      <w:marLeft w:val="0"/>
      <w:marRight w:val="0"/>
      <w:marTop w:val="0"/>
      <w:marBottom w:val="0"/>
      <w:divBdr>
        <w:top w:val="none" w:sz="0" w:space="0" w:color="auto"/>
        <w:left w:val="none" w:sz="0" w:space="0" w:color="auto"/>
        <w:bottom w:val="none" w:sz="0" w:space="0" w:color="auto"/>
        <w:right w:val="none" w:sz="0" w:space="0" w:color="auto"/>
      </w:divBdr>
    </w:div>
    <w:div w:id="1485898247">
      <w:bodyDiv w:val="1"/>
      <w:marLeft w:val="0"/>
      <w:marRight w:val="0"/>
      <w:marTop w:val="0"/>
      <w:marBottom w:val="0"/>
      <w:divBdr>
        <w:top w:val="none" w:sz="0" w:space="0" w:color="auto"/>
        <w:left w:val="none" w:sz="0" w:space="0" w:color="auto"/>
        <w:bottom w:val="none" w:sz="0" w:space="0" w:color="auto"/>
        <w:right w:val="none" w:sz="0" w:space="0" w:color="auto"/>
      </w:divBdr>
    </w:div>
    <w:div w:id="1572426322">
      <w:bodyDiv w:val="1"/>
      <w:marLeft w:val="0"/>
      <w:marRight w:val="0"/>
      <w:marTop w:val="0"/>
      <w:marBottom w:val="0"/>
      <w:divBdr>
        <w:top w:val="none" w:sz="0" w:space="0" w:color="auto"/>
        <w:left w:val="none" w:sz="0" w:space="0" w:color="auto"/>
        <w:bottom w:val="none" w:sz="0" w:space="0" w:color="auto"/>
        <w:right w:val="none" w:sz="0" w:space="0" w:color="auto"/>
      </w:divBdr>
    </w:div>
    <w:div w:id="1594437226">
      <w:bodyDiv w:val="1"/>
      <w:marLeft w:val="0"/>
      <w:marRight w:val="0"/>
      <w:marTop w:val="0"/>
      <w:marBottom w:val="0"/>
      <w:divBdr>
        <w:top w:val="none" w:sz="0" w:space="0" w:color="auto"/>
        <w:left w:val="none" w:sz="0" w:space="0" w:color="auto"/>
        <w:bottom w:val="none" w:sz="0" w:space="0" w:color="auto"/>
        <w:right w:val="none" w:sz="0" w:space="0" w:color="auto"/>
      </w:divBdr>
    </w:div>
    <w:div w:id="1635254343">
      <w:bodyDiv w:val="1"/>
      <w:marLeft w:val="0"/>
      <w:marRight w:val="0"/>
      <w:marTop w:val="0"/>
      <w:marBottom w:val="0"/>
      <w:divBdr>
        <w:top w:val="none" w:sz="0" w:space="0" w:color="auto"/>
        <w:left w:val="none" w:sz="0" w:space="0" w:color="auto"/>
        <w:bottom w:val="none" w:sz="0" w:space="0" w:color="auto"/>
        <w:right w:val="none" w:sz="0" w:space="0" w:color="auto"/>
      </w:divBdr>
    </w:div>
    <w:div w:id="1679965633">
      <w:bodyDiv w:val="1"/>
      <w:marLeft w:val="0"/>
      <w:marRight w:val="0"/>
      <w:marTop w:val="0"/>
      <w:marBottom w:val="0"/>
      <w:divBdr>
        <w:top w:val="none" w:sz="0" w:space="0" w:color="auto"/>
        <w:left w:val="none" w:sz="0" w:space="0" w:color="auto"/>
        <w:bottom w:val="none" w:sz="0" w:space="0" w:color="auto"/>
        <w:right w:val="none" w:sz="0" w:space="0" w:color="auto"/>
      </w:divBdr>
    </w:div>
    <w:div w:id="1754820590">
      <w:bodyDiv w:val="1"/>
      <w:marLeft w:val="0"/>
      <w:marRight w:val="0"/>
      <w:marTop w:val="0"/>
      <w:marBottom w:val="0"/>
      <w:divBdr>
        <w:top w:val="none" w:sz="0" w:space="0" w:color="auto"/>
        <w:left w:val="none" w:sz="0" w:space="0" w:color="auto"/>
        <w:bottom w:val="none" w:sz="0" w:space="0" w:color="auto"/>
        <w:right w:val="none" w:sz="0" w:space="0" w:color="auto"/>
      </w:divBdr>
    </w:div>
    <w:div w:id="1758088836">
      <w:bodyDiv w:val="1"/>
      <w:marLeft w:val="0"/>
      <w:marRight w:val="0"/>
      <w:marTop w:val="0"/>
      <w:marBottom w:val="0"/>
      <w:divBdr>
        <w:top w:val="none" w:sz="0" w:space="0" w:color="auto"/>
        <w:left w:val="none" w:sz="0" w:space="0" w:color="auto"/>
        <w:bottom w:val="none" w:sz="0" w:space="0" w:color="auto"/>
        <w:right w:val="none" w:sz="0" w:space="0" w:color="auto"/>
      </w:divBdr>
    </w:div>
    <w:div w:id="1767994472">
      <w:bodyDiv w:val="1"/>
      <w:marLeft w:val="0"/>
      <w:marRight w:val="0"/>
      <w:marTop w:val="0"/>
      <w:marBottom w:val="0"/>
      <w:divBdr>
        <w:top w:val="none" w:sz="0" w:space="0" w:color="auto"/>
        <w:left w:val="none" w:sz="0" w:space="0" w:color="auto"/>
        <w:bottom w:val="none" w:sz="0" w:space="0" w:color="auto"/>
        <w:right w:val="none" w:sz="0" w:space="0" w:color="auto"/>
      </w:divBdr>
    </w:div>
    <w:div w:id="1853907299">
      <w:bodyDiv w:val="1"/>
      <w:marLeft w:val="0"/>
      <w:marRight w:val="0"/>
      <w:marTop w:val="0"/>
      <w:marBottom w:val="0"/>
      <w:divBdr>
        <w:top w:val="none" w:sz="0" w:space="0" w:color="auto"/>
        <w:left w:val="none" w:sz="0" w:space="0" w:color="auto"/>
        <w:bottom w:val="none" w:sz="0" w:space="0" w:color="auto"/>
        <w:right w:val="none" w:sz="0" w:space="0" w:color="auto"/>
      </w:divBdr>
    </w:div>
    <w:div w:id="21030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2D477F-F3B3-4D18-BB27-BBEE6954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yuwt</dc:creator>
  <cp:keywords/>
  <dc:description/>
  <cp:lastModifiedBy>FZ</cp:lastModifiedBy>
  <cp:revision>12</cp:revision>
  <cp:lastPrinted>2019-03-21T11:37:00Z</cp:lastPrinted>
  <dcterms:created xsi:type="dcterms:W3CDTF">2019-09-12T14:02:00Z</dcterms:created>
  <dcterms:modified xsi:type="dcterms:W3CDTF">2019-10-30T02:14:00Z</dcterms:modified>
</cp:coreProperties>
</file>