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上海海事大学</w:t>
      </w:r>
    </w:p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喜迎</w:t>
      </w:r>
      <w:r>
        <w:rPr>
          <w:rFonts w:hint="eastAsia"/>
          <w:b/>
          <w:sz w:val="32"/>
          <w:szCs w:val="32"/>
          <w:lang w:eastAsia="zh-CN"/>
        </w:rPr>
        <w:t>新中国成立</w:t>
      </w:r>
      <w:r>
        <w:rPr>
          <w:rFonts w:hint="eastAsia"/>
          <w:b/>
          <w:sz w:val="32"/>
          <w:szCs w:val="32"/>
        </w:rPr>
        <w:t>75周年主题歌会宣传品设计制作及安装服务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1、项目名称：上海海事大学喜迎</w:t>
      </w:r>
      <w:r>
        <w:rPr>
          <w:rFonts w:hint="eastAsia"/>
          <w:sz w:val="24"/>
          <w:szCs w:val="24"/>
          <w:lang w:eastAsia="zh-CN"/>
        </w:rPr>
        <w:t>新中国成立</w:t>
      </w:r>
      <w:r>
        <w:rPr>
          <w:rFonts w:hint="eastAsia"/>
          <w:sz w:val="24"/>
          <w:szCs w:val="24"/>
        </w:rPr>
        <w:t>75周年主题歌会宣传装饰品设计制作及安装服务。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2、项目完成时间：4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5月。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3、项目内容：委托合格供应商根据校方要求，完成包括校园道路两侧宣传道</w:t>
      </w:r>
      <w:r>
        <w:rPr>
          <w:rFonts w:hint="eastAsia"/>
          <w:sz w:val="24"/>
          <w:szCs w:val="24"/>
          <w:highlight w:val="none"/>
        </w:rPr>
        <w:t>旗、玻璃幕墙写真、主题美陈立体标识牌、校园内喷绘</w:t>
      </w:r>
      <w:r>
        <w:rPr>
          <w:sz w:val="24"/>
          <w:szCs w:val="24"/>
          <w:highlight w:val="none"/>
        </w:rPr>
        <w:t>、海报、</w:t>
      </w:r>
      <w:r>
        <w:rPr>
          <w:rFonts w:hint="eastAsia"/>
          <w:sz w:val="24"/>
          <w:szCs w:val="24"/>
          <w:highlight w:val="none"/>
        </w:rPr>
        <w:t>横幅</w:t>
      </w:r>
      <w:r>
        <w:rPr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</w:rPr>
        <w:t>节目单</w:t>
      </w:r>
      <w:r>
        <w:rPr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</w:rPr>
        <w:t>旗帜、</w:t>
      </w:r>
      <w:r>
        <w:rPr>
          <w:sz w:val="24"/>
          <w:szCs w:val="24"/>
          <w:highlight w:val="none"/>
        </w:rPr>
        <w:t>KT板、</w:t>
      </w:r>
      <w:r>
        <w:rPr>
          <w:rFonts w:hint="eastAsia"/>
          <w:sz w:val="24"/>
          <w:szCs w:val="24"/>
          <w:highlight w:val="none"/>
        </w:rPr>
        <w:t>桌椅配置</w:t>
      </w:r>
      <w:r>
        <w:rPr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</w:rPr>
        <w:t>活动</w:t>
      </w:r>
      <w:r>
        <w:rPr>
          <w:sz w:val="24"/>
          <w:szCs w:val="24"/>
          <w:highlight w:val="none"/>
        </w:rPr>
        <w:t>应援物资</w:t>
      </w:r>
      <w:r>
        <w:rPr>
          <w:rFonts w:hint="eastAsia"/>
          <w:sz w:val="24"/>
          <w:szCs w:val="24"/>
          <w:highlight w:val="none"/>
        </w:rPr>
        <w:t>等设计、制作、采</w:t>
      </w:r>
      <w:r>
        <w:rPr>
          <w:rFonts w:hint="eastAsia"/>
          <w:sz w:val="24"/>
          <w:szCs w:val="24"/>
        </w:rPr>
        <w:t>购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安装、拆卸、清运等服务。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4、项目预算：15</w:t>
      </w:r>
      <w:r>
        <w:rPr>
          <w:rFonts w:hint="eastAsia"/>
          <w:sz w:val="24"/>
          <w:szCs w:val="24"/>
          <w:lang w:eastAsia="zh-Hans"/>
        </w:rPr>
        <w:t>万元</w:t>
      </w:r>
      <w:r>
        <w:rPr>
          <w:rFonts w:hint="eastAsia"/>
          <w:sz w:val="24"/>
          <w:szCs w:val="24"/>
        </w:rPr>
        <w:t>以内。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5、拟入围供应商：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家。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二、</w:t>
      </w:r>
      <w:r>
        <w:rPr>
          <w:rFonts w:ascii="宋体" w:hAnsi="宋体" w:eastAsia="宋体" w:cs="Times New Roman"/>
          <w:b/>
          <w:color w:val="000000"/>
          <w:sz w:val="24"/>
          <w:szCs w:val="24"/>
        </w:rPr>
        <w:t>基本要求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1、宣传品设计由校方指定主题，设计需注意学校元素、主题的结合，并有一定的设计美感，内容须为原创，不得产生版权纠纷。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2、宣传品的制作需严格遵循校方指定的时间节点安装到位。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3、宣传品安装、拆卸等产生的垃圾需由安装方清运，不得随意弃置校园内。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三、设计制作要求</w:t>
      </w: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1"/>
        <w:gridCol w:w="939"/>
        <w:gridCol w:w="3199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背景板、</w:t>
            </w:r>
            <w:r>
              <w:rPr>
                <w:rFonts w:hint="eastAsia"/>
                <w:sz w:val="24"/>
                <w:szCs w:val="24"/>
                <w:lang w:eastAsia="zh-CN"/>
              </w:rPr>
              <w:t>道旗</w:t>
            </w:r>
            <w:r>
              <w:rPr>
                <w:rFonts w:hint="eastAsia"/>
                <w:sz w:val="24"/>
                <w:szCs w:val="24"/>
              </w:rPr>
              <w:t>、节目单、海报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旗帜、拍照KT板、户外立体标识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道旗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38*130/面，三角固定，UV双喷布同等或以上材料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550黑底灯布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体育馆外玻璃幕墙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平方米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11.55*6.44M</w:t>
            </w:r>
            <w:r>
              <w:rPr>
                <w:sz w:val="24"/>
                <w:szCs w:val="24"/>
              </w:rPr>
              <w:t>*2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可转移背胶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体育馆顶部窗户玻璃贴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平方米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130*1.3M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可转移背胶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户外背景板--喷绘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8*3m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550黑底灯布+绗架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户外背景板--喷绘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10m</w:t>
            </w:r>
            <w:r>
              <w:rPr>
                <w:sz w:val="24"/>
                <w:szCs w:val="24"/>
                <w:highlight w:val="none"/>
              </w:rPr>
              <w:t>*4</w:t>
            </w:r>
            <w:r>
              <w:rPr>
                <w:rFonts w:hint="eastAsia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550黑底灯布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写真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*2.4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户外写真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横幅-喷绘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12*1m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520灯布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节目单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ind w:firstLine="1080" w:firstLineChars="4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420*285mm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200克艺术纸（珠光）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旗帜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210*140mm（党旗4</w:t>
            </w:r>
            <w:r>
              <w:rPr>
                <w:sz w:val="24"/>
                <w:szCs w:val="24"/>
              </w:rPr>
              <w:t>000+</w:t>
            </w:r>
            <w:r>
              <w:rPr>
                <w:rFonts w:hint="eastAsia"/>
                <w:sz w:val="24"/>
                <w:szCs w:val="24"/>
              </w:rPr>
              <w:t>国旗4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旗布+塑料杆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国旗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估计宽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m左右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党旗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估计宽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m左右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拍照KT板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1.2*1.2m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户外美陈立体标识牌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5m*1.2m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m/个，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亚克力同等或以上材料，烤漆字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桌椅配置-白色折叠椅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应援物资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荧光灯棒、手举牌等</w:t>
            </w:r>
          </w:p>
        </w:tc>
      </w:tr>
    </w:tbl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★其他</w:t>
      </w:r>
      <w:r>
        <w:rPr>
          <w:sz w:val="24"/>
          <w:szCs w:val="24"/>
        </w:rPr>
        <w:t>宣传品</w:t>
      </w: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规格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实际情况而定，</w:t>
      </w:r>
      <w:r>
        <w:rPr>
          <w:rFonts w:hint="eastAsia"/>
          <w:sz w:val="24"/>
          <w:szCs w:val="24"/>
        </w:rPr>
        <w:t>宣传品的制作数量实际需求可能有变化，服务费用待校方验收合格后按实结算。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、付款方式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签订</w:t>
      </w:r>
      <w:r>
        <w:rPr>
          <w:sz w:val="24"/>
          <w:szCs w:val="24"/>
        </w:rPr>
        <w:t>合同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支付总项目费用</w:t>
      </w:r>
      <w:r>
        <w:rPr>
          <w:rFonts w:hint="eastAsia"/>
          <w:sz w:val="24"/>
          <w:szCs w:val="24"/>
        </w:rPr>
        <w:t>的30%；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</w:rPr>
        <w:t>合同</w:t>
      </w:r>
      <w:r>
        <w:rPr>
          <w:sz w:val="24"/>
          <w:szCs w:val="24"/>
        </w:rPr>
        <w:t>内容完成后：支付总项目费用的</w:t>
      </w:r>
      <w:r>
        <w:rPr>
          <w:rFonts w:hint="eastAsia"/>
          <w:sz w:val="24"/>
          <w:szCs w:val="24"/>
        </w:rPr>
        <w:t>70</w:t>
      </w:r>
      <w:r>
        <w:rPr>
          <w:sz w:val="24"/>
          <w:szCs w:val="24"/>
        </w:rPr>
        <w:t>%。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五、供应商选择标准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1、根据供应商提供的各类</w:t>
      </w:r>
      <w:r>
        <w:rPr>
          <w:sz w:val="24"/>
          <w:szCs w:val="24"/>
        </w:rPr>
        <w:t>宣传品的单价</w:t>
      </w:r>
      <w:r>
        <w:rPr>
          <w:rFonts w:hint="eastAsia"/>
          <w:sz w:val="24"/>
          <w:szCs w:val="24"/>
        </w:rPr>
        <w:t>（应为</w:t>
      </w:r>
      <w:r>
        <w:rPr>
          <w:sz w:val="24"/>
          <w:szCs w:val="24"/>
        </w:rPr>
        <w:t>涵盖运输、</w:t>
      </w:r>
      <w:r>
        <w:rPr>
          <w:rFonts w:hint="eastAsia"/>
          <w:sz w:val="24"/>
          <w:szCs w:val="24"/>
        </w:rPr>
        <w:t>搭建</w:t>
      </w:r>
      <w:r>
        <w:rPr>
          <w:sz w:val="24"/>
          <w:szCs w:val="24"/>
        </w:rPr>
        <w:t>拆除人工、</w:t>
      </w:r>
      <w:r>
        <w:rPr>
          <w:rFonts w:hint="eastAsia"/>
          <w:sz w:val="24"/>
          <w:szCs w:val="24"/>
        </w:rPr>
        <w:t>税费</w:t>
      </w:r>
      <w:r>
        <w:rPr>
          <w:sz w:val="24"/>
          <w:szCs w:val="24"/>
        </w:rPr>
        <w:t>等的单价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、规格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但不限于所列出的宣传品</w:t>
      </w:r>
      <w:r>
        <w:rPr>
          <w:rFonts w:hint="eastAsia"/>
          <w:sz w:val="24"/>
          <w:szCs w:val="24"/>
        </w:rPr>
        <w:t>种类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提供较全</w:t>
      </w:r>
      <w:r>
        <w:rPr>
          <w:rFonts w:hint="eastAsia"/>
          <w:sz w:val="24"/>
          <w:szCs w:val="24"/>
        </w:rPr>
        <w:t>的宣传品种类</w:t>
      </w:r>
      <w:r>
        <w:rPr>
          <w:sz w:val="24"/>
          <w:szCs w:val="24"/>
        </w:rPr>
        <w:t>和单价清单</w:t>
      </w:r>
      <w:r>
        <w:rPr>
          <w:rFonts w:hint="eastAsia"/>
          <w:sz w:val="24"/>
          <w:szCs w:val="24"/>
        </w:rPr>
        <w:t>供参考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2、根据</w:t>
      </w:r>
      <w:r>
        <w:rPr>
          <w:sz w:val="24"/>
          <w:szCs w:val="24"/>
        </w:rPr>
        <w:t>供应商</w:t>
      </w:r>
      <w:r>
        <w:rPr>
          <w:rFonts w:hint="eastAsia"/>
          <w:sz w:val="24"/>
          <w:szCs w:val="24"/>
        </w:rPr>
        <w:t>以往承接</w:t>
      </w:r>
      <w:r>
        <w:rPr>
          <w:sz w:val="24"/>
          <w:szCs w:val="24"/>
        </w:rPr>
        <w:t>活动经验</w:t>
      </w:r>
      <w:r>
        <w:rPr>
          <w:rFonts w:hint="eastAsia"/>
          <w:sz w:val="24"/>
          <w:szCs w:val="24"/>
        </w:rPr>
        <w:t>和产品、</w:t>
      </w:r>
      <w:r>
        <w:rPr>
          <w:sz w:val="24"/>
          <w:szCs w:val="24"/>
        </w:rPr>
        <w:t>服务</w:t>
      </w:r>
      <w:r>
        <w:rPr>
          <w:rFonts w:hint="eastAsia"/>
          <w:sz w:val="24"/>
          <w:szCs w:val="24"/>
        </w:rPr>
        <w:t>质量和</w:t>
      </w:r>
      <w:r>
        <w:rPr>
          <w:sz w:val="24"/>
          <w:szCs w:val="24"/>
        </w:rPr>
        <w:t>成效进行综合评价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7105A6"/>
    <w:rsid w:val="00057FB6"/>
    <w:rsid w:val="00066A02"/>
    <w:rsid w:val="000A1C86"/>
    <w:rsid w:val="00103471"/>
    <w:rsid w:val="001253F4"/>
    <w:rsid w:val="00161DE0"/>
    <w:rsid w:val="0017375F"/>
    <w:rsid w:val="00176A97"/>
    <w:rsid w:val="001F4A4B"/>
    <w:rsid w:val="00213710"/>
    <w:rsid w:val="0022136E"/>
    <w:rsid w:val="0026574E"/>
    <w:rsid w:val="002852A5"/>
    <w:rsid w:val="00286982"/>
    <w:rsid w:val="002A137D"/>
    <w:rsid w:val="002A2E76"/>
    <w:rsid w:val="002C06A6"/>
    <w:rsid w:val="002C3062"/>
    <w:rsid w:val="002C6E21"/>
    <w:rsid w:val="00323DD7"/>
    <w:rsid w:val="0034001D"/>
    <w:rsid w:val="00352DEF"/>
    <w:rsid w:val="003A4AD6"/>
    <w:rsid w:val="003E762B"/>
    <w:rsid w:val="003F4942"/>
    <w:rsid w:val="004102C1"/>
    <w:rsid w:val="0041529F"/>
    <w:rsid w:val="00453ED1"/>
    <w:rsid w:val="00465906"/>
    <w:rsid w:val="004D0207"/>
    <w:rsid w:val="004D2EE7"/>
    <w:rsid w:val="005007F5"/>
    <w:rsid w:val="005250A9"/>
    <w:rsid w:val="005C1860"/>
    <w:rsid w:val="005F6BE9"/>
    <w:rsid w:val="00603497"/>
    <w:rsid w:val="0061734A"/>
    <w:rsid w:val="00644229"/>
    <w:rsid w:val="00647020"/>
    <w:rsid w:val="00647C04"/>
    <w:rsid w:val="006A0669"/>
    <w:rsid w:val="006A25B4"/>
    <w:rsid w:val="006A6D0E"/>
    <w:rsid w:val="006E27EF"/>
    <w:rsid w:val="006F1E2B"/>
    <w:rsid w:val="007105A6"/>
    <w:rsid w:val="00723312"/>
    <w:rsid w:val="00723DA9"/>
    <w:rsid w:val="00793971"/>
    <w:rsid w:val="007A1DFC"/>
    <w:rsid w:val="007A2A75"/>
    <w:rsid w:val="007B00D6"/>
    <w:rsid w:val="007D602F"/>
    <w:rsid w:val="0085483C"/>
    <w:rsid w:val="00854BC0"/>
    <w:rsid w:val="008B4D1A"/>
    <w:rsid w:val="008B6B60"/>
    <w:rsid w:val="008F0644"/>
    <w:rsid w:val="009B0454"/>
    <w:rsid w:val="009B04C9"/>
    <w:rsid w:val="009D475B"/>
    <w:rsid w:val="00A045A2"/>
    <w:rsid w:val="00AF143D"/>
    <w:rsid w:val="00BA7FA3"/>
    <w:rsid w:val="00BC6EF5"/>
    <w:rsid w:val="00C91832"/>
    <w:rsid w:val="00CD50D0"/>
    <w:rsid w:val="00CD5145"/>
    <w:rsid w:val="00D00494"/>
    <w:rsid w:val="00D356F9"/>
    <w:rsid w:val="00D35F4F"/>
    <w:rsid w:val="00D70C36"/>
    <w:rsid w:val="00D77CBB"/>
    <w:rsid w:val="00DA35AA"/>
    <w:rsid w:val="00DA65AE"/>
    <w:rsid w:val="00DD306F"/>
    <w:rsid w:val="00DF1ED3"/>
    <w:rsid w:val="00E91F69"/>
    <w:rsid w:val="00E954E2"/>
    <w:rsid w:val="00EB0AA0"/>
    <w:rsid w:val="00EE6273"/>
    <w:rsid w:val="00F36F13"/>
    <w:rsid w:val="00F44781"/>
    <w:rsid w:val="00F67385"/>
    <w:rsid w:val="00FE03F1"/>
    <w:rsid w:val="00FE3467"/>
    <w:rsid w:val="146D2B29"/>
    <w:rsid w:val="19837EF2"/>
    <w:rsid w:val="3716594C"/>
    <w:rsid w:val="416161E8"/>
    <w:rsid w:val="4B5F07EE"/>
    <w:rsid w:val="4C8B75E8"/>
    <w:rsid w:val="4F3F18BC"/>
    <w:rsid w:val="50D22D03"/>
    <w:rsid w:val="59B41093"/>
    <w:rsid w:val="5E953C7F"/>
    <w:rsid w:val="6FDE8D80"/>
    <w:rsid w:val="972F3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Grid"/>
    <w:basedOn w:val="5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">
    <w:name w:val="Medium List 1"/>
    <w:basedOn w:val="5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9">
    <w:name w:val="Medium Grid 3 Accent 1"/>
    <w:basedOn w:val="5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3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10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947</Characters>
  <Lines>7</Lines>
  <Paragraphs>2</Paragraphs>
  <TotalTime>23</TotalTime>
  <ScaleCrop>false</ScaleCrop>
  <LinksUpToDate>false</LinksUpToDate>
  <CharactersWithSpaces>1111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2024-03-25T17:48:00Z</dcterms:created>
  <dc:creator>xb21cn</dc:creator>
  <cp:lastModifiedBy>仲杰</cp:lastModifiedBy>
  <dcterms:modified xsi:type="dcterms:W3CDTF">2024-03-27T02:10:41Z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B854B6DE4C0C450D7B4B3564707A947D_42</vt:lpwstr>
  </property>
</Properties>
</file>