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A561">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05F143FD">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C29A4C3">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3B038119">
      <w:pPr>
        <w:jc w:val="center"/>
        <w:rPr>
          <w:rFonts w:hint="eastAsia"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定制的带有碳排放分析功能的培训软件</w:t>
      </w:r>
    </w:p>
    <w:p w14:paraId="75D3CC17">
      <w:pPr>
        <w:jc w:val="center"/>
        <w:rPr>
          <w:rFonts w:hint="eastAsia"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i w:val="0"/>
          <w:iCs w:val="0"/>
          <w:caps w:val="0"/>
          <w:color w:val="auto"/>
          <w:spacing w:val="0"/>
          <w:sz w:val="28"/>
          <w:szCs w:val="28"/>
          <w:highlight w:val="none"/>
          <w:shd w:val="clear"/>
        </w:rPr>
        <w:t>（绿色航运低碳技术数字化培训系统开发工具）</w:t>
      </w:r>
    </w:p>
    <w:p w14:paraId="3A6F3C59">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比选文件</w:t>
      </w:r>
    </w:p>
    <w:p w14:paraId="746E0DD5">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7F5B1C2D">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0B84232F">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项目编号：</w:t>
      </w:r>
      <w:r>
        <w:rPr>
          <w:rFonts w:hint="eastAsia" w:ascii="方正兰亭黑简体" w:hAnsi="方正兰亭黑简体" w:eastAsia="方正兰亭黑简体" w:cs="方正兰亭黑简体"/>
          <w:color w:val="auto"/>
          <w:sz w:val="28"/>
          <w:szCs w:val="28"/>
          <w:highlight w:val="none"/>
          <w:lang w:val="en-US" w:eastAsia="zh-CN"/>
        </w:rPr>
        <w:t>HFBX2025103</w:t>
      </w:r>
    </w:p>
    <w:p w14:paraId="43E1A51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564BAA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CBECD87">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77AEA8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AFBFE6C">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8A2CE08">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9F671C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0E2559B5">
      <w:pPr>
        <w:jc w:val="cente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采购人：上海海事大学</w:t>
      </w:r>
    </w:p>
    <w:p w14:paraId="64BB9721">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二〇二五年</w:t>
      </w:r>
      <w:r>
        <w:rPr>
          <w:rFonts w:hint="eastAsia" w:ascii="方正兰亭黑简体" w:hAnsi="方正兰亭黑简体" w:eastAsia="方正兰亭黑简体" w:cs="方正兰亭黑简体"/>
          <w:b/>
          <w:bCs/>
          <w:color w:val="auto"/>
          <w:sz w:val="24"/>
          <w:szCs w:val="32"/>
          <w:highlight w:val="none"/>
          <w:lang w:val="en-US" w:eastAsia="zh-CN"/>
        </w:rPr>
        <w:t>十二</w:t>
      </w:r>
      <w:r>
        <w:rPr>
          <w:rFonts w:hint="eastAsia" w:ascii="方正兰亭黑简体" w:hAnsi="方正兰亭黑简体" w:eastAsia="方正兰亭黑简体" w:cs="方正兰亭黑简体"/>
          <w:b/>
          <w:bCs/>
          <w:color w:val="auto"/>
          <w:sz w:val="24"/>
          <w:szCs w:val="32"/>
          <w:highlight w:val="none"/>
          <w:lang w:val="en-US" w:eastAsia="zh-CN"/>
        </w:rPr>
        <w:t>月</w:t>
      </w:r>
    </w:p>
    <w:p w14:paraId="4258C5C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5637B82A">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第一章 比选公告</w:t>
      </w:r>
    </w:p>
    <w:p w14:paraId="54E46ED1">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5694D68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6ED9240D">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val="en-US" w:eastAsia="zh-CN"/>
        </w:rPr>
        <w:t>HFBX2025103</w:t>
      </w:r>
      <w:r>
        <w:rPr>
          <w:rFonts w:hint="eastAsia" w:ascii="方正兰亭黑简体" w:hAnsi="方正兰亭黑简体" w:eastAsia="方正兰亭黑简体" w:cs="方正兰亭黑简体"/>
          <w:color w:val="auto"/>
          <w:sz w:val="22"/>
          <w:szCs w:val="28"/>
          <w:highlight w:val="none"/>
          <w:lang w:val="en-US" w:eastAsia="zh-CN"/>
        </w:rPr>
        <w:t>；</w:t>
      </w:r>
    </w:p>
    <w:p w14:paraId="40680CD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val="en-US" w:eastAsia="zh-CN"/>
        </w:rPr>
        <w:t>定制的带有碳排放分析功能的培训软件</w:t>
      </w:r>
      <w:r>
        <w:rPr>
          <w:rFonts w:hint="eastAsia" w:ascii="方正兰亭黑简体" w:hAnsi="方正兰亭黑简体" w:eastAsia="方正兰亭黑简体" w:cs="方正兰亭黑简体"/>
          <w:i w:val="0"/>
          <w:iCs w:val="0"/>
          <w:caps w:val="0"/>
          <w:color w:val="auto"/>
          <w:spacing w:val="0"/>
          <w:sz w:val="22"/>
          <w:szCs w:val="28"/>
          <w:highlight w:val="none"/>
          <w:shd w:val="clear" w:fill="auto"/>
        </w:rPr>
        <w:t>（绿色航运低碳技术数字化培训系统开发工具）</w:t>
      </w:r>
      <w:r>
        <w:rPr>
          <w:rFonts w:hint="eastAsia" w:ascii="方正兰亭黑简体" w:hAnsi="方正兰亭黑简体" w:eastAsia="方正兰亭黑简体" w:cs="方正兰亭黑简体"/>
          <w:color w:val="auto"/>
          <w:sz w:val="22"/>
          <w:szCs w:val="28"/>
          <w:highlight w:val="none"/>
          <w:lang w:val="en-US" w:eastAsia="zh-CN"/>
        </w:rPr>
        <w:t>；</w:t>
      </w:r>
    </w:p>
    <w:p w14:paraId="49D3EF92">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lang w:val="en-US" w:eastAsia="zh-CN"/>
        </w:rPr>
        <w:t>学校</w:t>
      </w:r>
      <w:r>
        <w:rPr>
          <w:rFonts w:hint="eastAsia" w:ascii="方正兰亭黑简体" w:hAnsi="方正兰亭黑简体" w:eastAsia="方正兰亭黑简体" w:cs="方正兰亭黑简体"/>
          <w:color w:val="auto"/>
          <w:sz w:val="22"/>
          <w:szCs w:val="28"/>
          <w:highlight w:val="none"/>
        </w:rPr>
        <w:t>比选</w:t>
      </w:r>
      <w:r>
        <w:rPr>
          <w:rFonts w:hint="eastAsia" w:ascii="方正兰亭黑简体" w:hAnsi="方正兰亭黑简体" w:eastAsia="方正兰亭黑简体" w:cs="方正兰亭黑简体"/>
          <w:color w:val="auto"/>
          <w:sz w:val="22"/>
          <w:szCs w:val="28"/>
          <w:highlight w:val="none"/>
          <w:lang w:eastAsia="zh-CN"/>
        </w:rPr>
        <w:t>；</w:t>
      </w:r>
    </w:p>
    <w:p w14:paraId="11D14FF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rPr>
        <w:t>人民币</w:t>
      </w:r>
      <w:r>
        <w:rPr>
          <w:rFonts w:hint="eastAsia" w:ascii="方正兰亭黑简体" w:hAnsi="方正兰亭黑简体" w:eastAsia="方正兰亭黑简体" w:cs="方正兰亭黑简体"/>
          <w:color w:val="auto"/>
          <w:sz w:val="22"/>
          <w:szCs w:val="28"/>
          <w:highlight w:val="none"/>
          <w:lang w:val="en-US" w:eastAsia="zh-CN"/>
        </w:rPr>
        <w:t>12.64</w:t>
      </w:r>
      <w:r>
        <w:rPr>
          <w:rFonts w:hint="eastAsia" w:ascii="方正兰亭黑简体" w:hAnsi="方正兰亭黑简体" w:eastAsia="方正兰亭黑简体" w:cs="方正兰亭黑简体"/>
          <w:color w:val="auto"/>
          <w:sz w:val="22"/>
          <w:szCs w:val="28"/>
          <w:highlight w:val="none"/>
        </w:rPr>
        <w:t>万元</w:t>
      </w:r>
      <w:r>
        <w:rPr>
          <w:rFonts w:hint="eastAsia" w:ascii="方正兰亭黑简体" w:hAnsi="方正兰亭黑简体" w:eastAsia="方正兰亭黑简体" w:cs="方正兰亭黑简体"/>
          <w:color w:val="auto"/>
          <w:sz w:val="22"/>
          <w:szCs w:val="28"/>
          <w:highlight w:val="none"/>
          <w:lang w:eastAsia="zh-CN"/>
        </w:rPr>
        <w:t>；</w:t>
      </w:r>
    </w:p>
    <w:p w14:paraId="192657F0">
      <w:pPr>
        <w:widowControl/>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val="en-US" w:eastAsia="zh-CN"/>
        </w:rPr>
        <w:t>为满足绿色航运低碳技术的培训需求，拟定制支持绿色航运低碳技术数字化培训系统开发的服务工具。</w:t>
      </w:r>
      <w:r>
        <w:rPr>
          <w:rFonts w:hint="eastAsia" w:ascii="方正兰亭黑简体" w:hAnsi="方正兰亭黑简体" w:eastAsia="方正兰亭黑简体" w:cs="方正兰亭黑简体"/>
          <w:color w:val="auto"/>
          <w:sz w:val="22"/>
          <w:szCs w:val="28"/>
          <w:highlight w:val="none"/>
          <w:lang w:val="en-US" w:eastAsia="zh-CN"/>
        </w:rPr>
        <w:t>（具体</w:t>
      </w:r>
      <w:r>
        <w:rPr>
          <w:rFonts w:hint="eastAsia" w:ascii="方正兰亭黑简体" w:hAnsi="方正兰亭黑简体" w:eastAsia="方正兰亭黑简体" w:cs="方正兰亭黑简体"/>
          <w:color w:val="auto"/>
          <w:sz w:val="22"/>
          <w:szCs w:val="28"/>
          <w:highlight w:val="none"/>
        </w:rPr>
        <w:t>要求详见比选文件—第二</w:t>
      </w:r>
      <w:r>
        <w:rPr>
          <w:rFonts w:hint="eastAsia" w:ascii="方正兰亭黑简体" w:hAnsi="方正兰亭黑简体" w:eastAsia="方正兰亭黑简体" w:cs="方正兰亭黑简体"/>
          <w:color w:val="auto"/>
          <w:sz w:val="22"/>
          <w:szCs w:val="28"/>
          <w:highlight w:val="none"/>
          <w:lang w:val="en-US" w:eastAsia="zh-CN"/>
        </w:rPr>
        <w:t>章节</w:t>
      </w:r>
      <w:r>
        <w:rPr>
          <w:rFonts w:hint="eastAsia" w:ascii="方正兰亭黑简体" w:hAnsi="方正兰亭黑简体" w:eastAsia="方正兰亭黑简体" w:cs="方正兰亭黑简体"/>
          <w:color w:val="auto"/>
          <w:sz w:val="22"/>
          <w:szCs w:val="28"/>
          <w:highlight w:val="none"/>
        </w:rPr>
        <w:t>采购需求）。</w:t>
      </w:r>
    </w:p>
    <w:p w14:paraId="14D35995">
      <w:pPr>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付款方式：</w:t>
      </w:r>
      <w:r>
        <w:rPr>
          <w:rFonts w:hint="eastAsia" w:ascii="方正兰亭黑简体" w:hAnsi="方正兰亭黑简体" w:eastAsia="方正兰亭黑简体" w:cs="方正兰亭黑简体"/>
          <w:color w:val="auto"/>
          <w:sz w:val="22"/>
          <w:szCs w:val="28"/>
          <w:highlight w:val="none"/>
          <w:lang w:val="en-US" w:eastAsia="zh-CN"/>
        </w:rPr>
        <w:t>系统</w:t>
      </w:r>
      <w:r>
        <w:rPr>
          <w:rFonts w:hint="eastAsia" w:ascii="方正兰亭黑简体" w:hAnsi="方正兰亭黑简体" w:eastAsia="方正兰亭黑简体" w:cs="方正兰亭黑简体"/>
          <w:color w:val="auto"/>
          <w:sz w:val="22"/>
          <w:szCs w:val="28"/>
          <w:highlight w:val="none"/>
        </w:rPr>
        <w:t>安装调试完成，经甲方验收合格后的一个月内，甲方应向乙方一次性支付全部合同款项。合同内全部款项均以“银行转账”方式予以支付。</w:t>
      </w:r>
    </w:p>
    <w:p w14:paraId="41BEA8D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二、</w:t>
      </w:r>
      <w:r>
        <w:rPr>
          <w:rFonts w:hint="eastAsia" w:ascii="方正兰亭黑简体" w:hAnsi="方正兰亭黑简体" w:eastAsia="方正兰亭黑简体" w:cs="方正兰亭黑简体"/>
          <w:b/>
          <w:bCs/>
          <w:color w:val="auto"/>
          <w:sz w:val="22"/>
          <w:szCs w:val="28"/>
          <w:highlight w:val="none"/>
          <w:lang w:val="en-US" w:eastAsia="zh-CN"/>
        </w:rPr>
        <w:t>报价</w:t>
      </w:r>
      <w:r>
        <w:rPr>
          <w:rFonts w:hint="eastAsia" w:ascii="方正兰亭黑简体" w:hAnsi="方正兰亭黑简体" w:eastAsia="方正兰亭黑简体" w:cs="方正兰亭黑简体"/>
          <w:b/>
          <w:bCs/>
          <w:color w:val="auto"/>
          <w:sz w:val="22"/>
          <w:szCs w:val="28"/>
          <w:highlight w:val="none"/>
        </w:rPr>
        <w:t>人的资格要求</w:t>
      </w:r>
    </w:p>
    <w:p w14:paraId="022E876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中华人民共和国</w:t>
      </w:r>
      <w:r>
        <w:rPr>
          <w:rFonts w:hint="eastAsia" w:ascii="方正兰亭黑简体" w:hAnsi="方正兰亭黑简体" w:eastAsia="方正兰亭黑简体" w:cs="方正兰亭黑简体"/>
          <w:color w:val="auto"/>
          <w:sz w:val="22"/>
          <w:szCs w:val="28"/>
          <w:highlight w:val="none"/>
        </w:rPr>
        <w:t>政府采购法</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第二十二条之供应商资格规定。</w:t>
      </w:r>
    </w:p>
    <w:p w14:paraId="6441606B">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3A3BF07A">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经营范围及拟投标货物（服务）符合本次比选要求，具有与本次投标货物（服务）相应的经营、代理（经销）资质，能全程参与并完成本项目，且具有较强的服务能力，以及畅通的问题响应机制和渠道等；</w:t>
      </w:r>
    </w:p>
    <w:p w14:paraId="3710B34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rPr>
        <w:t>三、报名</w:t>
      </w:r>
      <w:r>
        <w:rPr>
          <w:rFonts w:hint="eastAsia" w:ascii="方正兰亭黑简体" w:hAnsi="方正兰亭黑简体" w:eastAsia="方正兰亭黑简体" w:cs="方正兰亭黑简体"/>
          <w:b/>
          <w:bCs/>
          <w:color w:val="auto"/>
          <w:sz w:val="22"/>
          <w:szCs w:val="28"/>
          <w:highlight w:val="none"/>
          <w:lang w:val="en-US" w:eastAsia="zh-CN"/>
        </w:rPr>
        <w:t>要求</w:t>
      </w:r>
    </w:p>
    <w:p w14:paraId="0491728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24CD6CD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050A6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w:t>
      </w:r>
      <w:r>
        <w:rPr>
          <w:rFonts w:hint="eastAsia" w:ascii="方正兰亭黑简体" w:hAnsi="方正兰亭黑简体" w:eastAsia="方正兰亭黑简体" w:cs="方正兰亭黑简体"/>
          <w:color w:val="auto"/>
          <w:sz w:val="22"/>
          <w:szCs w:val="28"/>
          <w:highlight w:val="none"/>
          <w:lang w:val="en-US" w:eastAsia="zh-CN"/>
        </w:rPr>
        <w:t>下方自行</w:t>
      </w:r>
      <w:r>
        <w:rPr>
          <w:rFonts w:hint="eastAsia" w:ascii="方正兰亭黑简体" w:hAnsi="方正兰亭黑简体" w:eastAsia="方正兰亭黑简体" w:cs="方正兰亭黑简体"/>
          <w:color w:val="auto"/>
          <w:sz w:val="22"/>
          <w:szCs w:val="28"/>
          <w:highlight w:val="none"/>
        </w:rPr>
        <w:t>下载</w:t>
      </w:r>
    </w:p>
    <w:p w14:paraId="4D745344">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2C26225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不组织。</w:t>
      </w:r>
    </w:p>
    <w:p w14:paraId="213C813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六</w:t>
      </w:r>
      <w:r>
        <w:rPr>
          <w:rFonts w:hint="eastAsia" w:ascii="方正兰亭黑简体" w:hAnsi="方正兰亭黑简体" w:eastAsia="方正兰亭黑简体" w:cs="方正兰亭黑简体"/>
          <w:b/>
          <w:bCs/>
          <w:color w:val="auto"/>
          <w:sz w:val="22"/>
          <w:szCs w:val="28"/>
          <w:highlight w:val="none"/>
        </w:rPr>
        <w:t>、响应文件提交</w:t>
      </w:r>
    </w:p>
    <w:p w14:paraId="231DF229">
      <w:pPr>
        <w:jc w:val="left"/>
        <w:rPr>
          <w:rFonts w:hint="eastAsia" w:ascii="方正兰亭黑简体" w:hAnsi="方正兰亭黑简体" w:eastAsia="方正兰亭黑简体" w:cs="方正兰亭黑简体"/>
          <w:color w:val="auto"/>
          <w:sz w:val="22"/>
          <w:szCs w:val="28"/>
          <w:highlight w:val="none"/>
          <w:lang w:eastAsia="zh-CN"/>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12</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26</w:t>
      </w:r>
      <w:r>
        <w:rPr>
          <w:rFonts w:hint="eastAsia" w:ascii="方正兰亭黑简体" w:hAnsi="方正兰亭黑简体" w:eastAsia="方正兰亭黑简体" w:cs="方正兰亭黑简体"/>
          <w:color w:val="auto"/>
          <w:sz w:val="22"/>
          <w:szCs w:val="28"/>
          <w:highlight w:val="none"/>
        </w:rPr>
        <w:t>日</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周五</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上午11</w:t>
      </w:r>
      <w:r>
        <w:rPr>
          <w:rFonts w:hint="eastAsia" w:ascii="方正兰亭黑简体" w:hAnsi="方正兰亭黑简体" w:eastAsia="方正兰亭黑简体" w:cs="方正兰亭黑简体"/>
          <w:color w:val="auto"/>
          <w:sz w:val="22"/>
          <w:szCs w:val="28"/>
          <w:highlight w:val="none"/>
        </w:rPr>
        <w:t>时</w:t>
      </w:r>
      <w:r>
        <w:rPr>
          <w:rFonts w:hint="eastAsia" w:ascii="方正兰亭黑简体" w:hAnsi="方正兰亭黑简体" w:eastAsia="方正兰亭黑简体" w:cs="方正兰亭黑简体"/>
          <w:color w:val="auto"/>
          <w:sz w:val="22"/>
          <w:szCs w:val="28"/>
          <w:highlight w:val="none"/>
          <w:lang w:val="en-US" w:eastAsia="zh-CN"/>
        </w:rPr>
        <w:t>00</w:t>
      </w:r>
      <w:r>
        <w:rPr>
          <w:rFonts w:hint="eastAsia" w:ascii="方正兰亭黑简体" w:hAnsi="方正兰亭黑简体" w:eastAsia="方正兰亭黑简体" w:cs="方正兰亭黑简体"/>
          <w:color w:val="auto"/>
          <w:sz w:val="22"/>
          <w:szCs w:val="28"/>
          <w:highlight w:val="none"/>
        </w:rPr>
        <w:t>分</w:t>
      </w:r>
    </w:p>
    <w:p w14:paraId="52EA271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提交方式：发送盖章扫描版</w:t>
      </w:r>
      <w:r>
        <w:rPr>
          <w:rFonts w:hint="eastAsia" w:ascii="方正兰亭黑简体" w:hAnsi="方正兰亭黑简体" w:eastAsia="方正兰亭黑简体" w:cs="方正兰亭黑简体"/>
          <w:color w:val="auto"/>
          <w:sz w:val="22"/>
          <w:szCs w:val="28"/>
          <w:highlight w:val="none"/>
          <w:lang w:val="en-US" w:eastAsia="zh-CN"/>
        </w:rPr>
        <w:t>PDF</w:t>
      </w:r>
      <w:r>
        <w:rPr>
          <w:rFonts w:hint="eastAsia" w:ascii="方正兰亭黑简体" w:hAnsi="方正兰亭黑简体" w:eastAsia="方正兰亭黑简体" w:cs="方正兰亭黑简体"/>
          <w:color w:val="auto"/>
          <w:sz w:val="22"/>
          <w:szCs w:val="28"/>
          <w:highlight w:val="none"/>
        </w:rPr>
        <w:t>到指定邮箱</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邮件名称：项目编号+公司名称</w:t>
      </w:r>
    </w:p>
    <w:p w14:paraId="45738F2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w:t>
      </w:r>
      <w:r>
        <w:rPr>
          <w:rFonts w:hint="eastAsia" w:ascii="方正兰亭黑简体" w:hAnsi="方正兰亭黑简体" w:eastAsia="方正兰亭黑简体" w:cs="方正兰亭黑简体"/>
          <w:color w:val="auto"/>
          <w:sz w:val="22"/>
          <w:szCs w:val="28"/>
          <w:highlight w:val="none"/>
          <w:u w:val="none"/>
        </w:rPr>
        <w:t>quotation@shmtu.edu.cn</w:t>
      </w:r>
    </w:p>
    <w:p w14:paraId="7C16205B">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七</w:t>
      </w:r>
      <w:r>
        <w:rPr>
          <w:rFonts w:hint="eastAsia" w:ascii="方正兰亭黑简体" w:hAnsi="方正兰亭黑简体" w:eastAsia="方正兰亭黑简体" w:cs="方正兰亭黑简体"/>
          <w:b/>
          <w:bCs/>
          <w:color w:val="auto"/>
          <w:sz w:val="22"/>
          <w:szCs w:val="28"/>
          <w:highlight w:val="none"/>
        </w:rPr>
        <w:t>、其他补充事宜</w:t>
      </w:r>
    </w:p>
    <w:p w14:paraId="3C9CF2D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w:t>
      </w:r>
      <w:r>
        <w:rPr>
          <w:rFonts w:hint="eastAsia" w:ascii="方正兰亭黑简体" w:hAnsi="方正兰亭黑简体" w:eastAsia="方正兰亭黑简体" w:cs="方正兰亭黑简体"/>
          <w:color w:val="auto"/>
          <w:sz w:val="22"/>
          <w:szCs w:val="28"/>
          <w:highlight w:val="none"/>
          <w:lang w:val="en-US" w:eastAsia="zh-CN"/>
        </w:rPr>
        <w:t>为1个工作日</w:t>
      </w:r>
      <w:r>
        <w:rPr>
          <w:rFonts w:hint="eastAsia" w:ascii="方正兰亭黑简体" w:hAnsi="方正兰亭黑简体" w:eastAsia="方正兰亭黑简体" w:cs="方正兰亭黑简体"/>
          <w:color w:val="auto"/>
          <w:sz w:val="22"/>
          <w:szCs w:val="28"/>
          <w:highlight w:val="none"/>
        </w:rPr>
        <w:t>，公示期内如对中标结果有异议可向校方提出书面质疑。</w:t>
      </w:r>
      <w:bookmarkStart w:id="3" w:name="_Toc35393627"/>
    </w:p>
    <w:p w14:paraId="17FB2B9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r>
        <w:rPr>
          <w:rFonts w:hint="eastAsia" w:ascii="方正兰亭黑简体" w:hAnsi="方正兰亭黑简体" w:eastAsia="方正兰亭黑简体" w:cs="方正兰亭黑简体"/>
          <w:color w:val="auto"/>
          <w:sz w:val="22"/>
          <w:szCs w:val="28"/>
          <w:highlight w:val="none"/>
          <w:lang w:eastAsia="zh-CN"/>
        </w:rPr>
        <w:t>：</w:t>
      </w:r>
    </w:p>
    <w:p w14:paraId="53930B0F">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商务信息：</w:t>
      </w:r>
      <w:r>
        <w:rPr>
          <w:rFonts w:hint="eastAsia" w:ascii="方正兰亭黑简体" w:hAnsi="方正兰亭黑简体" w:eastAsia="方正兰亭黑简体" w:cs="方正兰亭黑简体"/>
          <w:color w:val="auto"/>
          <w:sz w:val="22"/>
          <w:szCs w:val="28"/>
          <w:highlight w:val="none"/>
          <w:lang w:val="en-US" w:eastAsia="zh-CN"/>
        </w:rPr>
        <w:t>仲</w:t>
      </w:r>
      <w:r>
        <w:rPr>
          <w:rFonts w:hint="eastAsia" w:ascii="方正兰亭黑简体" w:hAnsi="方正兰亭黑简体" w:eastAsia="方正兰亭黑简体" w:cs="方正兰亭黑简体"/>
          <w:color w:val="auto"/>
          <w:sz w:val="22"/>
          <w:szCs w:val="28"/>
          <w:highlight w:val="none"/>
        </w:rPr>
        <w:t>老师021-3828470</w:t>
      </w:r>
      <w:r>
        <w:rPr>
          <w:rFonts w:hint="eastAsia" w:ascii="方正兰亭黑简体" w:hAnsi="方正兰亭黑简体" w:eastAsia="方正兰亭黑简体" w:cs="方正兰亭黑简体"/>
          <w:color w:val="auto"/>
          <w:sz w:val="22"/>
          <w:szCs w:val="28"/>
          <w:highlight w:val="none"/>
          <w:lang w:val="en-US" w:eastAsia="zh-CN"/>
        </w:rPr>
        <w:t>7</w:t>
      </w:r>
    </w:p>
    <w:p w14:paraId="1CEF1F3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郑老师021-3</w:t>
      </w:r>
      <w:r>
        <w:rPr>
          <w:rFonts w:hint="eastAsia" w:ascii="方正兰亭黑简体" w:hAnsi="方正兰亭黑简体" w:eastAsia="方正兰亭黑简体" w:cs="方正兰亭黑简体"/>
          <w:color w:val="auto"/>
          <w:sz w:val="22"/>
          <w:szCs w:val="28"/>
          <w:highlight w:val="none"/>
          <w:lang w:val="en-US" w:eastAsia="zh-CN"/>
        </w:rPr>
        <w:t>8282360</w:t>
      </w:r>
    </w:p>
    <w:p w14:paraId="13CA3734">
      <w:pPr>
        <w:jc w:val="left"/>
        <w:rPr>
          <w:rFonts w:hint="eastAsia" w:ascii="方正兰亭黑简体" w:hAnsi="方正兰亭黑简体" w:eastAsia="方正兰亭黑简体" w:cs="方正兰亭黑简体"/>
          <w:color w:val="auto"/>
          <w:sz w:val="22"/>
          <w:szCs w:val="28"/>
          <w:highlight w:val="none"/>
        </w:rPr>
      </w:pPr>
    </w:p>
    <w:p w14:paraId="2D28AC98">
      <w:pPr>
        <w:jc w:val="left"/>
        <w:rPr>
          <w:rFonts w:hint="eastAsia" w:ascii="方正兰亭黑简体" w:hAnsi="方正兰亭黑简体" w:eastAsia="方正兰亭黑简体" w:cs="方正兰亭黑简体"/>
          <w:color w:val="auto"/>
          <w:sz w:val="22"/>
          <w:szCs w:val="28"/>
          <w:highlight w:val="none"/>
        </w:rPr>
      </w:pPr>
    </w:p>
    <w:p w14:paraId="2AA81B6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4B9C0EF3">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第二章 采购需求</w:t>
      </w:r>
    </w:p>
    <w:p w14:paraId="5239C566">
      <w:pPr>
        <w:pStyle w:val="25"/>
        <w:spacing w:line="360" w:lineRule="auto"/>
        <w:ind w:left="0" w:leftChars="0" w:firstLine="0" w:firstLineChars="0"/>
        <w:outlineLvl w:val="0"/>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一、概述</w:t>
      </w:r>
    </w:p>
    <w:p w14:paraId="07AFE89C">
      <w:pPr>
        <w:spacing w:line="360" w:lineRule="auto"/>
        <w:ind w:left="0" w:leftChars="0" w:firstLine="440" w:firstLineChars="200"/>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color w:val="auto"/>
          <w:kern w:val="0"/>
          <w:sz w:val="22"/>
          <w:szCs w:val="22"/>
          <w:highlight w:val="none"/>
        </w:rPr>
        <w:t>为满足绿色航运低碳技术的培训需求，拟定制支持绿色航运低碳技术数字化培训系统开发的服务工具。该工具除具备通用软件工具应具备的系统与数据管理等基本功能外，还应支持</w:t>
      </w:r>
      <w:r>
        <w:rPr>
          <w:rFonts w:hint="default" w:ascii="Times New Roman" w:hAnsi="Times New Roman" w:eastAsia="方正兰亭黑简体" w:cs="Times New Roman"/>
          <w:b/>
          <w:bCs/>
          <w:color w:val="auto"/>
          <w:kern w:val="0"/>
          <w:sz w:val="22"/>
          <w:szCs w:val="22"/>
          <w:highlight w:val="none"/>
        </w:rPr>
        <w:t>多媒体课程管理、交互练习与知识库</w:t>
      </w:r>
      <w:r>
        <w:rPr>
          <w:rFonts w:hint="default" w:ascii="Times New Roman" w:hAnsi="Times New Roman" w:eastAsia="方正兰亭黑简体" w:cs="Times New Roman"/>
          <w:color w:val="auto"/>
          <w:kern w:val="0"/>
          <w:sz w:val="22"/>
          <w:szCs w:val="22"/>
          <w:highlight w:val="none"/>
        </w:rPr>
        <w:t>等培训功能的开发，同时可与港口碳排放数据库及碳减排技术评价系统（下称：原型系统）实现数据传输、功能调用等的自动对接。</w:t>
      </w:r>
    </w:p>
    <w:p w14:paraId="13205105">
      <w:pPr>
        <w:spacing w:line="360" w:lineRule="auto"/>
        <w:ind w:left="0" w:leftChars="0" w:firstLine="0" w:firstLineChars="0"/>
        <w:rPr>
          <w:rFonts w:hint="default" w:ascii="Times New Roman" w:hAnsi="Times New Roman" w:eastAsia="方正兰亭黑简体" w:cs="Times New Roman"/>
          <w:b/>
          <w:bCs/>
          <w:color w:val="auto"/>
          <w:kern w:val="0"/>
          <w:sz w:val="22"/>
          <w:szCs w:val="22"/>
          <w:highlight w:val="none"/>
        </w:rPr>
      </w:pPr>
      <w:r>
        <w:rPr>
          <w:rFonts w:hint="default" w:ascii="Times New Roman" w:hAnsi="Times New Roman" w:eastAsia="方正兰亭黑简体" w:cs="Times New Roman"/>
          <w:b/>
          <w:bCs/>
          <w:color w:val="auto"/>
          <w:kern w:val="0"/>
          <w:sz w:val="22"/>
          <w:szCs w:val="22"/>
          <w:highlight w:val="none"/>
        </w:rPr>
        <w:t>二、功能介绍</w:t>
      </w:r>
    </w:p>
    <w:p w14:paraId="2FDDF28E">
      <w:pPr>
        <w:numPr>
          <w:ilvl w:val="0"/>
          <w:numId w:val="0"/>
        </w:numPr>
        <w:spacing w:line="360" w:lineRule="auto"/>
        <w:ind w:left="0" w:leftChars="0" w:firstLine="0" w:firstLineChars="0"/>
        <w:rPr>
          <w:rFonts w:hint="default" w:ascii="Times New Roman" w:hAnsi="Times New Roman" w:eastAsia="方正兰亭黑简体" w:cs="Times New Roman"/>
          <w:color w:val="auto"/>
          <w:kern w:val="0"/>
          <w:sz w:val="22"/>
          <w:szCs w:val="22"/>
          <w:highlight w:val="none"/>
        </w:rPr>
      </w:pPr>
      <w:r>
        <w:rPr>
          <w:rFonts w:hint="default" w:ascii="Times New Roman" w:hAnsi="Times New Roman" w:eastAsia="方正兰亭黑简体" w:cs="Times New Roman"/>
          <w:b/>
          <w:bCs/>
          <w:color w:val="auto"/>
          <w:sz w:val="22"/>
          <w:szCs w:val="22"/>
          <w:highlight w:val="none"/>
          <w14:ligatures w14:val="none"/>
        </w:rPr>
        <w:t xml:space="preserve">1 </w:t>
      </w:r>
      <w:r>
        <w:rPr>
          <w:rFonts w:hint="default" w:ascii="Times New Roman" w:hAnsi="Times New Roman" w:eastAsia="方正兰亭黑简体" w:cs="Times New Roman"/>
          <w:b/>
          <w:bCs/>
          <w:color w:val="auto"/>
          <w:kern w:val="0"/>
          <w:sz w:val="22"/>
          <w:szCs w:val="22"/>
          <w:highlight w:val="none"/>
        </w:rPr>
        <w:t>数字化培训模块开发功能。</w:t>
      </w:r>
      <w:r>
        <w:rPr>
          <w:rFonts w:hint="default" w:ascii="Times New Roman" w:hAnsi="Times New Roman" w:eastAsia="方正兰亭黑简体" w:cs="Times New Roman"/>
          <w:color w:val="auto"/>
          <w:kern w:val="0"/>
          <w:sz w:val="22"/>
          <w:szCs w:val="22"/>
          <w:highlight w:val="none"/>
        </w:rPr>
        <w:t>支持能够统一存储并管理与航运碳排放测算与减排技术培训相关的数字课程建设、教学互动、资源调取（包括但不限于视频、课件、</w:t>
      </w:r>
      <w:r>
        <w:rPr>
          <w:rFonts w:hint="eastAsia" w:ascii="Times New Roman" w:hAnsi="Times New Roman" w:eastAsia="方正兰亭黑简体" w:cs="Times New Roman"/>
          <w:color w:val="auto"/>
          <w:kern w:val="0"/>
          <w:sz w:val="22"/>
          <w:szCs w:val="22"/>
          <w:highlight w:val="none"/>
          <w:lang w:eastAsia="zh-CN"/>
        </w:rPr>
        <w:t>文档</w:t>
      </w:r>
      <w:r>
        <w:rPr>
          <w:rFonts w:hint="default" w:ascii="Times New Roman" w:hAnsi="Times New Roman" w:eastAsia="方正兰亭黑简体" w:cs="Times New Roman"/>
          <w:color w:val="auto"/>
          <w:kern w:val="0"/>
          <w:sz w:val="22"/>
          <w:szCs w:val="22"/>
          <w:highlight w:val="none"/>
        </w:rPr>
        <w:t>等）等</w:t>
      </w:r>
      <w:r>
        <w:rPr>
          <w:rFonts w:hint="eastAsia" w:ascii="Times New Roman" w:hAnsi="Times New Roman" w:eastAsia="方正兰亭黑简体" w:cs="Times New Roman"/>
          <w:color w:val="auto"/>
          <w:kern w:val="0"/>
          <w:sz w:val="22"/>
          <w:szCs w:val="22"/>
          <w:highlight w:val="none"/>
          <w:lang w:eastAsia="zh-CN"/>
        </w:rPr>
        <w:t>，</w:t>
      </w:r>
      <w:r>
        <w:rPr>
          <w:rFonts w:hint="default" w:ascii="Times New Roman" w:hAnsi="Times New Roman" w:eastAsia="方正兰亭黑简体" w:cs="Times New Roman"/>
          <w:color w:val="auto"/>
          <w:kern w:val="0"/>
          <w:sz w:val="22"/>
          <w:szCs w:val="22"/>
          <w:highlight w:val="none"/>
        </w:rPr>
        <w:t>满足教学与互动的需求。</w:t>
      </w:r>
    </w:p>
    <w:p w14:paraId="0B602E40">
      <w:pPr>
        <w:numPr>
          <w:ilvl w:val="0"/>
          <w:numId w:val="0"/>
        </w:numPr>
        <w:spacing w:line="360" w:lineRule="auto"/>
        <w:ind w:left="0" w:leftChars="0" w:firstLine="0" w:firstLineChars="0"/>
        <w:rPr>
          <w:rFonts w:hint="default" w:ascii="Times New Roman" w:hAnsi="Times New Roman" w:eastAsia="方正兰亭黑简体" w:cs="Times New Roman"/>
          <w:color w:val="auto"/>
          <w:kern w:val="0"/>
          <w:sz w:val="22"/>
          <w:szCs w:val="22"/>
          <w:highlight w:val="none"/>
        </w:rPr>
      </w:pPr>
      <w:r>
        <w:rPr>
          <w:rFonts w:hint="eastAsia" w:ascii="Times New Roman" w:hAnsi="Times New Roman" w:eastAsia="方正兰亭黑简体" w:cs="Times New Roman"/>
          <w:b/>
          <w:bCs/>
          <w:color w:val="auto"/>
          <w:sz w:val="22"/>
          <w:szCs w:val="22"/>
          <w:highlight w:val="none"/>
          <w:lang w:val="en-US" w:eastAsia="zh-CN"/>
          <w14:ligatures w14:val="none"/>
        </w:rPr>
        <w:t>2</w:t>
      </w:r>
      <w:r>
        <w:rPr>
          <w:rFonts w:hint="default" w:ascii="Times New Roman" w:hAnsi="Times New Roman" w:eastAsia="方正兰亭黑简体" w:cs="Times New Roman"/>
          <w:b/>
          <w:bCs/>
          <w:color w:val="auto"/>
          <w:sz w:val="22"/>
          <w:szCs w:val="22"/>
          <w:highlight w:val="none"/>
          <w14:ligatures w14:val="none"/>
        </w:rPr>
        <w:t xml:space="preserve"> </w:t>
      </w:r>
      <w:r>
        <w:rPr>
          <w:rFonts w:hint="default" w:ascii="Times New Roman" w:hAnsi="Times New Roman" w:eastAsia="方正兰亭黑简体" w:cs="Times New Roman"/>
          <w:b/>
          <w:bCs/>
          <w:color w:val="auto"/>
          <w:kern w:val="0"/>
          <w:sz w:val="22"/>
          <w:szCs w:val="22"/>
          <w:highlight w:val="none"/>
        </w:rPr>
        <w:t>与原型系统对接功能。</w:t>
      </w:r>
      <w:r>
        <w:rPr>
          <w:rFonts w:hint="default" w:ascii="Times New Roman" w:hAnsi="Times New Roman" w:eastAsia="方正兰亭黑简体" w:cs="Times New Roman"/>
          <w:color w:val="auto"/>
          <w:kern w:val="0"/>
          <w:sz w:val="22"/>
          <w:szCs w:val="22"/>
          <w:highlight w:val="none"/>
        </w:rPr>
        <w:t>通过相关的接口可以调用原型系统中的相关碳足迹测算与碳减排技术评价相关功能，为实践培训课程与练习提供技术支持。</w:t>
      </w:r>
    </w:p>
    <w:p w14:paraId="426030B6">
      <w:pPr>
        <w:spacing w:line="360" w:lineRule="auto"/>
        <w:ind w:left="0" w:leftChars="0" w:firstLine="0" w:firstLineChars="0"/>
        <w:outlineLvl w:val="0"/>
        <w:rPr>
          <w:rFonts w:hint="default" w:ascii="Times New Roman" w:hAnsi="Times New Roman" w:eastAsia="方正兰亭黑简体" w:cs="Times New Roman"/>
          <w:b/>
          <w:bCs/>
          <w:color w:val="auto"/>
          <w:sz w:val="22"/>
          <w:szCs w:val="22"/>
          <w:highlight w:val="none"/>
          <w14:ligatures w14:val="none"/>
        </w:rPr>
      </w:pPr>
      <w:r>
        <w:rPr>
          <w:rFonts w:hint="default" w:ascii="Times New Roman" w:hAnsi="Times New Roman" w:eastAsia="方正兰亭黑简体" w:cs="Times New Roman"/>
          <w:b/>
          <w:bCs/>
          <w:color w:val="auto"/>
          <w:sz w:val="22"/>
          <w:szCs w:val="22"/>
          <w:highlight w:val="none"/>
          <w14:ligatures w14:val="none"/>
        </w:rPr>
        <w:t>三、相关工具定制服务的技术要求</w:t>
      </w:r>
    </w:p>
    <w:p w14:paraId="1E5DC297">
      <w:pPr>
        <w:spacing w:line="360" w:lineRule="auto"/>
        <w:ind w:left="0" w:leftChars="0" w:firstLine="0" w:firstLineChars="0"/>
        <w:outlineLvl w:val="0"/>
        <w:rPr>
          <w:rFonts w:hint="default" w:ascii="Times New Roman" w:hAnsi="Times New Roman" w:eastAsia="方正兰亭黑简体" w:cs="Times New Roman"/>
          <w:b/>
          <w:bCs/>
          <w:color w:val="auto"/>
          <w:sz w:val="22"/>
          <w:szCs w:val="22"/>
          <w:highlight w:val="none"/>
          <w14:ligatures w14:val="none"/>
        </w:rPr>
      </w:pPr>
      <w:r>
        <w:rPr>
          <w:rFonts w:hint="default" w:ascii="Times New Roman" w:hAnsi="Times New Roman" w:eastAsia="方正兰亭黑简体" w:cs="Times New Roman"/>
          <w:b/>
          <w:bCs/>
          <w:color w:val="auto"/>
          <w:sz w:val="22"/>
          <w:szCs w:val="22"/>
          <w:highlight w:val="none"/>
          <w14:ligatures w14:val="none"/>
        </w:rPr>
        <w:t>1 教学端功能</w:t>
      </w:r>
    </w:p>
    <w:p w14:paraId="440A6C9A">
      <w:pPr>
        <w:pStyle w:val="25"/>
        <w:numPr>
          <w:ilvl w:val="0"/>
          <w:numId w:val="4"/>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课程建设功能，实现课程知识单元化，通过富媒体编辑器进行章节建设，每个知识单元都可以包含丰富的富媒体教学资源（文字、视频、图片、文档、PPT等）。</w:t>
      </w:r>
    </w:p>
    <w:p w14:paraId="2CECDFA8">
      <w:pPr>
        <w:pStyle w:val="25"/>
        <w:numPr>
          <w:ilvl w:val="0"/>
          <w:numId w:val="4"/>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练习布置功能，实现对航运碳足迹与减排技术的理论与实践的练习，练习中可以包括文字、动画、视频、图片等。</w:t>
      </w:r>
    </w:p>
    <w:p w14:paraId="603DE6A1">
      <w:pPr>
        <w:pStyle w:val="25"/>
        <w:numPr>
          <w:ilvl w:val="0"/>
          <w:numId w:val="4"/>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资源库功能，包含老师备课以及开放给学生端的电子书、学术视频、文档资料等教学资源。</w:t>
      </w:r>
    </w:p>
    <w:p w14:paraId="22BF572C">
      <w:pPr>
        <w:pStyle w:val="25"/>
        <w:spacing w:line="360" w:lineRule="auto"/>
        <w:ind w:left="0" w:leftChars="0" w:firstLine="0" w:firstLineChars="0"/>
        <w:outlineLvl w:val="0"/>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2 学生端功能</w:t>
      </w:r>
    </w:p>
    <w:p w14:paraId="57DCB814">
      <w:pPr>
        <w:pStyle w:val="25"/>
        <w:numPr>
          <w:ilvl w:val="0"/>
          <w:numId w:val="4"/>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搭建学生知识库，实现学习过程中课程相应的资料查询。</w:t>
      </w:r>
    </w:p>
    <w:p w14:paraId="1828B654">
      <w:pPr>
        <w:pStyle w:val="25"/>
        <w:numPr>
          <w:ilvl w:val="0"/>
          <w:numId w:val="4"/>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搭建练习模块，实现在线练习，并带有练习指导与解析。</w:t>
      </w:r>
    </w:p>
    <w:p w14:paraId="66CF04E4">
      <w:pPr>
        <w:pStyle w:val="25"/>
        <w:numPr>
          <w:ilvl w:val="0"/>
          <w:numId w:val="4"/>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具有实践练习的功能，通过动画、视频、图片等媒体形式展现。</w:t>
      </w:r>
    </w:p>
    <w:p w14:paraId="2699B5C3">
      <w:pPr>
        <w:pStyle w:val="25"/>
        <w:spacing w:line="360" w:lineRule="auto"/>
        <w:ind w:left="0" w:leftChars="0" w:firstLine="0" w:firstLineChars="0"/>
        <w:outlineLvl w:val="0"/>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3 系统管理功能</w:t>
      </w:r>
    </w:p>
    <w:p w14:paraId="6EBD5FC3">
      <w:pPr>
        <w:pStyle w:val="25"/>
        <w:numPr>
          <w:ilvl w:val="0"/>
          <w:numId w:val="5"/>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 xml:space="preserve">角色权限控制 </w:t>
      </w:r>
      <w:r>
        <w:rPr>
          <w:rFonts w:hint="eastAsia"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RBAC</w:t>
      </w:r>
      <w:r>
        <w:rPr>
          <w:rFonts w:hint="eastAsia" w:ascii="Times New Roman" w:hAnsi="Times New Roman" w:eastAsia="方正兰亭黑简体" w:cs="Times New Roman"/>
          <w:color w:val="auto"/>
          <w:sz w:val="22"/>
          <w:szCs w:val="22"/>
          <w:highlight w:val="none"/>
          <w:lang w:eastAsia="zh-CN"/>
        </w:rPr>
        <w:t>）</w:t>
      </w:r>
      <w:bookmarkStart w:id="4" w:name="_GoBack"/>
      <w:bookmarkEnd w:id="4"/>
      <w:r>
        <w:rPr>
          <w:rFonts w:hint="default" w:ascii="Times New Roman" w:hAnsi="Times New Roman" w:eastAsia="方正兰亭黑简体" w:cs="Times New Roman"/>
          <w:color w:val="auto"/>
          <w:sz w:val="22"/>
          <w:szCs w:val="22"/>
          <w:highlight w:val="none"/>
        </w:rPr>
        <w:t>、操作日志与审计。</w:t>
      </w:r>
    </w:p>
    <w:p w14:paraId="66104765">
      <w:pPr>
        <w:pStyle w:val="25"/>
        <w:numPr>
          <w:ilvl w:val="0"/>
          <w:numId w:val="5"/>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文件管理支持分类、标签、全文检索及备份恢复。</w:t>
      </w:r>
    </w:p>
    <w:p w14:paraId="4EFF902A">
      <w:pPr>
        <w:pStyle w:val="25"/>
        <w:numPr>
          <w:ilvl w:val="0"/>
          <w:numId w:val="5"/>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系统性能监控、日志分析、告警与配置管理。</w:t>
      </w:r>
    </w:p>
    <w:p w14:paraId="637B1F23">
      <w:pPr>
        <w:spacing w:line="360" w:lineRule="auto"/>
        <w:ind w:left="0" w:leftChars="0" w:firstLine="0" w:firstLineChars="0"/>
        <w:outlineLvl w:val="0"/>
        <w:rPr>
          <w:rFonts w:hint="default" w:ascii="Times New Roman" w:hAnsi="Times New Roman" w:eastAsia="方正兰亭黑简体" w:cs="Times New Roman"/>
          <w:b/>
          <w:bCs/>
          <w:color w:val="auto"/>
          <w:sz w:val="22"/>
          <w:szCs w:val="22"/>
          <w:highlight w:val="none"/>
          <w14:ligatures w14:val="none"/>
        </w:rPr>
      </w:pPr>
      <w:r>
        <w:rPr>
          <w:rFonts w:hint="default" w:ascii="Times New Roman" w:hAnsi="Times New Roman" w:eastAsia="方正兰亭黑简体" w:cs="Times New Roman"/>
          <w:b/>
          <w:bCs/>
          <w:color w:val="auto"/>
          <w:sz w:val="22"/>
          <w:szCs w:val="22"/>
          <w:highlight w:val="none"/>
          <w14:ligatures w14:val="none"/>
        </w:rPr>
        <w:t>4 对接原型系统功能</w:t>
      </w:r>
    </w:p>
    <w:p w14:paraId="05667782">
      <w:pPr>
        <w:pStyle w:val="25"/>
        <w:numPr>
          <w:ilvl w:val="0"/>
          <w:numId w:val="5"/>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同步用户、课程与数据，实现与原型系统的无缝集成。</w:t>
      </w:r>
    </w:p>
    <w:p w14:paraId="7F40F61B">
      <w:pPr>
        <w:pStyle w:val="25"/>
        <w:numPr>
          <w:ilvl w:val="0"/>
          <w:numId w:val="5"/>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一键导入原型系统内已研发的碳排放测算引擎与算法模块。</w:t>
      </w:r>
    </w:p>
    <w:p w14:paraId="47035805">
      <w:pPr>
        <w:pStyle w:val="25"/>
        <w:numPr>
          <w:ilvl w:val="0"/>
          <w:numId w:val="5"/>
        </w:numPr>
        <w:spacing w:line="360" w:lineRule="auto"/>
        <w:ind w:left="0" w:leftChars="0" w:firstLine="0" w:firstLineChars="0"/>
        <w:outlineLvl w:val="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支持文档、图像、数据库等多源数据在两套系统间的统一存取。</w:t>
      </w:r>
    </w:p>
    <w:p w14:paraId="2A5A6642">
      <w:pPr>
        <w:spacing w:line="360" w:lineRule="auto"/>
        <w:ind w:left="0" w:leftChars="0" w:firstLine="0" w:firstLineChars="0"/>
        <w:outlineLvl w:val="0"/>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四、交付与验收要求</w:t>
      </w:r>
    </w:p>
    <w:p w14:paraId="50306CB5">
      <w:pPr>
        <w:spacing w:line="360" w:lineRule="auto"/>
        <w:ind w:left="0" w:leftChars="0" w:firstLine="0" w:firstLineChars="0"/>
        <w:outlineLvl w:val="1"/>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1、交付内容</w:t>
      </w:r>
      <w:r>
        <w:rPr>
          <w:rFonts w:hint="eastAsia"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完整的系统软件包、相关说明文档及源代码。</w:t>
      </w:r>
    </w:p>
    <w:p w14:paraId="2DC896FE">
      <w:pPr>
        <w:spacing w:line="360" w:lineRule="auto"/>
        <w:ind w:left="0" w:leftChars="0" w:firstLine="0" w:firstLineChars="0"/>
        <w:outlineLvl w:val="1"/>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2、验收标准</w:t>
      </w:r>
    </w:p>
    <w:p w14:paraId="52BA0B73">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（1）系统试运行版本，包含全部功能模块并经过测试。</w:t>
      </w:r>
    </w:p>
    <w:p w14:paraId="46562BEB">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（2）完成与与原型系统的对接。</w:t>
      </w:r>
    </w:p>
    <w:p w14:paraId="560ED398">
      <w:pPr>
        <w:spacing w:line="360" w:lineRule="auto"/>
        <w:ind w:left="0" w:leftChars="0" w:firstLine="0" w:firstLineChars="0"/>
        <w:outlineLvl w:val="0"/>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五、供应商资质要求</w:t>
      </w:r>
    </w:p>
    <w:p w14:paraId="11D83FD2">
      <w:pPr>
        <w:spacing w:line="360" w:lineRule="auto"/>
        <w:ind w:left="0" w:leftChars="0" w:firstLine="0" w:firstLineChars="0"/>
        <w:outlineLvl w:val="1"/>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1、经验与技术能力</w:t>
      </w:r>
    </w:p>
    <w:p w14:paraId="31C7B3AE">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（1）供应商需具有港口或交通领域相关软件开发经验。</w:t>
      </w:r>
    </w:p>
    <w:p w14:paraId="5544E596">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（2）具备相关认证资质。</w:t>
      </w:r>
    </w:p>
    <w:p w14:paraId="4F28A15B">
      <w:pPr>
        <w:spacing w:line="360" w:lineRule="auto"/>
        <w:ind w:left="0" w:leftChars="0" w:firstLine="0" w:firstLineChars="0"/>
        <w:outlineLvl w:val="1"/>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2、服务保障</w:t>
      </w:r>
    </w:p>
    <w:p w14:paraId="255EB0B9">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（1）提供不少于3年的免费维护服务，包括技术支持、系统升级和漏洞修复。</w:t>
      </w:r>
    </w:p>
    <w:p w14:paraId="7C2A5F9C">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（2）提供技术响应服务，保障系统正常运行</w:t>
      </w:r>
    </w:p>
    <w:p w14:paraId="3C3B5770">
      <w:pPr>
        <w:spacing w:line="360" w:lineRule="auto"/>
        <w:ind w:left="0" w:leftChars="0" w:firstLine="0" w:firstLineChars="0"/>
        <w:outlineLvl w:val="1"/>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3、特别需求</w:t>
      </w:r>
    </w:p>
    <w:p w14:paraId="478EA1A0">
      <w:pPr>
        <w:spacing w:line="360" w:lineRule="auto"/>
        <w:ind w:left="0" w:leftChars="0" w:firstLine="0" w:firstLineChars="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根据</w:t>
      </w:r>
      <w:r>
        <w:rPr>
          <w:rFonts w:hint="default" w:ascii="Times New Roman" w:hAnsi="Times New Roman" w:eastAsia="方正兰亭黑简体" w:cs="Times New Roman"/>
          <w:color w:val="auto"/>
          <w:kern w:val="0"/>
          <w:sz w:val="22"/>
          <w:szCs w:val="22"/>
          <w:highlight w:val="none"/>
        </w:rPr>
        <w:t>碳排放技术数字化培训系统研发情况</w:t>
      </w:r>
      <w:r>
        <w:rPr>
          <w:rFonts w:hint="default" w:ascii="Times New Roman" w:hAnsi="Times New Roman" w:eastAsia="方正兰亭黑简体" w:cs="Times New Roman"/>
          <w:color w:val="auto"/>
          <w:sz w:val="22"/>
          <w:szCs w:val="22"/>
          <w:highlight w:val="none"/>
        </w:rPr>
        <w:t>，对定制的软件工具进行扩充与修改。</w:t>
      </w:r>
    </w:p>
    <w:p w14:paraId="337864DB">
      <w:pPr>
        <w:rPr>
          <w:rFonts w:hint="eastAsia" w:ascii="Times New Roman" w:hAnsi="Times New Roman" w:eastAsia="方正兰亭黑简体" w:cs="Times New Roman"/>
          <w:color w:val="auto"/>
          <w:sz w:val="22"/>
          <w:szCs w:val="22"/>
          <w:highlight w:val="none"/>
          <w:lang w:val="en-US" w:eastAsia="zh-CN"/>
        </w:rPr>
      </w:pPr>
      <w:r>
        <w:rPr>
          <w:rFonts w:hint="eastAsia" w:ascii="Times New Roman" w:hAnsi="Times New Roman" w:eastAsia="方正兰亭黑简体" w:cs="Times New Roman"/>
          <w:color w:val="auto"/>
          <w:sz w:val="22"/>
          <w:szCs w:val="22"/>
          <w:highlight w:val="none"/>
          <w:lang w:val="en-US" w:eastAsia="zh-CN"/>
        </w:rPr>
        <w:br w:type="page"/>
      </w:r>
    </w:p>
    <w:p w14:paraId="6F08D747">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第三章 评审办法</w:t>
      </w:r>
    </w:p>
    <w:p w14:paraId="69EFEE19">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w:t>
      </w:r>
      <w:r>
        <w:rPr>
          <w:rFonts w:hint="eastAsia" w:ascii="方正兰亭黑简体" w:hAnsi="方正兰亭黑简体" w:eastAsia="方正兰亭黑简体" w:cs="方正兰亭黑简体"/>
          <w:color w:val="auto"/>
          <w:sz w:val="22"/>
          <w:szCs w:val="28"/>
          <w:highlight w:val="none"/>
          <w:lang w:eastAsia="zh-CN"/>
        </w:rPr>
        <w:t>中标</w:t>
      </w:r>
      <w:r>
        <w:rPr>
          <w:rFonts w:hint="eastAsia" w:ascii="方正兰亭黑简体" w:hAnsi="方正兰亭黑简体" w:eastAsia="方正兰亭黑简体" w:cs="方正兰亭黑简体"/>
          <w:color w:val="auto"/>
          <w:sz w:val="22"/>
          <w:szCs w:val="28"/>
          <w:highlight w:val="none"/>
        </w:rPr>
        <w:t>人的依据。</w:t>
      </w:r>
    </w:p>
    <w:p w14:paraId="117C45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1、成立比选评审小组</w:t>
      </w:r>
    </w:p>
    <w:p w14:paraId="49C58FD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w:t>
      </w:r>
      <w:r>
        <w:rPr>
          <w:rFonts w:hint="eastAsia" w:ascii="方正兰亭黑简体" w:hAnsi="方正兰亭黑简体" w:eastAsia="方正兰亭黑简体" w:cs="方正兰亭黑简体"/>
          <w:color w:val="auto"/>
          <w:sz w:val="22"/>
          <w:szCs w:val="28"/>
          <w:highlight w:val="none"/>
          <w:lang w:val="en-US" w:eastAsia="zh-CN"/>
        </w:rPr>
        <w:t>货物与服务</w:t>
      </w:r>
      <w:r>
        <w:rPr>
          <w:rFonts w:hint="eastAsia" w:ascii="方正兰亭黑简体" w:hAnsi="方正兰亭黑简体" w:eastAsia="方正兰亭黑简体" w:cs="方正兰亭黑简体"/>
          <w:color w:val="auto"/>
          <w:sz w:val="22"/>
          <w:szCs w:val="28"/>
          <w:highlight w:val="none"/>
        </w:rPr>
        <w:t>的特点，依</w:t>
      </w:r>
      <w:r>
        <w:rPr>
          <w:rFonts w:hint="eastAsia" w:ascii="方正兰亭黑简体" w:hAnsi="方正兰亭黑简体" w:eastAsia="方正兰亭黑简体" w:cs="方正兰亭黑简体"/>
          <w:color w:val="auto"/>
          <w:sz w:val="22"/>
          <w:szCs w:val="28"/>
          <w:highlight w:val="none"/>
          <w:lang w:val="en-US" w:eastAsia="zh-CN"/>
        </w:rPr>
        <w:t>规</w:t>
      </w:r>
      <w:r>
        <w:rPr>
          <w:rFonts w:hint="eastAsia" w:ascii="方正兰亭黑简体" w:hAnsi="方正兰亭黑简体" w:eastAsia="方正兰亭黑简体" w:cs="方正兰亭黑简体"/>
          <w:color w:val="auto"/>
          <w:sz w:val="22"/>
          <w:szCs w:val="28"/>
          <w:highlight w:val="none"/>
        </w:rPr>
        <w:t>组建比选小组，比选小组由3人或以上的单数组成。</w:t>
      </w:r>
    </w:p>
    <w:p w14:paraId="123C9161">
      <w:pPr>
        <w:numPr>
          <w:ilvl w:val="0"/>
          <w:numId w:val="0"/>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sz w:val="22"/>
          <w:szCs w:val="28"/>
          <w:highlight w:val="none"/>
        </w:rPr>
        <w:t>具体评分细则如下：</w:t>
      </w:r>
    </w:p>
    <w:tbl>
      <w:tblPr>
        <w:tblStyle w:val="17"/>
        <w:tblW w:w="498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3"/>
        <w:gridCol w:w="1734"/>
        <w:gridCol w:w="713"/>
        <w:gridCol w:w="6830"/>
      </w:tblGrid>
      <w:tr w14:paraId="64002D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742FB554">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序号</w:t>
            </w:r>
          </w:p>
        </w:tc>
        <w:tc>
          <w:tcPr>
            <w:tcW w:w="873" w:type="pct"/>
            <w:noWrap w:val="0"/>
            <w:vAlign w:val="center"/>
          </w:tcPr>
          <w:p w14:paraId="5F54B63A">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评审因素</w:t>
            </w:r>
          </w:p>
        </w:tc>
        <w:tc>
          <w:tcPr>
            <w:tcW w:w="359" w:type="pct"/>
            <w:noWrap w:val="0"/>
            <w:vAlign w:val="center"/>
          </w:tcPr>
          <w:p w14:paraId="25FE165D">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分值</w:t>
            </w:r>
          </w:p>
        </w:tc>
        <w:tc>
          <w:tcPr>
            <w:tcW w:w="3436" w:type="pct"/>
            <w:noWrap w:val="0"/>
            <w:vAlign w:val="center"/>
          </w:tcPr>
          <w:p w14:paraId="1A737473">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评分说明</w:t>
            </w:r>
          </w:p>
        </w:tc>
      </w:tr>
      <w:tr w14:paraId="41C4C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3FFFCA77">
            <w:pPr>
              <w:spacing w:line="36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7E29D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10CE2961">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873" w:type="pct"/>
            <w:noWrap w:val="0"/>
            <w:vAlign w:val="center"/>
          </w:tcPr>
          <w:p w14:paraId="69DFDD83">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5224EE0B">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4CB6FE52">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30</w:t>
            </w:r>
          </w:p>
        </w:tc>
        <w:tc>
          <w:tcPr>
            <w:tcW w:w="3436" w:type="pct"/>
            <w:noWrap w:val="0"/>
            <w:vAlign w:val="center"/>
          </w:tcPr>
          <w:p w14:paraId="7EE17ECD">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w:t>
            </w:r>
            <w:r>
              <w:rPr>
                <w:rFonts w:hint="eastAsia" w:ascii="方正兰亭黑简体" w:hAnsi="方正兰亭黑简体" w:eastAsia="方正兰亭黑简体" w:cs="方正兰亭黑简体"/>
                <w:color w:val="auto"/>
                <w:sz w:val="20"/>
                <w:szCs w:val="20"/>
                <w:highlight w:val="none"/>
                <w:lang w:val="en-US" w:eastAsia="zh-CN"/>
              </w:rPr>
              <w:t>比选</w:t>
            </w:r>
            <w:r>
              <w:rPr>
                <w:rFonts w:hint="eastAsia" w:ascii="方正兰亭黑简体" w:hAnsi="方正兰亭黑简体" w:eastAsia="方正兰亭黑简体" w:cs="方正兰亭黑简体"/>
                <w:color w:val="auto"/>
                <w:sz w:val="20"/>
                <w:szCs w:val="20"/>
                <w:highlight w:val="none"/>
              </w:rPr>
              <w:t>文件要求且</w:t>
            </w:r>
            <w:r>
              <w:rPr>
                <w:rFonts w:hint="eastAsia" w:ascii="方正兰亭黑简体" w:hAnsi="方正兰亭黑简体" w:eastAsia="方正兰亭黑简体" w:cs="方正兰亭黑简体"/>
                <w:color w:val="auto"/>
                <w:sz w:val="20"/>
                <w:szCs w:val="20"/>
                <w:highlight w:val="none"/>
                <w:lang w:val="en-US" w:eastAsia="zh-CN"/>
              </w:rPr>
              <w:t>最低</w:t>
            </w:r>
            <w:r>
              <w:rPr>
                <w:rFonts w:hint="eastAsia" w:ascii="方正兰亭黑简体" w:hAnsi="方正兰亭黑简体" w:eastAsia="方正兰亭黑简体" w:cs="方正兰亭黑简体"/>
                <w:color w:val="auto"/>
                <w:sz w:val="20"/>
                <w:szCs w:val="20"/>
                <w:highlight w:val="none"/>
              </w:rPr>
              <w:t>的报价为基准价，其价格分为满分30分。其他报价</w:t>
            </w:r>
            <w:r>
              <w:rPr>
                <w:rFonts w:hint="eastAsia" w:ascii="方正兰亭黑简体" w:hAnsi="方正兰亭黑简体" w:eastAsia="方正兰亭黑简体" w:cs="方正兰亭黑简体"/>
                <w:color w:val="auto"/>
                <w:sz w:val="20"/>
                <w:szCs w:val="20"/>
                <w:highlight w:val="none"/>
                <w:lang w:val="en-US" w:eastAsia="zh-CN"/>
              </w:rPr>
              <w:t>单位</w:t>
            </w:r>
            <w:r>
              <w:rPr>
                <w:rFonts w:hint="eastAsia" w:ascii="方正兰亭黑简体" w:hAnsi="方正兰亭黑简体" w:eastAsia="方正兰亭黑简体" w:cs="方正兰亭黑简体"/>
                <w:color w:val="auto"/>
                <w:sz w:val="20"/>
                <w:szCs w:val="20"/>
                <w:highlight w:val="none"/>
              </w:rPr>
              <w:t>的报价得分计算公式如下：</w:t>
            </w:r>
          </w:p>
          <w:p w14:paraId="00A2DA11">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报价得分＝30×（评标基准价/投标报价）。</w:t>
            </w:r>
          </w:p>
        </w:tc>
      </w:tr>
      <w:tr w14:paraId="1CE67C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14AC1211">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技术部分</w:t>
            </w:r>
          </w:p>
        </w:tc>
      </w:tr>
      <w:tr w14:paraId="603C3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69B44514">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2</w:t>
            </w:r>
          </w:p>
        </w:tc>
        <w:tc>
          <w:tcPr>
            <w:tcW w:w="873" w:type="pct"/>
            <w:noWrap w:val="0"/>
            <w:vAlign w:val="center"/>
          </w:tcPr>
          <w:p w14:paraId="4BAF2162">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经验业绩</w:t>
            </w:r>
          </w:p>
          <w:p w14:paraId="654A2B2C">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7C2DAE44">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1</w:t>
            </w:r>
            <w:r>
              <w:rPr>
                <w:rFonts w:hint="eastAsia" w:ascii="方正兰亭黑简体" w:hAnsi="方正兰亭黑简体" w:eastAsia="方正兰亭黑简体" w:cs="方正兰亭黑简体"/>
                <w:color w:val="auto"/>
                <w:sz w:val="20"/>
                <w:szCs w:val="20"/>
                <w:highlight w:val="none"/>
                <w:lang w:val="en-US" w:eastAsia="zh-CN"/>
              </w:rPr>
              <w:t>5</w:t>
            </w:r>
          </w:p>
        </w:tc>
        <w:tc>
          <w:tcPr>
            <w:tcW w:w="3436" w:type="pct"/>
            <w:noWrap w:val="0"/>
            <w:vAlign w:val="center"/>
          </w:tcPr>
          <w:p w14:paraId="4A5A3383">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提供</w:t>
            </w:r>
            <w:r>
              <w:rPr>
                <w:rFonts w:hint="eastAsia" w:ascii="方正兰亭黑简体" w:hAnsi="方正兰亭黑简体" w:eastAsia="方正兰亭黑简体" w:cs="方正兰亭黑简体"/>
                <w:color w:val="auto"/>
                <w:sz w:val="20"/>
                <w:szCs w:val="20"/>
                <w:highlight w:val="none"/>
              </w:rPr>
              <w:t>近3年（合同签订日期自2022年</w:t>
            </w:r>
            <w:r>
              <w:rPr>
                <w:rFonts w:hint="eastAsia" w:ascii="方正兰亭黑简体" w:hAnsi="方正兰亭黑简体" w:eastAsia="方正兰亭黑简体" w:cs="方正兰亭黑简体"/>
                <w:color w:val="auto"/>
                <w:sz w:val="20"/>
                <w:szCs w:val="20"/>
                <w:highlight w:val="none"/>
                <w:lang w:val="en-US" w:eastAsia="zh-CN"/>
              </w:rPr>
              <w:t>12</w:t>
            </w:r>
            <w:r>
              <w:rPr>
                <w:rFonts w:hint="eastAsia" w:ascii="方正兰亭黑简体" w:hAnsi="方正兰亭黑简体" w:eastAsia="方正兰亭黑简体" w:cs="方正兰亭黑简体"/>
                <w:color w:val="auto"/>
                <w:sz w:val="20"/>
                <w:szCs w:val="20"/>
                <w:highlight w:val="none"/>
              </w:rPr>
              <w:t>月起至今）</w:t>
            </w:r>
            <w:r>
              <w:rPr>
                <w:rFonts w:hint="eastAsia" w:ascii="方正兰亭黑简体" w:hAnsi="方正兰亭黑简体" w:eastAsia="方正兰亭黑简体" w:cs="方正兰亭黑简体"/>
                <w:color w:val="auto"/>
                <w:sz w:val="20"/>
                <w:szCs w:val="20"/>
                <w:highlight w:val="none"/>
                <w:lang w:val="en-US" w:eastAsia="zh-CN"/>
              </w:rPr>
              <w:t>业绩案例</w:t>
            </w:r>
            <w:r>
              <w:rPr>
                <w:rFonts w:hint="eastAsia" w:ascii="方正兰亭黑简体" w:hAnsi="方正兰亭黑简体" w:eastAsia="方正兰亭黑简体" w:cs="方正兰亭黑简体"/>
                <w:color w:val="auto"/>
                <w:sz w:val="20"/>
                <w:szCs w:val="20"/>
                <w:highlight w:val="none"/>
              </w:rPr>
              <w:t>。（每提供1个得</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分；最高得1</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分）注：需提供相关业绩的合同复印件，否则将不予认可。</w:t>
            </w:r>
          </w:p>
        </w:tc>
      </w:tr>
      <w:tr w14:paraId="4674DA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147D3766">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3</w:t>
            </w:r>
          </w:p>
        </w:tc>
        <w:tc>
          <w:tcPr>
            <w:tcW w:w="873" w:type="pct"/>
            <w:noWrap w:val="0"/>
            <w:vAlign w:val="center"/>
          </w:tcPr>
          <w:p w14:paraId="069DEA50">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技术响应程度</w:t>
            </w:r>
          </w:p>
          <w:p w14:paraId="1793C67A">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70332D36">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30</w:t>
            </w:r>
          </w:p>
        </w:tc>
        <w:tc>
          <w:tcPr>
            <w:tcW w:w="3436" w:type="pct"/>
            <w:shd w:val="clear" w:color="auto" w:fill="auto"/>
            <w:noWrap w:val="0"/>
            <w:vAlign w:val="center"/>
          </w:tcPr>
          <w:p w14:paraId="7461B042">
            <w:pPr>
              <w:spacing w:line="360" w:lineRule="auto"/>
              <w:jc w:val="both"/>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rPr>
              <w:t>针对第</w:t>
            </w:r>
            <w:r>
              <w:rPr>
                <w:rFonts w:hint="eastAsia" w:ascii="方正兰亭黑简体" w:hAnsi="方正兰亭黑简体" w:eastAsia="方正兰亭黑简体" w:cs="方正兰亭黑简体"/>
                <w:color w:val="auto"/>
                <w:sz w:val="20"/>
                <w:szCs w:val="20"/>
                <w:highlight w:val="none"/>
                <w:lang w:val="en-US" w:eastAsia="zh-CN"/>
              </w:rPr>
              <w:t>二</w:t>
            </w:r>
            <w:r>
              <w:rPr>
                <w:rFonts w:hint="eastAsia" w:ascii="方正兰亭黑简体" w:hAnsi="方正兰亭黑简体" w:eastAsia="方正兰亭黑简体" w:cs="方正兰亭黑简体"/>
                <w:color w:val="auto"/>
                <w:sz w:val="20"/>
                <w:szCs w:val="20"/>
                <w:highlight w:val="none"/>
              </w:rPr>
              <w:t>章中的</w:t>
            </w:r>
            <w:r>
              <w:rPr>
                <w:rFonts w:hint="eastAsia" w:ascii="方正兰亭黑简体" w:hAnsi="方正兰亭黑简体" w:eastAsia="方正兰亭黑简体" w:cs="方正兰亭黑简体"/>
                <w:color w:val="auto"/>
                <w:sz w:val="20"/>
                <w:szCs w:val="20"/>
                <w:highlight w:val="none"/>
                <w:lang w:val="en-US" w:eastAsia="zh-CN"/>
              </w:rPr>
              <w:t>采购需求</w:t>
            </w:r>
            <w:r>
              <w:rPr>
                <w:rFonts w:hint="eastAsia" w:ascii="方正兰亭黑简体" w:hAnsi="方正兰亭黑简体" w:eastAsia="方正兰亭黑简体" w:cs="方正兰亭黑简体"/>
                <w:color w:val="auto"/>
                <w:sz w:val="20"/>
                <w:szCs w:val="20"/>
                <w:highlight w:val="none"/>
              </w:rPr>
              <w:t>：不满足技术条款的，每项扣</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分；扣完为止。</w:t>
            </w:r>
          </w:p>
        </w:tc>
      </w:tr>
      <w:tr w14:paraId="321557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67884245">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4</w:t>
            </w:r>
          </w:p>
        </w:tc>
        <w:tc>
          <w:tcPr>
            <w:tcW w:w="873" w:type="pct"/>
            <w:tcBorders>
              <w:top w:val="single" w:color="auto" w:sz="6" w:space="0"/>
              <w:left w:val="single" w:color="auto" w:sz="6" w:space="0"/>
              <w:bottom w:val="single" w:color="auto" w:sz="6" w:space="0"/>
              <w:right w:val="single" w:color="auto" w:sz="6" w:space="0"/>
            </w:tcBorders>
            <w:noWrap w:val="0"/>
            <w:vAlign w:val="center"/>
          </w:tcPr>
          <w:p w14:paraId="5083A718">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产品性能介绍</w:t>
            </w:r>
          </w:p>
          <w:p w14:paraId="1A5865D0">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3662F0A0">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10</w:t>
            </w:r>
          </w:p>
        </w:tc>
        <w:tc>
          <w:tcPr>
            <w:tcW w:w="3436" w:type="pct"/>
            <w:noWrap w:val="0"/>
            <w:vAlign w:val="center"/>
          </w:tcPr>
          <w:p w14:paraId="37F6985E">
            <w:pPr>
              <w:spacing w:line="360" w:lineRule="auto"/>
              <w:jc w:val="both"/>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优秀（</w:t>
            </w:r>
            <w:r>
              <w:rPr>
                <w:rFonts w:hint="eastAsia" w:ascii="方正兰亭黑简体" w:hAnsi="方正兰亭黑简体" w:eastAsia="方正兰亭黑简体" w:cs="方正兰亭黑简体"/>
                <w:color w:val="auto"/>
                <w:sz w:val="20"/>
                <w:szCs w:val="20"/>
                <w:highlight w:val="none"/>
                <w:lang w:val="en-US" w:eastAsia="zh-CN"/>
              </w:rPr>
              <w:t>8～10</w:t>
            </w:r>
            <w:r>
              <w:rPr>
                <w:rFonts w:hint="eastAsia" w:ascii="方正兰亭黑简体" w:hAnsi="方正兰亭黑简体" w:eastAsia="方正兰亭黑简体" w:cs="方正兰亭黑简体"/>
                <w:color w:val="auto"/>
                <w:sz w:val="20"/>
                <w:szCs w:val="20"/>
                <w:highlight w:val="none"/>
              </w:rPr>
              <w:t>分）：详细介绍了产品的各项性能参数</w:t>
            </w:r>
            <w:r>
              <w:rPr>
                <w:rFonts w:hint="eastAsia" w:ascii="方正兰亭黑简体" w:hAnsi="方正兰亭黑简体" w:eastAsia="方正兰亭黑简体" w:cs="方正兰亭黑简体"/>
                <w:color w:val="auto"/>
                <w:sz w:val="20"/>
                <w:szCs w:val="20"/>
                <w:highlight w:val="none"/>
                <w:lang w:eastAsia="zh-CN"/>
              </w:rPr>
              <w:t>。</w:t>
            </w:r>
          </w:p>
          <w:p w14:paraId="62A7189F">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5～7</w:t>
            </w:r>
            <w:r>
              <w:rPr>
                <w:rFonts w:hint="eastAsia" w:ascii="方正兰亭黑简体" w:hAnsi="方正兰亭黑简体" w:eastAsia="方正兰亭黑简体" w:cs="方正兰亭黑简体"/>
                <w:color w:val="auto"/>
                <w:sz w:val="20"/>
                <w:szCs w:val="20"/>
                <w:highlight w:val="none"/>
              </w:rPr>
              <w:t>分）：较全面地介绍了产品的性能参数。</w:t>
            </w:r>
          </w:p>
          <w:p w14:paraId="70A493C7">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2～4</w:t>
            </w:r>
            <w:r>
              <w:rPr>
                <w:rFonts w:hint="eastAsia" w:ascii="方正兰亭黑简体" w:hAnsi="方正兰亭黑简体" w:eastAsia="方正兰亭黑简体" w:cs="方正兰亭黑简体"/>
                <w:color w:val="auto"/>
                <w:sz w:val="20"/>
                <w:szCs w:val="20"/>
                <w:highlight w:val="none"/>
              </w:rPr>
              <w:t>分）：介绍了部分性能参数，但不够全面或详细。</w:t>
            </w:r>
          </w:p>
          <w:p w14:paraId="0BEE09AF">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1</w:t>
            </w:r>
            <w:r>
              <w:rPr>
                <w:rFonts w:hint="eastAsia" w:ascii="方正兰亭黑简体" w:hAnsi="方正兰亭黑简体" w:eastAsia="方正兰亭黑简体" w:cs="方正兰亭黑简体"/>
                <w:color w:val="auto"/>
                <w:sz w:val="20"/>
                <w:szCs w:val="20"/>
                <w:highlight w:val="none"/>
              </w:rPr>
              <w:t>分）：性能参数介绍不完整或存在明显错误。</w:t>
            </w:r>
          </w:p>
        </w:tc>
      </w:tr>
      <w:tr w14:paraId="261A6E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063649C8">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873" w:type="pct"/>
            <w:noWrap w:val="0"/>
            <w:vAlign w:val="center"/>
          </w:tcPr>
          <w:p w14:paraId="555CFAE5">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技术支持与</w:t>
            </w:r>
            <w:r>
              <w:rPr>
                <w:rFonts w:hint="eastAsia" w:ascii="方正兰亭黑简体" w:hAnsi="方正兰亭黑简体" w:eastAsia="方正兰亭黑简体" w:cs="方正兰亭黑简体"/>
                <w:color w:val="auto"/>
                <w:sz w:val="20"/>
                <w:szCs w:val="20"/>
                <w:highlight w:val="none"/>
                <w:lang w:val="en-US" w:eastAsia="zh-CN"/>
              </w:rPr>
              <w:t>售后</w:t>
            </w:r>
            <w:r>
              <w:rPr>
                <w:rFonts w:hint="eastAsia" w:ascii="方正兰亭黑简体" w:hAnsi="方正兰亭黑简体" w:eastAsia="方正兰亭黑简体" w:cs="方正兰亭黑简体"/>
                <w:color w:val="auto"/>
                <w:sz w:val="20"/>
                <w:szCs w:val="20"/>
                <w:highlight w:val="none"/>
              </w:rPr>
              <w:t>服务</w:t>
            </w:r>
          </w:p>
          <w:p w14:paraId="1F53F634">
            <w:pPr>
              <w:pStyle w:val="16"/>
              <w:spacing w:line="360" w:lineRule="auto"/>
              <w:ind w:firstLine="200" w:firstLineChars="100"/>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7D753253">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15</w:t>
            </w:r>
          </w:p>
        </w:tc>
        <w:tc>
          <w:tcPr>
            <w:tcW w:w="3436" w:type="pct"/>
            <w:noWrap w:val="0"/>
            <w:vAlign w:val="center"/>
          </w:tcPr>
          <w:p w14:paraId="566D5B29">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优秀（</w:t>
            </w:r>
            <w:r>
              <w:rPr>
                <w:rFonts w:hint="eastAsia" w:ascii="方正兰亭黑简体" w:hAnsi="方正兰亭黑简体" w:eastAsia="方正兰亭黑简体" w:cs="方正兰亭黑简体"/>
                <w:color w:val="auto"/>
                <w:sz w:val="20"/>
                <w:szCs w:val="20"/>
                <w:highlight w:val="none"/>
                <w:lang w:val="en-US" w:eastAsia="zh-CN"/>
              </w:rPr>
              <w:t>12～15</w:t>
            </w:r>
            <w:r>
              <w:rPr>
                <w:rFonts w:hint="eastAsia" w:ascii="方正兰亭黑简体" w:hAnsi="方正兰亭黑简体" w:eastAsia="方正兰亭黑简体" w:cs="方正兰亭黑简体"/>
                <w:color w:val="auto"/>
                <w:sz w:val="20"/>
                <w:szCs w:val="20"/>
                <w:highlight w:val="none"/>
              </w:rPr>
              <w:t>分）：提供了详尽的技术支持方案</w:t>
            </w:r>
            <w:r>
              <w:rPr>
                <w:rFonts w:hint="eastAsia" w:ascii="方正兰亭黑简体" w:hAnsi="方正兰亭黑简体" w:eastAsia="方正兰亭黑简体" w:cs="方正兰亭黑简体"/>
                <w:color w:val="auto"/>
                <w:sz w:val="20"/>
                <w:szCs w:val="20"/>
                <w:highlight w:val="none"/>
                <w:lang w:val="en-US" w:eastAsia="zh-CN"/>
              </w:rPr>
              <w:t>以及售后服务方案</w:t>
            </w:r>
            <w:r>
              <w:rPr>
                <w:rFonts w:hint="eastAsia" w:ascii="方正兰亭黑简体" w:hAnsi="方正兰亭黑简体" w:eastAsia="方正兰亭黑简体" w:cs="方正兰亭黑简体"/>
                <w:color w:val="auto"/>
                <w:sz w:val="20"/>
                <w:szCs w:val="20"/>
                <w:highlight w:val="none"/>
              </w:rPr>
              <w:t>，包括快速响应机制、服务承诺等。</w:t>
            </w:r>
          </w:p>
          <w:p w14:paraId="1B650857">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8～11</w:t>
            </w:r>
            <w:r>
              <w:rPr>
                <w:rFonts w:hint="eastAsia" w:ascii="方正兰亭黑简体" w:hAnsi="方正兰亭黑简体" w:eastAsia="方正兰亭黑简体" w:cs="方正兰亭黑简体"/>
                <w:color w:val="auto"/>
                <w:sz w:val="20"/>
                <w:szCs w:val="20"/>
                <w:highlight w:val="none"/>
              </w:rPr>
              <w:t>分）：提供了较为全面的技术支持方案</w:t>
            </w:r>
            <w:r>
              <w:rPr>
                <w:rFonts w:hint="eastAsia" w:ascii="方正兰亭黑简体" w:hAnsi="方正兰亭黑简体" w:eastAsia="方正兰亭黑简体" w:cs="方正兰亭黑简体"/>
                <w:color w:val="auto"/>
                <w:sz w:val="20"/>
                <w:szCs w:val="20"/>
                <w:highlight w:val="none"/>
                <w:lang w:val="en-US" w:eastAsia="zh-CN"/>
              </w:rPr>
              <w:t>和售后服务方案</w:t>
            </w:r>
            <w:r>
              <w:rPr>
                <w:rFonts w:hint="eastAsia" w:ascii="方正兰亭黑简体" w:hAnsi="方正兰亭黑简体" w:eastAsia="方正兰亭黑简体" w:cs="方正兰亭黑简体"/>
                <w:color w:val="auto"/>
                <w:sz w:val="20"/>
                <w:szCs w:val="20"/>
                <w:highlight w:val="none"/>
              </w:rPr>
              <w:t>，但计划不够详细。</w:t>
            </w:r>
          </w:p>
          <w:p w14:paraId="2E6A021F">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4～7</w:t>
            </w:r>
            <w:r>
              <w:rPr>
                <w:rFonts w:hint="eastAsia" w:ascii="方正兰亭黑简体" w:hAnsi="方正兰亭黑简体" w:eastAsia="方正兰亭黑简体" w:cs="方正兰亭黑简体"/>
                <w:color w:val="auto"/>
                <w:sz w:val="20"/>
                <w:szCs w:val="20"/>
                <w:highlight w:val="none"/>
              </w:rPr>
              <w:t>分）：方案较为简单，缺乏</w:t>
            </w:r>
            <w:r>
              <w:rPr>
                <w:rFonts w:hint="eastAsia" w:ascii="方正兰亭黑简体" w:hAnsi="方正兰亭黑简体" w:eastAsia="方正兰亭黑简体" w:cs="方正兰亭黑简体"/>
                <w:color w:val="auto"/>
                <w:sz w:val="20"/>
                <w:szCs w:val="20"/>
                <w:highlight w:val="none"/>
                <w:lang w:val="en-US" w:eastAsia="zh-CN"/>
              </w:rPr>
              <w:t>具体的</w:t>
            </w:r>
            <w:r>
              <w:rPr>
                <w:rFonts w:hint="eastAsia" w:ascii="方正兰亭黑简体" w:hAnsi="方正兰亭黑简体" w:eastAsia="方正兰亭黑简体" w:cs="方正兰亭黑简体"/>
                <w:color w:val="auto"/>
                <w:sz w:val="20"/>
                <w:szCs w:val="20"/>
                <w:highlight w:val="none"/>
              </w:rPr>
              <w:t>计划。</w:t>
            </w:r>
          </w:p>
          <w:p w14:paraId="4BA27702">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分）：未提供技术支持方案或售后服务承诺。</w:t>
            </w:r>
          </w:p>
        </w:tc>
      </w:tr>
    </w:tbl>
    <w:p w14:paraId="07B2BD1D">
      <w:pPr>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br w:type="page"/>
      </w:r>
    </w:p>
    <w:p w14:paraId="71E5B026">
      <w:pPr>
        <w:jc w:val="center"/>
        <w:rPr>
          <w:rFonts w:hint="eastAsia" w:ascii="方正兰亭黑简体" w:hAnsi="方正兰亭黑简体" w:eastAsia="方正兰亭黑简体" w:cs="方正兰亭黑简体"/>
          <w:b/>
          <w:bCs/>
          <w:color w:val="auto"/>
          <w:sz w:val="24"/>
          <w:szCs w:val="32"/>
          <w:highlight w:val="none"/>
          <w:lang w:val="en-US" w:eastAsia="zh-CN"/>
        </w:rPr>
        <w:sectPr>
          <w:footerReference r:id="rId3" w:type="default"/>
          <w:pgSz w:w="11906" w:h="16838"/>
          <w:pgMar w:top="1440" w:right="1080" w:bottom="1440" w:left="1080" w:header="851" w:footer="992" w:gutter="0"/>
          <w:pgNumType w:fmt="decimal"/>
          <w:cols w:space="425" w:num="1"/>
          <w:docGrid w:type="lines" w:linePitch="312" w:charSpace="0"/>
        </w:sectPr>
      </w:pPr>
    </w:p>
    <w:p w14:paraId="3E74C2BD">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第四章 格式附件</w:t>
      </w:r>
    </w:p>
    <w:p w14:paraId="636BB61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附件1：报价单</w:t>
      </w:r>
    </w:p>
    <w:p w14:paraId="52D9A168">
      <w:pPr>
        <w:spacing w:line="440" w:lineRule="exact"/>
        <w:jc w:val="center"/>
        <w:rPr>
          <w:rFonts w:hint="default" w:ascii="宋体" w:hAnsi="宋体" w:eastAsia="宋体"/>
          <w:color w:val="auto"/>
          <w:sz w:val="24"/>
          <w:highlight w:val="none"/>
          <w:lang w:val="en-US" w:eastAsia="zh-CN"/>
        </w:rPr>
      </w:pPr>
      <w:r>
        <w:rPr>
          <w:rFonts w:hint="eastAsia" w:ascii="黑体" w:hAnsi="华文楷体" w:eastAsia="黑体"/>
          <w:b/>
          <w:color w:val="auto"/>
          <w:sz w:val="36"/>
          <w:szCs w:val="36"/>
          <w:highlight w:val="none"/>
        </w:rPr>
        <w:t>报   价   单</w:t>
      </w:r>
    </w:p>
    <w:p w14:paraId="50E6B72B">
      <w:pPr>
        <w:spacing w:line="440" w:lineRule="exact"/>
        <w:jc w:val="left"/>
        <w:rPr>
          <w:rFonts w:hint="default" w:ascii="黑体" w:hAnsi="华文楷体" w:eastAsia="黑体"/>
          <w:color w:val="auto"/>
          <w:sz w:val="24"/>
          <w:highlight w:val="none"/>
          <w:lang w:val="en-US" w:eastAsia="zh-CN"/>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w:t>
      </w:r>
      <w:r>
        <w:rPr>
          <w:rFonts w:hint="eastAsia" w:ascii="黑体" w:hAnsi="华文楷体" w:eastAsia="黑体"/>
          <w:color w:val="auto"/>
          <w:sz w:val="24"/>
          <w:highlight w:val="none"/>
          <w:lang w:val="en-US" w:eastAsia="zh-CN"/>
        </w:rPr>
        <w:t>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r>
        <w:rPr>
          <w:rFonts w:hint="eastAsia" w:ascii="黑体" w:hAnsi="华文楷体" w:eastAsia="黑体"/>
          <w:color w:val="auto"/>
          <w:sz w:val="24"/>
          <w:highlight w:val="none"/>
          <w:lang w:val="en-US" w:eastAsia="zh-CN"/>
        </w:rPr>
        <w:t>项目编号：HFBX2025103</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p>
    <w:p w14:paraId="192C9FAF">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rFonts w:ascii="黑体" w:hAnsi="华文楷体" w:eastAsia="黑体"/>
          <w:b/>
          <w:color w:val="auto"/>
          <w:sz w:val="24"/>
          <w:highlight w:val="none"/>
        </w:rPr>
        <w:fldChar w:fldCharType="begin"/>
      </w:r>
      <w:r>
        <w:rPr>
          <w:rFonts w:ascii="黑体" w:hAnsi="华文楷体" w:eastAsia="黑体"/>
          <w:b/>
          <w:color w:val="auto"/>
          <w:sz w:val="24"/>
          <w:highlight w:val="none"/>
        </w:rPr>
        <w:instrText xml:space="preserve"> HYPERLINK "mailto:quotation@shmtu.edu.cn" </w:instrText>
      </w:r>
      <w:r>
        <w:rPr>
          <w:rFonts w:ascii="黑体" w:hAnsi="华文楷体" w:eastAsia="黑体"/>
          <w:b/>
          <w:color w:val="auto"/>
          <w:sz w:val="24"/>
          <w:highlight w:val="none"/>
        </w:rPr>
        <w:fldChar w:fldCharType="separate"/>
      </w:r>
      <w:r>
        <w:rPr>
          <w:rStyle w:val="21"/>
          <w:rFonts w:ascii="黑体" w:hAnsi="华文楷体" w:eastAsia="黑体"/>
          <w:b/>
          <w:color w:val="auto"/>
          <w:sz w:val="24"/>
          <w:highlight w:val="none"/>
        </w:rPr>
        <w:t>quotation@shmtu.edu.cn</w:t>
      </w:r>
      <w:r>
        <w:rPr>
          <w:rFonts w:ascii="黑体" w:hAnsi="华文楷体" w:eastAsia="黑体"/>
          <w:b/>
          <w:color w:val="auto"/>
          <w:sz w:val="24"/>
          <w:highlight w:val="none"/>
        </w:rPr>
        <w:fldChar w:fldCharType="end"/>
      </w:r>
    </w:p>
    <w:p w14:paraId="1D25A65B">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0416696A">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096E10B9">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p w14:paraId="35F2988C">
      <w:pPr>
        <w:spacing w:line="440" w:lineRule="exact"/>
        <w:rPr>
          <w:rFonts w:hint="eastAsia" w:ascii="黑体" w:hAnsi="华文楷体" w:eastAsia="黑体"/>
          <w:b/>
          <w:color w:val="auto"/>
          <w:sz w:val="24"/>
          <w:highlight w:val="none"/>
        </w:rPr>
      </w:pP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2062"/>
        <w:gridCol w:w="971"/>
        <w:gridCol w:w="1463"/>
        <w:gridCol w:w="581"/>
        <w:gridCol w:w="876"/>
        <w:gridCol w:w="876"/>
        <w:gridCol w:w="1230"/>
        <w:gridCol w:w="1397"/>
      </w:tblGrid>
      <w:tr w14:paraId="481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top w:val="single" w:color="auto" w:sz="12" w:space="0"/>
              <w:left w:val="single" w:color="auto" w:sz="12" w:space="0"/>
              <w:bottom w:val="double" w:color="auto" w:sz="4" w:space="0"/>
            </w:tcBorders>
            <w:noWrap w:val="0"/>
            <w:vAlign w:val="center"/>
          </w:tcPr>
          <w:p w14:paraId="67E9217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序号</w:t>
            </w:r>
          </w:p>
        </w:tc>
        <w:tc>
          <w:tcPr>
            <w:tcW w:w="1036" w:type="pct"/>
            <w:tcBorders>
              <w:top w:val="single" w:color="auto" w:sz="12" w:space="0"/>
              <w:bottom w:val="double" w:color="auto" w:sz="4" w:space="0"/>
            </w:tcBorders>
            <w:noWrap w:val="0"/>
            <w:vAlign w:val="center"/>
          </w:tcPr>
          <w:p w14:paraId="5FFC86E8">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产品名称</w:t>
            </w:r>
          </w:p>
        </w:tc>
        <w:tc>
          <w:tcPr>
            <w:tcW w:w="488" w:type="pct"/>
            <w:tcBorders>
              <w:top w:val="single" w:color="auto" w:sz="12" w:space="0"/>
              <w:bottom w:val="double" w:color="auto" w:sz="4" w:space="0"/>
            </w:tcBorders>
            <w:noWrap w:val="0"/>
            <w:vAlign w:val="center"/>
          </w:tcPr>
          <w:p w14:paraId="5F8969CF">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品牌</w:t>
            </w:r>
          </w:p>
        </w:tc>
        <w:tc>
          <w:tcPr>
            <w:tcW w:w="733" w:type="pct"/>
            <w:tcBorders>
              <w:top w:val="single" w:color="auto" w:sz="12" w:space="0"/>
              <w:bottom w:val="double" w:color="auto" w:sz="4" w:space="0"/>
            </w:tcBorders>
            <w:noWrap w:val="0"/>
            <w:vAlign w:val="center"/>
          </w:tcPr>
          <w:p w14:paraId="16AB36D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型号规格</w:t>
            </w:r>
          </w:p>
        </w:tc>
        <w:tc>
          <w:tcPr>
            <w:tcW w:w="292" w:type="pct"/>
            <w:tcBorders>
              <w:top w:val="single" w:color="auto" w:sz="12" w:space="0"/>
              <w:bottom w:val="double" w:color="auto" w:sz="4" w:space="0"/>
            </w:tcBorders>
            <w:noWrap w:val="0"/>
            <w:vAlign w:val="center"/>
          </w:tcPr>
          <w:p w14:paraId="7A41A9BF">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数量</w:t>
            </w:r>
          </w:p>
        </w:tc>
        <w:tc>
          <w:tcPr>
            <w:tcW w:w="440" w:type="pct"/>
            <w:tcBorders>
              <w:top w:val="single" w:color="auto" w:sz="12" w:space="0"/>
              <w:bottom w:val="double" w:color="auto" w:sz="4" w:space="0"/>
            </w:tcBorders>
            <w:noWrap w:val="0"/>
            <w:vAlign w:val="center"/>
          </w:tcPr>
          <w:p w14:paraId="22044959">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单价</w:t>
            </w:r>
          </w:p>
        </w:tc>
        <w:tc>
          <w:tcPr>
            <w:tcW w:w="440" w:type="pct"/>
            <w:tcBorders>
              <w:top w:val="single" w:color="auto" w:sz="12" w:space="0"/>
              <w:bottom w:val="double" w:color="auto" w:sz="4" w:space="0"/>
            </w:tcBorders>
            <w:noWrap w:val="0"/>
            <w:vAlign w:val="center"/>
          </w:tcPr>
          <w:p w14:paraId="61A1F83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金额</w:t>
            </w:r>
          </w:p>
        </w:tc>
        <w:tc>
          <w:tcPr>
            <w:tcW w:w="618" w:type="pct"/>
            <w:tcBorders>
              <w:top w:val="single" w:color="auto" w:sz="12" w:space="0"/>
              <w:bottom w:val="double" w:color="auto" w:sz="4" w:space="0"/>
            </w:tcBorders>
            <w:noWrap w:val="0"/>
            <w:vAlign w:val="center"/>
          </w:tcPr>
          <w:p w14:paraId="2F9A1E62">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质保时间</w:t>
            </w:r>
          </w:p>
        </w:tc>
        <w:tc>
          <w:tcPr>
            <w:tcW w:w="700" w:type="pct"/>
            <w:tcBorders>
              <w:top w:val="single" w:color="auto" w:sz="12" w:space="0"/>
              <w:bottom w:val="double" w:color="auto" w:sz="4" w:space="0"/>
              <w:right w:val="single" w:color="auto" w:sz="12" w:space="0"/>
            </w:tcBorders>
            <w:noWrap w:val="0"/>
            <w:vAlign w:val="center"/>
          </w:tcPr>
          <w:p w14:paraId="09E42E8D">
            <w:pPr>
              <w:spacing w:line="440" w:lineRule="exact"/>
              <w:jc w:val="center"/>
              <w:rPr>
                <w:rFonts w:hint="eastAsia" w:ascii="黑体" w:hAnsi="华文楷体" w:eastAsia="黑体"/>
                <w:color w:val="auto"/>
                <w:kern w:val="0"/>
                <w:sz w:val="24"/>
                <w:highlight w:val="none"/>
                <w:lang w:eastAsia="zh-CN"/>
              </w:rPr>
            </w:pPr>
            <w:r>
              <w:rPr>
                <w:rFonts w:ascii="黑体" w:hAnsi="华文楷体" w:eastAsia="黑体"/>
                <w:color w:val="auto"/>
                <w:kern w:val="0"/>
                <w:sz w:val="24"/>
                <w:highlight w:val="none"/>
              </w:rPr>
              <w:t>最快供货</w:t>
            </w:r>
            <w:r>
              <w:rPr>
                <w:rFonts w:hint="eastAsia" w:ascii="黑体" w:hAnsi="华文楷体" w:eastAsia="黑体"/>
                <w:color w:val="auto"/>
                <w:kern w:val="0"/>
                <w:sz w:val="24"/>
                <w:highlight w:val="none"/>
                <w:lang w:val="en-US" w:eastAsia="zh-CN"/>
              </w:rPr>
              <w:t>时间</w:t>
            </w:r>
          </w:p>
        </w:tc>
      </w:tr>
      <w:tr w14:paraId="6076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top w:val="double" w:color="auto" w:sz="4" w:space="0"/>
              <w:left w:val="single" w:color="auto" w:sz="12" w:space="0"/>
            </w:tcBorders>
            <w:noWrap w:val="0"/>
            <w:vAlign w:val="top"/>
          </w:tcPr>
          <w:p w14:paraId="6904F50E">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1</w:t>
            </w:r>
          </w:p>
        </w:tc>
        <w:tc>
          <w:tcPr>
            <w:tcW w:w="1036" w:type="pct"/>
            <w:tcBorders>
              <w:top w:val="double" w:color="auto" w:sz="4" w:space="0"/>
            </w:tcBorders>
            <w:noWrap w:val="0"/>
            <w:vAlign w:val="center"/>
          </w:tcPr>
          <w:p w14:paraId="2716FB82">
            <w:pPr>
              <w:ind w:left="-63" w:leftChars="-30" w:right="-63" w:rightChars="-30"/>
              <w:jc w:val="center"/>
              <w:rPr>
                <w:rFonts w:hint="eastAsia" w:ascii="宋体" w:hAnsi="宋体" w:cs="宋体"/>
                <w:color w:val="auto"/>
                <w:sz w:val="18"/>
                <w:szCs w:val="18"/>
                <w:highlight w:val="none"/>
              </w:rPr>
            </w:pPr>
          </w:p>
        </w:tc>
        <w:tc>
          <w:tcPr>
            <w:tcW w:w="488" w:type="pct"/>
            <w:tcBorders>
              <w:top w:val="double" w:color="auto" w:sz="4" w:space="0"/>
            </w:tcBorders>
            <w:noWrap w:val="0"/>
            <w:vAlign w:val="top"/>
          </w:tcPr>
          <w:p w14:paraId="68C63CC3">
            <w:pPr>
              <w:spacing w:line="440" w:lineRule="exact"/>
              <w:jc w:val="center"/>
              <w:rPr>
                <w:rFonts w:ascii="方正仿宋_GB2312" w:hAnsi="华文楷体" w:eastAsia="方正仿宋_GB2312"/>
                <w:color w:val="auto"/>
                <w:kern w:val="0"/>
                <w:sz w:val="24"/>
                <w:highlight w:val="none"/>
              </w:rPr>
            </w:pPr>
          </w:p>
        </w:tc>
        <w:tc>
          <w:tcPr>
            <w:tcW w:w="733" w:type="pct"/>
            <w:tcBorders>
              <w:top w:val="double" w:color="auto" w:sz="4" w:space="0"/>
            </w:tcBorders>
            <w:noWrap w:val="0"/>
            <w:vAlign w:val="top"/>
          </w:tcPr>
          <w:p w14:paraId="2062DBEC">
            <w:pPr>
              <w:spacing w:line="440" w:lineRule="exact"/>
              <w:jc w:val="center"/>
              <w:rPr>
                <w:rFonts w:ascii="方正仿宋_GB2312" w:hAnsi="华文楷体" w:eastAsia="方正仿宋_GB2312"/>
                <w:color w:val="auto"/>
                <w:kern w:val="0"/>
                <w:sz w:val="24"/>
                <w:highlight w:val="none"/>
              </w:rPr>
            </w:pPr>
          </w:p>
        </w:tc>
        <w:tc>
          <w:tcPr>
            <w:tcW w:w="292" w:type="pct"/>
            <w:tcBorders>
              <w:top w:val="double" w:color="auto" w:sz="4" w:space="0"/>
            </w:tcBorders>
            <w:noWrap w:val="0"/>
            <w:vAlign w:val="top"/>
          </w:tcPr>
          <w:p w14:paraId="5576A539">
            <w:pPr>
              <w:spacing w:line="440" w:lineRule="exact"/>
              <w:jc w:val="center"/>
              <w:rPr>
                <w:rFonts w:ascii="方正仿宋_GB2312" w:hAnsi="华文楷体" w:eastAsia="方正仿宋_GB2312"/>
                <w:color w:val="auto"/>
                <w:kern w:val="0"/>
                <w:sz w:val="24"/>
                <w:highlight w:val="none"/>
              </w:rPr>
            </w:pPr>
          </w:p>
        </w:tc>
        <w:tc>
          <w:tcPr>
            <w:tcW w:w="440" w:type="pct"/>
            <w:tcBorders>
              <w:top w:val="double" w:color="auto" w:sz="4" w:space="0"/>
            </w:tcBorders>
            <w:noWrap w:val="0"/>
            <w:vAlign w:val="top"/>
          </w:tcPr>
          <w:p w14:paraId="3366DAB2">
            <w:pPr>
              <w:spacing w:line="440" w:lineRule="exact"/>
              <w:jc w:val="center"/>
              <w:rPr>
                <w:rFonts w:ascii="方正仿宋_GB2312" w:hAnsi="华文楷体" w:eastAsia="方正仿宋_GB2312"/>
                <w:color w:val="auto"/>
                <w:kern w:val="0"/>
                <w:sz w:val="24"/>
                <w:highlight w:val="none"/>
              </w:rPr>
            </w:pPr>
          </w:p>
        </w:tc>
        <w:tc>
          <w:tcPr>
            <w:tcW w:w="440" w:type="pct"/>
            <w:tcBorders>
              <w:top w:val="double" w:color="auto" w:sz="4" w:space="0"/>
            </w:tcBorders>
            <w:noWrap w:val="0"/>
            <w:vAlign w:val="top"/>
          </w:tcPr>
          <w:p w14:paraId="45D03D7C">
            <w:pPr>
              <w:spacing w:line="440" w:lineRule="exact"/>
              <w:jc w:val="center"/>
              <w:rPr>
                <w:rFonts w:ascii="方正仿宋_GB2312" w:hAnsi="华文楷体" w:eastAsia="方正仿宋_GB2312"/>
                <w:color w:val="auto"/>
                <w:kern w:val="0"/>
                <w:sz w:val="24"/>
                <w:highlight w:val="none"/>
              </w:rPr>
            </w:pPr>
          </w:p>
        </w:tc>
        <w:tc>
          <w:tcPr>
            <w:tcW w:w="618" w:type="pct"/>
            <w:tcBorders>
              <w:top w:val="double" w:color="auto" w:sz="4" w:space="0"/>
            </w:tcBorders>
            <w:noWrap w:val="0"/>
            <w:vAlign w:val="top"/>
          </w:tcPr>
          <w:p w14:paraId="014679F0">
            <w:pPr>
              <w:spacing w:line="440" w:lineRule="exact"/>
              <w:jc w:val="center"/>
              <w:rPr>
                <w:rFonts w:ascii="方正仿宋_GB2312" w:hAnsi="华文楷体" w:eastAsia="方正仿宋_GB2312"/>
                <w:color w:val="auto"/>
                <w:kern w:val="0"/>
                <w:sz w:val="24"/>
                <w:highlight w:val="none"/>
              </w:rPr>
            </w:pPr>
          </w:p>
        </w:tc>
        <w:tc>
          <w:tcPr>
            <w:tcW w:w="700" w:type="pct"/>
            <w:tcBorders>
              <w:top w:val="double" w:color="auto" w:sz="4" w:space="0"/>
              <w:right w:val="single" w:color="auto" w:sz="12" w:space="0"/>
            </w:tcBorders>
            <w:noWrap w:val="0"/>
            <w:vAlign w:val="top"/>
          </w:tcPr>
          <w:p w14:paraId="605E89B2">
            <w:pPr>
              <w:spacing w:line="440" w:lineRule="exact"/>
              <w:jc w:val="center"/>
              <w:rPr>
                <w:rFonts w:ascii="方正仿宋_GB2312" w:hAnsi="华文楷体" w:eastAsia="方正仿宋_GB2312"/>
                <w:color w:val="auto"/>
                <w:kern w:val="0"/>
                <w:sz w:val="24"/>
                <w:highlight w:val="none"/>
              </w:rPr>
            </w:pPr>
          </w:p>
        </w:tc>
      </w:tr>
      <w:tr w14:paraId="3238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tcBorders>
            <w:noWrap w:val="0"/>
            <w:vAlign w:val="top"/>
          </w:tcPr>
          <w:p w14:paraId="29977C73">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2</w:t>
            </w:r>
          </w:p>
        </w:tc>
        <w:tc>
          <w:tcPr>
            <w:tcW w:w="1036" w:type="pct"/>
            <w:noWrap w:val="0"/>
            <w:vAlign w:val="center"/>
          </w:tcPr>
          <w:p w14:paraId="2866E2D0">
            <w:pPr>
              <w:ind w:left="-63" w:leftChars="-30" w:right="-63" w:rightChars="-30"/>
              <w:jc w:val="center"/>
              <w:rPr>
                <w:rFonts w:hint="eastAsia" w:ascii="宋体" w:hAnsi="宋体" w:cs="宋体"/>
                <w:color w:val="auto"/>
                <w:sz w:val="18"/>
                <w:szCs w:val="18"/>
                <w:highlight w:val="none"/>
              </w:rPr>
            </w:pPr>
          </w:p>
        </w:tc>
        <w:tc>
          <w:tcPr>
            <w:tcW w:w="488" w:type="pct"/>
            <w:noWrap w:val="0"/>
            <w:vAlign w:val="top"/>
          </w:tcPr>
          <w:p w14:paraId="0669C2FF">
            <w:pPr>
              <w:spacing w:line="440" w:lineRule="exact"/>
              <w:jc w:val="center"/>
              <w:rPr>
                <w:rFonts w:ascii="方正仿宋_GB2312" w:hAnsi="华文楷体" w:eastAsia="方正仿宋_GB2312"/>
                <w:color w:val="auto"/>
                <w:kern w:val="0"/>
                <w:sz w:val="24"/>
                <w:highlight w:val="none"/>
              </w:rPr>
            </w:pPr>
          </w:p>
        </w:tc>
        <w:tc>
          <w:tcPr>
            <w:tcW w:w="733" w:type="pct"/>
            <w:noWrap w:val="0"/>
            <w:vAlign w:val="top"/>
          </w:tcPr>
          <w:p w14:paraId="4D504156">
            <w:pPr>
              <w:spacing w:line="440" w:lineRule="exact"/>
              <w:jc w:val="center"/>
              <w:rPr>
                <w:rFonts w:ascii="方正仿宋_GB2312" w:hAnsi="华文楷体" w:eastAsia="方正仿宋_GB2312"/>
                <w:color w:val="auto"/>
                <w:kern w:val="0"/>
                <w:sz w:val="24"/>
                <w:highlight w:val="none"/>
              </w:rPr>
            </w:pPr>
          </w:p>
        </w:tc>
        <w:tc>
          <w:tcPr>
            <w:tcW w:w="292" w:type="pct"/>
            <w:noWrap w:val="0"/>
            <w:vAlign w:val="top"/>
          </w:tcPr>
          <w:p w14:paraId="74F4D8E1">
            <w:pPr>
              <w:spacing w:line="440" w:lineRule="exact"/>
              <w:jc w:val="center"/>
              <w:rPr>
                <w:rFonts w:ascii="方正仿宋_GB2312" w:hAnsi="华文楷体" w:eastAsia="方正仿宋_GB2312"/>
                <w:color w:val="auto"/>
                <w:kern w:val="0"/>
                <w:sz w:val="24"/>
                <w:highlight w:val="none"/>
              </w:rPr>
            </w:pPr>
          </w:p>
        </w:tc>
        <w:tc>
          <w:tcPr>
            <w:tcW w:w="440" w:type="pct"/>
            <w:noWrap w:val="0"/>
            <w:vAlign w:val="top"/>
          </w:tcPr>
          <w:p w14:paraId="27571361">
            <w:pPr>
              <w:spacing w:line="440" w:lineRule="exact"/>
              <w:jc w:val="center"/>
              <w:rPr>
                <w:rFonts w:ascii="方正仿宋_GB2312" w:hAnsi="华文楷体" w:eastAsia="方正仿宋_GB2312"/>
                <w:color w:val="auto"/>
                <w:kern w:val="0"/>
                <w:sz w:val="24"/>
                <w:highlight w:val="none"/>
              </w:rPr>
            </w:pPr>
          </w:p>
        </w:tc>
        <w:tc>
          <w:tcPr>
            <w:tcW w:w="440" w:type="pct"/>
            <w:noWrap w:val="0"/>
            <w:vAlign w:val="top"/>
          </w:tcPr>
          <w:p w14:paraId="45E1288F">
            <w:pPr>
              <w:spacing w:line="440" w:lineRule="exact"/>
              <w:jc w:val="center"/>
              <w:rPr>
                <w:rFonts w:ascii="方正仿宋_GB2312" w:hAnsi="华文楷体" w:eastAsia="方正仿宋_GB2312"/>
                <w:color w:val="auto"/>
                <w:kern w:val="0"/>
                <w:sz w:val="24"/>
                <w:highlight w:val="none"/>
              </w:rPr>
            </w:pPr>
          </w:p>
        </w:tc>
        <w:tc>
          <w:tcPr>
            <w:tcW w:w="618" w:type="pct"/>
            <w:noWrap w:val="0"/>
            <w:vAlign w:val="top"/>
          </w:tcPr>
          <w:p w14:paraId="5DDB1CC9">
            <w:pPr>
              <w:spacing w:line="440" w:lineRule="exact"/>
              <w:jc w:val="center"/>
              <w:rPr>
                <w:rFonts w:ascii="方正仿宋_GB2312" w:hAnsi="华文楷体" w:eastAsia="方正仿宋_GB2312"/>
                <w:color w:val="auto"/>
                <w:kern w:val="0"/>
                <w:sz w:val="24"/>
                <w:highlight w:val="none"/>
              </w:rPr>
            </w:pPr>
          </w:p>
        </w:tc>
        <w:tc>
          <w:tcPr>
            <w:tcW w:w="700" w:type="pct"/>
            <w:tcBorders>
              <w:right w:val="single" w:color="auto" w:sz="12" w:space="0"/>
            </w:tcBorders>
            <w:noWrap w:val="0"/>
            <w:vAlign w:val="top"/>
          </w:tcPr>
          <w:p w14:paraId="6BB70514">
            <w:pPr>
              <w:spacing w:line="440" w:lineRule="exact"/>
              <w:jc w:val="center"/>
              <w:rPr>
                <w:rFonts w:ascii="方正仿宋_GB2312" w:hAnsi="华文楷体" w:eastAsia="方正仿宋_GB2312"/>
                <w:color w:val="auto"/>
                <w:kern w:val="0"/>
                <w:sz w:val="24"/>
                <w:highlight w:val="none"/>
              </w:rPr>
            </w:pPr>
          </w:p>
        </w:tc>
      </w:tr>
      <w:tr w14:paraId="6692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5E49ACAD">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3</w:t>
            </w:r>
          </w:p>
        </w:tc>
        <w:tc>
          <w:tcPr>
            <w:tcW w:w="1036" w:type="pct"/>
            <w:tcBorders>
              <w:bottom w:val="single" w:color="auto" w:sz="4" w:space="0"/>
            </w:tcBorders>
            <w:noWrap w:val="0"/>
            <w:vAlign w:val="center"/>
          </w:tcPr>
          <w:p w14:paraId="2D958EE1">
            <w:pPr>
              <w:ind w:left="-42" w:leftChars="-20" w:right="-42" w:rightChars="-20"/>
              <w:jc w:val="center"/>
              <w:rPr>
                <w:rFonts w:hint="eastAsia" w:ascii="宋体" w:hAnsi="宋体" w:cs="宋体"/>
                <w:color w:val="auto"/>
                <w:sz w:val="18"/>
                <w:szCs w:val="18"/>
                <w:highlight w:val="none"/>
              </w:rPr>
            </w:pPr>
          </w:p>
        </w:tc>
        <w:tc>
          <w:tcPr>
            <w:tcW w:w="488" w:type="pct"/>
            <w:tcBorders>
              <w:bottom w:val="single" w:color="auto" w:sz="4" w:space="0"/>
            </w:tcBorders>
            <w:noWrap w:val="0"/>
            <w:vAlign w:val="top"/>
          </w:tcPr>
          <w:p w14:paraId="6B0A81D6">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58841A2F">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26802B6E">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2ECBBA3C">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747E5F99">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5140F715">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7F3F6EF0">
            <w:pPr>
              <w:spacing w:line="440" w:lineRule="exact"/>
              <w:jc w:val="center"/>
              <w:rPr>
                <w:rFonts w:ascii="方正仿宋_GB2312" w:hAnsi="华文楷体" w:eastAsia="方正仿宋_GB2312"/>
                <w:color w:val="auto"/>
                <w:kern w:val="0"/>
                <w:sz w:val="24"/>
                <w:highlight w:val="none"/>
              </w:rPr>
            </w:pPr>
          </w:p>
        </w:tc>
      </w:tr>
      <w:tr w14:paraId="5A9D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22131CE2">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4</w:t>
            </w:r>
          </w:p>
        </w:tc>
        <w:tc>
          <w:tcPr>
            <w:tcW w:w="1036" w:type="pct"/>
            <w:tcBorders>
              <w:bottom w:val="single" w:color="auto" w:sz="4" w:space="0"/>
            </w:tcBorders>
            <w:noWrap w:val="0"/>
            <w:vAlign w:val="top"/>
          </w:tcPr>
          <w:p w14:paraId="6938BE08">
            <w:pPr>
              <w:spacing w:line="440" w:lineRule="exact"/>
              <w:jc w:val="center"/>
              <w:rPr>
                <w:rFonts w:ascii="方正仿宋_GB2312" w:hAnsi="华文楷体" w:eastAsia="方正仿宋_GB2312"/>
                <w:color w:val="auto"/>
                <w:kern w:val="0"/>
                <w:sz w:val="24"/>
                <w:highlight w:val="none"/>
              </w:rPr>
            </w:pPr>
          </w:p>
        </w:tc>
        <w:tc>
          <w:tcPr>
            <w:tcW w:w="488" w:type="pct"/>
            <w:tcBorders>
              <w:bottom w:val="single" w:color="auto" w:sz="4" w:space="0"/>
            </w:tcBorders>
            <w:noWrap w:val="0"/>
            <w:vAlign w:val="top"/>
          </w:tcPr>
          <w:p w14:paraId="4CD1A541">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337FC115">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3C03B4F1">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47DA722A">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76A33D3C">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751F0F09">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0B4D1DA3">
            <w:pPr>
              <w:spacing w:line="440" w:lineRule="exact"/>
              <w:jc w:val="center"/>
              <w:rPr>
                <w:rFonts w:ascii="方正仿宋_GB2312" w:hAnsi="华文楷体" w:eastAsia="方正仿宋_GB2312"/>
                <w:color w:val="auto"/>
                <w:kern w:val="0"/>
                <w:sz w:val="24"/>
                <w:highlight w:val="none"/>
              </w:rPr>
            </w:pPr>
          </w:p>
        </w:tc>
      </w:tr>
      <w:tr w14:paraId="72A1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6A9F333C">
            <w:pPr>
              <w:spacing w:line="440" w:lineRule="exact"/>
              <w:jc w:val="center"/>
              <w:rPr>
                <w:rFonts w:hint="eastAsia"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5</w:t>
            </w:r>
          </w:p>
        </w:tc>
        <w:tc>
          <w:tcPr>
            <w:tcW w:w="1036" w:type="pct"/>
            <w:tcBorders>
              <w:bottom w:val="single" w:color="auto" w:sz="4" w:space="0"/>
            </w:tcBorders>
            <w:noWrap w:val="0"/>
            <w:vAlign w:val="top"/>
          </w:tcPr>
          <w:p w14:paraId="5ED63A4B">
            <w:pPr>
              <w:spacing w:line="440" w:lineRule="exact"/>
              <w:jc w:val="center"/>
              <w:rPr>
                <w:rFonts w:ascii="方正仿宋_GB2312" w:hAnsi="华文楷体" w:eastAsia="方正仿宋_GB2312"/>
                <w:color w:val="auto"/>
                <w:kern w:val="0"/>
                <w:sz w:val="24"/>
                <w:highlight w:val="none"/>
              </w:rPr>
            </w:pPr>
          </w:p>
        </w:tc>
        <w:tc>
          <w:tcPr>
            <w:tcW w:w="488" w:type="pct"/>
            <w:tcBorders>
              <w:bottom w:val="single" w:color="auto" w:sz="4" w:space="0"/>
            </w:tcBorders>
            <w:noWrap w:val="0"/>
            <w:vAlign w:val="top"/>
          </w:tcPr>
          <w:p w14:paraId="49A78B8A">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2EEE3065">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270F8717">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2A4C7C00">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6028EA0C">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7530FD9C">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1CF8882E">
            <w:pPr>
              <w:spacing w:line="440" w:lineRule="exact"/>
              <w:jc w:val="center"/>
              <w:rPr>
                <w:rFonts w:ascii="方正仿宋_GB2312" w:hAnsi="华文楷体" w:eastAsia="方正仿宋_GB2312"/>
                <w:color w:val="auto"/>
                <w:kern w:val="0"/>
                <w:sz w:val="24"/>
                <w:highlight w:val="none"/>
              </w:rPr>
            </w:pPr>
          </w:p>
        </w:tc>
      </w:tr>
      <w:tr w14:paraId="512F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pct"/>
            <w:gridSpan w:val="4"/>
            <w:tcBorders>
              <w:top w:val="double" w:color="auto" w:sz="4" w:space="0"/>
              <w:left w:val="single" w:color="auto" w:sz="12" w:space="0"/>
              <w:bottom w:val="single" w:color="auto" w:sz="12" w:space="0"/>
            </w:tcBorders>
            <w:noWrap w:val="0"/>
            <w:vAlign w:val="top"/>
          </w:tcPr>
          <w:p w14:paraId="57ECA68A">
            <w:pPr>
              <w:spacing w:line="440" w:lineRule="exact"/>
              <w:jc w:val="center"/>
              <w:rPr>
                <w:rFonts w:hint="eastAsia" w:ascii="黑体" w:hAnsi="华文楷体" w:eastAsia="黑体" w:cs="Times New Roman"/>
                <w:color w:val="auto"/>
                <w:kern w:val="0"/>
                <w:sz w:val="24"/>
                <w:highlight w:val="none"/>
              </w:rPr>
            </w:pPr>
            <w:r>
              <w:rPr>
                <w:rFonts w:hint="eastAsia" w:ascii="黑体" w:hAnsi="华文楷体" w:eastAsia="黑体" w:cs="Times New Roman"/>
                <w:color w:val="auto"/>
                <w:kern w:val="0"/>
                <w:sz w:val="24"/>
                <w:highlight w:val="none"/>
              </w:rPr>
              <w:t>合计金额（人民币）</w:t>
            </w:r>
          </w:p>
        </w:tc>
        <w:tc>
          <w:tcPr>
            <w:tcW w:w="2492" w:type="pct"/>
            <w:gridSpan w:val="5"/>
            <w:tcBorders>
              <w:top w:val="double" w:color="auto" w:sz="4" w:space="0"/>
              <w:bottom w:val="single" w:color="auto" w:sz="12" w:space="0"/>
              <w:right w:val="single" w:color="auto" w:sz="12" w:space="0"/>
            </w:tcBorders>
            <w:noWrap w:val="0"/>
            <w:vAlign w:val="top"/>
          </w:tcPr>
          <w:p w14:paraId="5C538379">
            <w:pPr>
              <w:spacing w:line="440" w:lineRule="exact"/>
              <w:jc w:val="center"/>
              <w:rPr>
                <w:rFonts w:hint="eastAsia" w:ascii="黑体" w:hAnsi="华文楷体" w:eastAsia="黑体" w:cs="Times New Roman"/>
                <w:color w:val="auto"/>
                <w:kern w:val="0"/>
                <w:sz w:val="24"/>
                <w:highlight w:val="none"/>
              </w:rPr>
            </w:pPr>
            <w:r>
              <w:rPr>
                <w:rFonts w:hint="eastAsia" w:ascii="黑体" w:hAnsi="华文楷体" w:eastAsia="黑体" w:cs="Times New Roman"/>
                <w:color w:val="auto"/>
                <w:kern w:val="0"/>
                <w:sz w:val="24"/>
                <w:highlight w:val="none"/>
              </w:rPr>
              <w:t xml:space="preserve">￥           （大写）：                               </w:t>
            </w:r>
          </w:p>
        </w:tc>
      </w:tr>
    </w:tbl>
    <w:p w14:paraId="655247D5">
      <w:pPr>
        <w:spacing w:line="440" w:lineRule="exact"/>
        <w:rPr>
          <w:rFonts w:hint="eastAsia" w:ascii="黑体" w:hAnsi="华文楷体" w:eastAsia="黑体"/>
          <w:b/>
          <w:color w:val="auto"/>
          <w:sz w:val="24"/>
          <w:highlight w:val="none"/>
        </w:rPr>
      </w:pPr>
    </w:p>
    <w:p w14:paraId="2181F384">
      <w:pPr>
        <w:spacing w:line="440" w:lineRule="exact"/>
        <w:rPr>
          <w:rFonts w:hint="eastAsia" w:ascii="黑体" w:hAnsi="华文楷体" w:eastAsia="黑体"/>
          <w:b/>
          <w:color w:val="auto"/>
          <w:sz w:val="24"/>
          <w:highlight w:val="none"/>
        </w:rPr>
      </w:pPr>
    </w:p>
    <w:p w14:paraId="5E23D6EF">
      <w:pPr>
        <w:pStyle w:val="16"/>
        <w:ind w:left="0" w:leftChars="0" w:firstLine="0" w:firstLineChars="0"/>
        <w:rPr>
          <w:rFonts w:hint="eastAsia"/>
          <w:color w:val="auto"/>
          <w:highlight w:val="none"/>
        </w:rPr>
      </w:pPr>
    </w:p>
    <w:p w14:paraId="296AA70E">
      <w:pPr>
        <w:spacing w:line="440" w:lineRule="exact"/>
        <w:rPr>
          <w:rFonts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345567A0">
      <w:pPr>
        <w:rPr>
          <w:rFonts w:hint="eastAsia" w:ascii="黑体" w:hAnsi="华文楷体" w:eastAsia="黑体"/>
          <w:color w:val="auto"/>
          <w:szCs w:val="21"/>
          <w:highlight w:val="none"/>
        </w:rPr>
      </w:pPr>
    </w:p>
    <w:p w14:paraId="24F3C11F">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6C546935">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360E75B8">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4A21681F">
      <w:pPr>
        <w:rPr>
          <w:rFonts w:hint="eastAsia"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4403A77C">
      <w:pPr>
        <w:rPr>
          <w:rFonts w:hint="eastAsia" w:ascii="仿宋" w:hAnsi="仿宋" w:eastAsia="仿宋"/>
          <w:b/>
          <w:bCs/>
          <w:color w:val="auto"/>
          <w:kern w:val="0"/>
          <w:sz w:val="36"/>
          <w:szCs w:val="36"/>
          <w:highlight w:val="none"/>
          <w:lang w:val="en-US" w:eastAsia="zh-CN"/>
        </w:rPr>
      </w:pPr>
      <w:r>
        <w:rPr>
          <w:rFonts w:hint="eastAsia" w:ascii="仿宋" w:hAnsi="仿宋" w:eastAsia="仿宋"/>
          <w:b/>
          <w:bCs/>
          <w:color w:val="auto"/>
          <w:kern w:val="0"/>
          <w:sz w:val="36"/>
          <w:szCs w:val="36"/>
          <w:highlight w:val="none"/>
          <w:lang w:val="en-US" w:eastAsia="zh-CN"/>
        </w:rPr>
        <w:br w:type="page"/>
      </w:r>
    </w:p>
    <w:p w14:paraId="0D7FB27B">
      <w:pPr>
        <w:spacing w:after="120" w:afterLines="50" w:line="240" w:lineRule="auto"/>
        <w:ind w:left="0" w:leftChars="0" w:firstLine="0" w:firstLineChars="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lang w:val="en-US" w:eastAsia="zh-CN"/>
        </w:rPr>
        <w:t>报价</w:t>
      </w:r>
      <w:r>
        <w:rPr>
          <w:rFonts w:hint="eastAsia" w:ascii="仿宋" w:hAnsi="仿宋" w:eastAsia="仿宋"/>
          <w:b/>
          <w:bCs/>
          <w:color w:val="auto"/>
          <w:kern w:val="0"/>
          <w:sz w:val="36"/>
          <w:szCs w:val="36"/>
          <w:highlight w:val="none"/>
        </w:rPr>
        <w:t>承诺函</w:t>
      </w:r>
    </w:p>
    <w:p w14:paraId="154139ED">
      <w:pPr>
        <w:spacing w:after="120" w:afterLines="50" w:line="240" w:lineRule="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致：</w:t>
      </w:r>
      <w:r>
        <w:rPr>
          <w:rFonts w:hint="eastAsia" w:ascii="仿宋" w:hAnsi="仿宋" w:eastAsia="仿宋" w:cs="宋体"/>
          <w:color w:val="auto"/>
          <w:sz w:val="24"/>
          <w:szCs w:val="24"/>
          <w:highlight w:val="none"/>
          <w:lang w:val="en-US" w:eastAsia="zh-CN"/>
        </w:rPr>
        <w:t>上海海事大学</w:t>
      </w:r>
    </w:p>
    <w:p w14:paraId="37C42137">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我</w:t>
      </w:r>
      <w:r>
        <w:rPr>
          <w:rFonts w:ascii="仿宋" w:hAnsi="仿宋" w:eastAsia="仿宋" w:cs="宋体"/>
          <w:color w:val="auto"/>
          <w:sz w:val="24"/>
          <w:szCs w:val="24"/>
          <w:highlight w:val="none"/>
          <w:lang w:val="zh-CN"/>
        </w:rPr>
        <w:t>公司在参加本次</w:t>
      </w:r>
      <w:r>
        <w:rPr>
          <w:rFonts w:hint="eastAsia" w:ascii="仿宋" w:hAnsi="仿宋" w:eastAsia="仿宋" w:cs="宋体"/>
          <w:color w:val="auto"/>
          <w:sz w:val="24"/>
          <w:szCs w:val="24"/>
          <w:highlight w:val="none"/>
          <w:lang w:val="en-US" w:eastAsia="zh-CN"/>
        </w:rPr>
        <w:t>比选采购</w:t>
      </w:r>
      <w:r>
        <w:rPr>
          <w:rFonts w:ascii="仿宋" w:hAnsi="仿宋" w:eastAsia="仿宋" w:cs="宋体"/>
          <w:color w:val="auto"/>
          <w:sz w:val="24"/>
          <w:szCs w:val="24"/>
          <w:highlight w:val="none"/>
          <w:lang w:val="zh-CN"/>
        </w:rPr>
        <w:t>活动中，</w:t>
      </w:r>
      <w:r>
        <w:rPr>
          <w:rFonts w:hint="eastAsia" w:ascii="仿宋" w:hAnsi="仿宋" w:eastAsia="仿宋" w:cs="宋体"/>
          <w:color w:val="auto"/>
          <w:sz w:val="24"/>
          <w:szCs w:val="24"/>
          <w:highlight w:val="none"/>
          <w:lang w:val="zh-CN"/>
        </w:rPr>
        <w:t>作出如下</w:t>
      </w:r>
      <w:r>
        <w:rPr>
          <w:rFonts w:ascii="仿宋" w:hAnsi="仿宋" w:eastAsia="仿宋" w:cs="宋体"/>
          <w:color w:val="auto"/>
          <w:sz w:val="24"/>
          <w:szCs w:val="24"/>
          <w:highlight w:val="none"/>
          <w:lang w:val="zh-CN"/>
        </w:rPr>
        <w:t>承诺：</w:t>
      </w:r>
    </w:p>
    <w:p w14:paraId="46C0BB39">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eastAsia="zh-CN"/>
        </w:rPr>
        <w:t>一、</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具备独立法人资格，能够独立承担民事责任。</w:t>
      </w:r>
    </w:p>
    <w:p w14:paraId="50EE2300">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二、我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财务状况良好，具备履行合同所需资金实力。</w:t>
      </w:r>
    </w:p>
    <w:p w14:paraId="3F8FCAE5">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拥有履行项目所需的专业技术人员和先进的生产设备。</w:t>
      </w:r>
    </w:p>
    <w:p w14:paraId="45943AA8">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依法纳税，并按时缴纳社会保险费。</w:t>
      </w:r>
    </w:p>
    <w:p w14:paraId="0F0C6E90">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五、我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在最近三年内无任何违法违规行为，信誉良好。</w:t>
      </w:r>
    </w:p>
    <w:p w14:paraId="3EF4200C">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六、我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完全符合政府采购法及其他相关法律法规的规定。</w:t>
      </w:r>
    </w:p>
    <w:p w14:paraId="072F3ABB">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七</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eastAsia="zh-CN"/>
        </w:rPr>
        <w:t>公司提供的相关文件均真实、有效。</w:t>
      </w:r>
    </w:p>
    <w:p w14:paraId="1E86BCEA">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八、我</w:t>
      </w:r>
      <w:r>
        <w:rPr>
          <w:rFonts w:hint="eastAsia" w:ascii="仿宋" w:hAnsi="仿宋" w:eastAsia="仿宋" w:cs="宋体"/>
          <w:color w:val="auto"/>
          <w:sz w:val="24"/>
          <w:szCs w:val="24"/>
          <w:highlight w:val="none"/>
          <w:lang w:val="zh-CN" w:eastAsia="zh-CN"/>
        </w:rPr>
        <w:t>公司未挂靠、借用资质进行投标等违法违规行为。</w:t>
      </w:r>
    </w:p>
    <w:p w14:paraId="1961C25F">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九、</w:t>
      </w:r>
      <w:r>
        <w:rPr>
          <w:rFonts w:hint="eastAsia" w:ascii="仿宋" w:hAnsi="仿宋" w:eastAsia="仿宋" w:cs="宋体"/>
          <w:color w:val="auto"/>
          <w:sz w:val="24"/>
          <w:szCs w:val="24"/>
          <w:highlight w:val="none"/>
          <w:lang w:val="zh-CN" w:eastAsia="zh-CN"/>
        </w:rPr>
        <w:t>我公司承诺在参加本</w:t>
      </w:r>
      <w:r>
        <w:rPr>
          <w:rFonts w:hint="eastAsia" w:ascii="仿宋" w:hAnsi="仿宋" w:eastAsia="仿宋" w:cs="宋体"/>
          <w:color w:val="auto"/>
          <w:sz w:val="24"/>
          <w:szCs w:val="24"/>
          <w:highlight w:val="none"/>
          <w:lang w:val="en-US" w:eastAsia="zh-CN"/>
        </w:rPr>
        <w:t>次</w:t>
      </w:r>
      <w:r>
        <w:rPr>
          <w:rFonts w:hint="eastAsia" w:ascii="仿宋" w:hAnsi="仿宋" w:eastAsia="仿宋" w:cs="宋体"/>
          <w:color w:val="auto"/>
          <w:sz w:val="24"/>
          <w:szCs w:val="24"/>
          <w:highlight w:val="none"/>
          <w:lang w:val="zh-CN" w:eastAsia="zh-CN"/>
        </w:rPr>
        <w:t>采购活动中，</w:t>
      </w:r>
      <w:r>
        <w:rPr>
          <w:rFonts w:hint="eastAsia" w:ascii="仿宋" w:hAnsi="仿宋" w:eastAsia="仿宋" w:cs="宋体"/>
          <w:color w:val="auto"/>
          <w:sz w:val="24"/>
          <w:szCs w:val="24"/>
          <w:highlight w:val="none"/>
          <w:lang w:val="en-US" w:eastAsia="zh-CN"/>
        </w:rPr>
        <w:t>不存在串标围标行为</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不存在</w:t>
      </w:r>
      <w:r>
        <w:rPr>
          <w:rFonts w:hint="eastAsia" w:ascii="仿宋" w:hAnsi="仿宋" w:eastAsia="仿宋" w:cs="宋体"/>
          <w:color w:val="auto"/>
          <w:sz w:val="24"/>
          <w:szCs w:val="24"/>
          <w:highlight w:val="none"/>
          <w:lang w:val="zh-CN" w:eastAsia="zh-CN"/>
        </w:rPr>
        <w:t>损害</w:t>
      </w:r>
      <w:r>
        <w:rPr>
          <w:rFonts w:hint="eastAsia" w:ascii="仿宋" w:hAnsi="仿宋" w:eastAsia="仿宋" w:cs="宋体"/>
          <w:color w:val="auto"/>
          <w:sz w:val="24"/>
          <w:szCs w:val="24"/>
          <w:highlight w:val="none"/>
          <w:lang w:val="en-US" w:eastAsia="zh-CN"/>
        </w:rPr>
        <w:t>校方</w:t>
      </w:r>
      <w:r>
        <w:rPr>
          <w:rFonts w:hint="eastAsia" w:ascii="仿宋" w:hAnsi="仿宋" w:eastAsia="仿宋" w:cs="宋体"/>
          <w:color w:val="auto"/>
          <w:sz w:val="24"/>
          <w:szCs w:val="24"/>
          <w:highlight w:val="none"/>
          <w:lang w:val="zh-CN" w:eastAsia="zh-CN"/>
        </w:rPr>
        <w:t>或者其他</w:t>
      </w:r>
      <w:r>
        <w:rPr>
          <w:rFonts w:hint="eastAsia" w:ascii="仿宋" w:hAnsi="仿宋" w:eastAsia="仿宋" w:cs="宋体"/>
          <w:color w:val="auto"/>
          <w:sz w:val="24"/>
          <w:szCs w:val="24"/>
          <w:highlight w:val="none"/>
          <w:lang w:val="en-US" w:eastAsia="zh-CN"/>
        </w:rPr>
        <w:t>报价单位</w:t>
      </w:r>
      <w:r>
        <w:rPr>
          <w:rFonts w:hint="eastAsia" w:ascii="仿宋" w:hAnsi="仿宋" w:eastAsia="仿宋" w:cs="宋体"/>
          <w:color w:val="auto"/>
          <w:sz w:val="24"/>
          <w:szCs w:val="24"/>
          <w:highlight w:val="none"/>
          <w:lang w:val="zh-CN" w:eastAsia="zh-CN"/>
        </w:rPr>
        <w:t>利益的行为。</w:t>
      </w:r>
    </w:p>
    <w:p w14:paraId="1B3C8AA7">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十、</w:t>
      </w:r>
      <w:r>
        <w:rPr>
          <w:rFonts w:hint="eastAsia" w:ascii="仿宋" w:hAnsi="仿宋" w:eastAsia="仿宋" w:cs="宋体"/>
          <w:color w:val="auto"/>
          <w:sz w:val="24"/>
          <w:szCs w:val="24"/>
          <w:highlight w:val="none"/>
          <w:lang w:val="zh-CN" w:eastAsia="zh-CN"/>
        </w:rPr>
        <w:t>我</w:t>
      </w:r>
      <w:r>
        <w:rPr>
          <w:rFonts w:hint="eastAsia" w:ascii="仿宋" w:hAnsi="仿宋" w:eastAsia="仿宋" w:cs="宋体"/>
          <w:color w:val="auto"/>
          <w:sz w:val="24"/>
          <w:szCs w:val="24"/>
          <w:highlight w:val="none"/>
          <w:lang w:val="en-US" w:eastAsia="zh-CN"/>
        </w:rPr>
        <w:t>公司管理层中</w:t>
      </w:r>
      <w:r>
        <w:rPr>
          <w:rFonts w:hint="eastAsia" w:ascii="仿宋" w:hAnsi="仿宋" w:eastAsia="仿宋" w:cs="宋体"/>
          <w:color w:val="auto"/>
          <w:sz w:val="24"/>
          <w:szCs w:val="24"/>
          <w:highlight w:val="none"/>
          <w:lang w:val="zh-CN" w:eastAsia="zh-CN"/>
        </w:rPr>
        <w:t>没有从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离职或退休3年以内的人员担任控股股东或实际控股人、董事、监事，也没有聘用从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w:t>
      </w:r>
    </w:p>
    <w:p w14:paraId="3FE2B1FA">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en-US" w:eastAsia="zh-CN"/>
        </w:rPr>
        <w:t>我公司保证上述声明真实无误，如有不实，愿承担相应法律责任。</w:t>
      </w:r>
    </w:p>
    <w:p w14:paraId="2C38F8B9">
      <w:pPr>
        <w:spacing w:after="120" w:afterLines="50" w:line="240" w:lineRule="auto"/>
        <w:ind w:left="0" w:leftChars="0" w:firstLine="0" w:firstLineChars="0"/>
        <w:rPr>
          <w:rFonts w:ascii="仿宋" w:hAnsi="仿宋" w:eastAsia="仿宋" w:cs="宋体"/>
          <w:color w:val="auto"/>
          <w:sz w:val="24"/>
          <w:szCs w:val="24"/>
          <w:highlight w:val="none"/>
          <w:lang w:val="zh-CN"/>
        </w:rPr>
      </w:pPr>
    </w:p>
    <w:p w14:paraId="4A13A388">
      <w:pPr>
        <w:spacing w:after="120" w:afterLines="50" w:line="240" w:lineRule="auto"/>
        <w:ind w:left="0" w:leftChars="0" w:firstLine="0" w:firstLineChars="0"/>
        <w:rPr>
          <w:rFonts w:ascii="黑体" w:hAnsi="华文楷体" w:eastAsia="黑体"/>
          <w:b/>
          <w:bCs/>
          <w:color w:val="auto"/>
          <w:sz w:val="32"/>
          <w:szCs w:val="32"/>
          <w:highlight w:val="none"/>
        </w:rPr>
      </w:pPr>
      <w:r>
        <w:rPr>
          <w:rFonts w:hint="eastAsia" w:ascii="黑体" w:hAnsi="华文楷体" w:eastAsia="黑体"/>
          <w:color w:val="auto"/>
          <w:sz w:val="24"/>
          <w:szCs w:val="24"/>
          <w:highlight w:val="none"/>
        </w:rPr>
        <w:t>公司名称（盖章）：                              委托代理人（签字）：</w:t>
      </w:r>
    </w:p>
    <w:p w14:paraId="476D3484">
      <w:pPr>
        <w:pStyle w:val="10"/>
        <w:rPr>
          <w:rFonts w:hint="default" w:ascii="方正兰亭黑简体" w:hAnsi="方正兰亭黑简体" w:eastAsia="方正兰亭黑简体" w:cs="方正兰亭黑简体"/>
          <w:color w:val="auto"/>
          <w:sz w:val="22"/>
          <w:szCs w:val="28"/>
          <w:highlight w:val="none"/>
          <w:lang w:val="en-US" w:eastAsia="zh-CN"/>
        </w:rPr>
      </w:pPr>
    </w:p>
    <w:p w14:paraId="3F5F1DB4">
      <w:pPr>
        <w:pStyle w:val="10"/>
        <w:rPr>
          <w:rFonts w:hint="default" w:ascii="方正兰亭黑简体" w:hAnsi="方正兰亭黑简体" w:eastAsia="方正兰亭黑简体" w:cs="方正兰亭黑简体"/>
          <w:color w:val="auto"/>
          <w:sz w:val="22"/>
          <w:szCs w:val="28"/>
          <w:highlight w:val="none"/>
          <w:lang w:val="en-US" w:eastAsia="zh-CN"/>
        </w:rPr>
      </w:pPr>
    </w:p>
    <w:p w14:paraId="086B01F9">
      <w:pPr>
        <w:jc w:val="left"/>
        <w:rPr>
          <w:rFonts w:hint="eastAsia" w:ascii="方正兰亭黑简体" w:hAnsi="方正兰亭黑简体" w:eastAsia="方正兰亭黑简体" w:cs="方正兰亭黑简体"/>
          <w:color w:val="auto"/>
          <w:sz w:val="22"/>
          <w:szCs w:val="28"/>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p>
    <w:p w14:paraId="7CDE4BA2">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附件2：其他材料</w:t>
      </w:r>
    </w:p>
    <w:p w14:paraId="7D103AD2">
      <w:pPr>
        <w:pStyle w:val="9"/>
        <w:ind w:left="0" w:leftChars="0" w:firstLine="0" w:firstLineChars="0"/>
        <w:rPr>
          <w:rFonts w:hint="default"/>
          <w:color w:val="auto"/>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包括但不限于：</w:t>
      </w:r>
    </w:p>
    <w:p w14:paraId="6163A2E2">
      <w:pPr>
        <w:pStyle w:val="9"/>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1、</w:t>
      </w:r>
      <w:r>
        <w:rPr>
          <w:rFonts w:hint="eastAsia" w:ascii="方正兰亭黑简体" w:hAnsi="方正兰亭黑简体" w:eastAsia="方正兰亭黑简体" w:cs="方正兰亭黑简体"/>
          <w:color w:val="auto"/>
          <w:sz w:val="22"/>
          <w:szCs w:val="28"/>
          <w:highlight w:val="none"/>
          <w:lang w:val="en-US" w:eastAsia="zh-CN"/>
        </w:rPr>
        <w:t>营业执照扫描件</w:t>
      </w:r>
    </w:p>
    <w:p w14:paraId="75BA9CDB">
      <w:pPr>
        <w:pStyle w:val="9"/>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sz w:val="22"/>
          <w:szCs w:val="28"/>
          <w:highlight w:val="none"/>
          <w:lang w:val="en-US" w:eastAsia="zh-CN"/>
        </w:rPr>
        <w:t>产品资料（产品参数及性能）</w:t>
      </w:r>
    </w:p>
    <w:p w14:paraId="1BB2A8EF">
      <w:pPr>
        <w:pStyle w:val="9"/>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3、</w:t>
      </w:r>
      <w:r>
        <w:rPr>
          <w:rFonts w:hint="eastAsia" w:ascii="方正兰亭黑简体" w:hAnsi="方正兰亭黑简体" w:eastAsia="方正兰亭黑简体" w:cs="方正兰亭黑简体"/>
          <w:color w:val="auto"/>
          <w:sz w:val="22"/>
          <w:szCs w:val="28"/>
          <w:highlight w:val="none"/>
          <w:lang w:val="en-US" w:eastAsia="zh-CN"/>
        </w:rPr>
        <w:t>实施计划</w:t>
      </w:r>
    </w:p>
    <w:p w14:paraId="32423874">
      <w:pPr>
        <w:pStyle w:val="9"/>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4、</w:t>
      </w:r>
      <w:r>
        <w:rPr>
          <w:rFonts w:hint="eastAsia" w:ascii="方正兰亭黑简体" w:hAnsi="方正兰亭黑简体" w:eastAsia="方正兰亭黑简体" w:cs="方正兰亭黑简体"/>
          <w:color w:val="auto"/>
          <w:sz w:val="22"/>
          <w:szCs w:val="28"/>
          <w:highlight w:val="none"/>
          <w:lang w:val="en-US" w:eastAsia="zh-CN"/>
        </w:rPr>
        <w:t>售后方案</w:t>
      </w:r>
    </w:p>
    <w:p w14:paraId="47143B82">
      <w:pPr>
        <w:pStyle w:val="9"/>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5、</w:t>
      </w:r>
      <w:r>
        <w:rPr>
          <w:rFonts w:hint="eastAsia" w:ascii="方正兰亭黑简体" w:hAnsi="方正兰亭黑简体" w:eastAsia="方正兰亭黑简体" w:cs="方正兰亭黑简体"/>
          <w:color w:val="auto"/>
          <w:sz w:val="22"/>
          <w:szCs w:val="28"/>
          <w:highlight w:val="none"/>
          <w:lang w:val="en-US" w:eastAsia="zh-CN"/>
        </w:rPr>
        <w:t>业绩案例</w:t>
      </w:r>
    </w:p>
    <w:p w14:paraId="3644FF0B">
      <w:pPr>
        <w:pStyle w:val="9"/>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6、其他所必需的相关材料</w:t>
      </w:r>
    </w:p>
    <w:sectPr>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77B2F4-C802-438D-82C4-180C180E17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Times New Roman (标题 C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embedRegular r:id="rId2" w:fontKey="{7C87AAE8-7720-4309-AD34-06FA36816A9C}"/>
  </w:font>
  <w:font w:name="华文楷体">
    <w:panose1 w:val="02010600040101010101"/>
    <w:charset w:val="86"/>
    <w:family w:val="auto"/>
    <w:pitch w:val="default"/>
    <w:sig w:usb0="A00002BF" w:usb1="78CF7CFB" w:usb2="00000016" w:usb3="00000000" w:csb0="6006009F" w:csb1="DFD70000"/>
    <w:embedRegular r:id="rId3" w:fontKey="{42AD3E65-C988-4856-B794-5A1A0387A408}"/>
  </w:font>
  <w:font w:name="方正仿宋_GB2312">
    <w:panose1 w:val="02000000000000000000"/>
    <w:charset w:val="86"/>
    <w:family w:val="auto"/>
    <w:pitch w:val="default"/>
    <w:sig w:usb0="A00002BF" w:usb1="184F6CFA" w:usb2="00000012" w:usb3="00000000" w:csb0="00040001" w:csb1="00000000"/>
    <w:embedRegular r:id="rId4" w:fontKey="{C9814E62-22DD-40A0-9F74-59028245070D}"/>
  </w:font>
  <w:font w:name="仿宋">
    <w:panose1 w:val="02010609060101010101"/>
    <w:charset w:val="86"/>
    <w:family w:val="modern"/>
    <w:pitch w:val="default"/>
    <w:sig w:usb0="800002BF" w:usb1="38CF7CFA" w:usb2="00000016" w:usb3="00000000" w:csb0="00040001" w:csb1="00000000"/>
    <w:embedRegular r:id="rId5" w:fontKey="{8211D7D4-0DFB-4D59-A5B1-7922D62A064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92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FB9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FB9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22401"/>
    <w:multiLevelType w:val="multilevel"/>
    <w:tmpl w:val="17722401"/>
    <w:lvl w:ilvl="0" w:tentative="0">
      <w:start w:val="1"/>
      <w:numFmt w:val="japaneseCounting"/>
      <w:pStyle w:val="2"/>
      <w:lvlText w:val="%1、"/>
      <w:lvlJc w:val="left"/>
      <w:pPr>
        <w:ind w:left="464" w:hanging="720"/>
      </w:pPr>
      <w:rPr>
        <w:rFonts w:hint="default"/>
      </w:rPr>
    </w:lvl>
    <w:lvl w:ilvl="1" w:tentative="0">
      <w:start w:val="1"/>
      <w:numFmt w:val="decimalEnclosedCircle"/>
      <w:lvlText w:val="%2"/>
      <w:lvlJc w:val="left"/>
      <w:pPr>
        <w:ind w:left="544" w:hanging="360"/>
      </w:pPr>
      <w:rPr>
        <w:rFonts w:hint="default"/>
      </w:rPr>
    </w:lvl>
    <w:lvl w:ilvl="2" w:tentative="0">
      <w:start w:val="1"/>
      <w:numFmt w:val="lowerRoman"/>
      <w:lvlText w:val="%3."/>
      <w:lvlJc w:val="right"/>
      <w:pPr>
        <w:ind w:left="1064" w:hanging="440"/>
      </w:pPr>
    </w:lvl>
    <w:lvl w:ilvl="3" w:tentative="0">
      <w:start w:val="1"/>
      <w:numFmt w:val="decimal"/>
      <w:lvlText w:val="%4."/>
      <w:lvlJc w:val="left"/>
      <w:pPr>
        <w:ind w:left="1504" w:hanging="440"/>
      </w:pPr>
    </w:lvl>
    <w:lvl w:ilvl="4" w:tentative="0">
      <w:start w:val="1"/>
      <w:numFmt w:val="lowerLetter"/>
      <w:lvlText w:val="%5)"/>
      <w:lvlJc w:val="left"/>
      <w:pPr>
        <w:ind w:left="1944" w:hanging="440"/>
      </w:pPr>
    </w:lvl>
    <w:lvl w:ilvl="5" w:tentative="0">
      <w:start w:val="1"/>
      <w:numFmt w:val="lowerRoman"/>
      <w:lvlText w:val="%6."/>
      <w:lvlJc w:val="right"/>
      <w:pPr>
        <w:ind w:left="2384" w:hanging="440"/>
      </w:pPr>
    </w:lvl>
    <w:lvl w:ilvl="6" w:tentative="0">
      <w:start w:val="1"/>
      <w:numFmt w:val="decimal"/>
      <w:lvlText w:val="%7."/>
      <w:lvlJc w:val="left"/>
      <w:pPr>
        <w:ind w:left="2824" w:hanging="440"/>
      </w:pPr>
    </w:lvl>
    <w:lvl w:ilvl="7" w:tentative="0">
      <w:start w:val="1"/>
      <w:numFmt w:val="lowerLetter"/>
      <w:lvlText w:val="%8)"/>
      <w:lvlJc w:val="left"/>
      <w:pPr>
        <w:ind w:left="3264" w:hanging="440"/>
      </w:pPr>
    </w:lvl>
    <w:lvl w:ilvl="8" w:tentative="0">
      <w:start w:val="1"/>
      <w:numFmt w:val="lowerRoman"/>
      <w:lvlText w:val="%9."/>
      <w:lvlJc w:val="right"/>
      <w:pPr>
        <w:ind w:left="3704" w:hanging="440"/>
      </w:pPr>
    </w:lvl>
  </w:abstractNum>
  <w:abstractNum w:abstractNumId="1">
    <w:nsid w:val="1E960525"/>
    <w:multiLevelType w:val="multilevel"/>
    <w:tmpl w:val="1E96052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64C413C"/>
    <w:multiLevelType w:val="multilevel"/>
    <w:tmpl w:val="364C413C"/>
    <w:lvl w:ilvl="0" w:tentative="0">
      <w:start w:val="1"/>
      <w:numFmt w:val="chineseCountingThousand"/>
      <w:suff w:val="nothing"/>
      <w:lvlText w:val="第%1章"/>
      <w:lvlJc w:val="left"/>
      <w:pPr>
        <w:ind w:left="227" w:hanging="227"/>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6E700039"/>
    <w:multiLevelType w:val="multilevel"/>
    <w:tmpl w:val="6E70003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6EE46474"/>
    <w:multiLevelType w:val="multilevel"/>
    <w:tmpl w:val="6EE46474"/>
    <w:lvl w:ilvl="0" w:tentative="0">
      <w:start w:val="1"/>
      <w:numFmt w:val="decimal"/>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5436"/>
    <w:rsid w:val="029C08D4"/>
    <w:rsid w:val="0875321F"/>
    <w:rsid w:val="09642E33"/>
    <w:rsid w:val="0B7B6E53"/>
    <w:rsid w:val="146C6B60"/>
    <w:rsid w:val="15285D7F"/>
    <w:rsid w:val="157E6317"/>
    <w:rsid w:val="22AA0589"/>
    <w:rsid w:val="24050543"/>
    <w:rsid w:val="2DAA3F84"/>
    <w:rsid w:val="2FB07FD7"/>
    <w:rsid w:val="318E6F1C"/>
    <w:rsid w:val="34734C48"/>
    <w:rsid w:val="3A774F92"/>
    <w:rsid w:val="3CFB52B6"/>
    <w:rsid w:val="3D6469F5"/>
    <w:rsid w:val="3DBA1AA2"/>
    <w:rsid w:val="3E5C4869"/>
    <w:rsid w:val="3FCC680A"/>
    <w:rsid w:val="41007DAA"/>
    <w:rsid w:val="480A63EB"/>
    <w:rsid w:val="4A2362AE"/>
    <w:rsid w:val="4AFC4A60"/>
    <w:rsid w:val="4EFD134C"/>
    <w:rsid w:val="55CF5109"/>
    <w:rsid w:val="5AEA704B"/>
    <w:rsid w:val="5CB31D19"/>
    <w:rsid w:val="5E8720EC"/>
    <w:rsid w:val="5EE9209B"/>
    <w:rsid w:val="62DD78C6"/>
    <w:rsid w:val="699E1F48"/>
    <w:rsid w:val="6C3138A4"/>
    <w:rsid w:val="6FC06751"/>
    <w:rsid w:val="705D4AE8"/>
    <w:rsid w:val="74F65CFE"/>
    <w:rsid w:val="768504E4"/>
    <w:rsid w:val="769D2894"/>
    <w:rsid w:val="76C7665E"/>
    <w:rsid w:val="76D36337"/>
    <w:rsid w:val="794117F3"/>
    <w:rsid w:val="7C2C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numPr>
        <w:ilvl w:val="0"/>
        <w:numId w:val="1"/>
      </w:numPr>
      <w:spacing w:before="120" w:after="80"/>
      <w:ind w:firstLineChars="0"/>
      <w:outlineLvl w:val="0"/>
    </w:pPr>
    <w:rPr>
      <w:rFonts w:cs="Times New Roman (标题 CS)" w:asciiTheme="majorHAnsi" w:hAnsiTheme="majorHAnsi"/>
      <w:b/>
      <w:bCs/>
      <w:sz w:val="28"/>
      <w:szCs w:val="48"/>
    </w:rPr>
  </w:style>
  <w:style w:type="paragraph" w:styleId="3">
    <w:name w:val="heading 2"/>
    <w:basedOn w:val="1"/>
    <w:next w:val="1"/>
    <w:unhideWhenUsed/>
    <w:qFormat/>
    <w:uiPriority w:val="9"/>
    <w:pPr>
      <w:numPr>
        <w:ilvl w:val="1"/>
        <w:numId w:val="2"/>
      </w:numPr>
      <w:spacing w:before="80" w:after="80"/>
      <w:ind w:firstLineChars="0"/>
      <w:outlineLvl w:val="1"/>
    </w:pPr>
    <w:rPr>
      <w:rFonts w:cs="Times New Roman (标题 CS)" w:asciiTheme="majorHAnsi" w:hAnsiTheme="majorHAnsi"/>
      <w:b/>
      <w:bCs/>
      <w:color w:val="000000" w:themeColor="text1"/>
      <w:sz w:val="24"/>
      <w:szCs w:val="40"/>
      <w14:textFill>
        <w14:solidFill>
          <w14:schemeClr w14:val="tx1"/>
        </w14:solidFill>
      </w14:textFill>
    </w:rPr>
  </w:style>
  <w:style w:type="paragraph" w:styleId="4">
    <w:name w:val="heading 3"/>
    <w:basedOn w:val="1"/>
    <w:next w:val="1"/>
    <w:unhideWhenUsed/>
    <w:qFormat/>
    <w:uiPriority w:val="9"/>
    <w:pPr>
      <w:spacing w:before="160" w:after="80"/>
      <w:ind w:left="737" w:firstLine="0" w:firstLineChars="0"/>
      <w:outlineLvl w:val="2"/>
    </w:pPr>
    <w:rPr>
      <w:rFonts w:cs="Times New Roman (标题 CS)" w:asciiTheme="majorHAnsi" w:hAnsiTheme="majorHAnsi"/>
      <w:sz w:val="24"/>
      <w:szCs w:val="32"/>
    </w:rPr>
  </w:style>
  <w:style w:type="paragraph" w:styleId="5">
    <w:name w:val="heading 4"/>
    <w:basedOn w:val="1"/>
    <w:next w:val="1"/>
    <w:unhideWhenUsed/>
    <w:qFormat/>
    <w:uiPriority w:val="9"/>
    <w:pPr>
      <w:keepNext/>
      <w:keepLines/>
      <w:adjustRightInd w:val="0"/>
      <w:spacing w:before="280" w:after="290" w:line="377" w:lineRule="auto"/>
      <w:ind w:firstLine="0" w:firstLineChars="0"/>
      <w:outlineLvl w:val="3"/>
    </w:pPr>
    <w:rPr>
      <w:rFonts w:cstheme="majorBidi"/>
      <w:b/>
      <w:bCs/>
    </w:rPr>
  </w:style>
  <w:style w:type="paragraph" w:styleId="6">
    <w:name w:val="heading 5"/>
    <w:basedOn w:val="1"/>
    <w:next w:val="1"/>
    <w:unhideWhenUsed/>
    <w:qFormat/>
    <w:uiPriority w:val="0"/>
    <w:pPr>
      <w:keepNext/>
      <w:keepLines/>
      <w:numPr>
        <w:ilvl w:val="4"/>
        <w:numId w:val="3"/>
      </w:numPr>
      <w:spacing w:before="280" w:after="290" w:line="372" w:lineRule="auto"/>
      <w:ind w:firstLineChars="0"/>
      <w:outlineLvl w:val="4"/>
    </w:pPr>
    <w:rPr>
      <w:kern w:val="0"/>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ind w:left="420" w:leftChars="20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rPr>
      <w:rFonts w:ascii="Calibri" w:hAnsi="Calibri" w:eastAsia="宋体" w:cs="Times New Roman"/>
    </w:rPr>
  </w:style>
  <w:style w:type="paragraph" w:styleId="14">
    <w:name w:val="Body Text Indent 3"/>
    <w:basedOn w:val="1"/>
    <w:qFormat/>
    <w:uiPriority w:val="0"/>
    <w:pPr>
      <w:ind w:firstLine="600" w:firstLineChars="200"/>
    </w:pPr>
    <w:rPr>
      <w:color w:val="FF0000"/>
      <w:sz w:val="30"/>
      <w:szCs w:val="20"/>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8"/>
    <w:qFormat/>
    <w:uiPriority w:val="0"/>
    <w:pPr>
      <w:widowControl/>
      <w:spacing w:after="120"/>
      <w:ind w:firstLine="420" w:firstLineChars="100"/>
      <w:jc w:val="left"/>
    </w:pPr>
    <w:rPr>
      <w:rFonts w:ascii="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Hyperlink"/>
    <w:basedOn w:val="19"/>
    <w:unhideWhenUsed/>
    <w:qFormat/>
    <w:uiPriority w:val="99"/>
    <w:rPr>
      <w:color w:val="0000FF"/>
      <w:u w:val="single"/>
    </w:rPr>
  </w:style>
  <w:style w:type="paragraph" w:customStyle="1" w:styleId="22">
    <w:name w:val="列表段落1"/>
    <w:basedOn w:val="1"/>
    <w:qFormat/>
    <w:uiPriority w:val="0"/>
    <w:pPr>
      <w:ind w:firstLine="420" w:firstLineChars="200"/>
    </w:pPr>
  </w:style>
  <w:style w:type="paragraph" w:customStyle="1" w:styleId="23">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4">
    <w:name w:val="15"/>
    <w:basedOn w:val="19"/>
    <w:qFormat/>
    <w:uiPriority w:val="0"/>
    <w:rPr>
      <w:rFonts w:hint="default" w:ascii="Calibri" w:hAnsi="Calibri" w:cs="Calibri"/>
      <w:b/>
      <w:bCs/>
    </w:rPr>
  </w:style>
  <w:style w:type="paragraph" w:styleId="25">
    <w:name w:val="List Paragraph"/>
    <w:basedOn w:val="1"/>
    <w:qFormat/>
    <w:uiPriority w:val="34"/>
    <w:pPr>
      <w:ind w:left="720"/>
      <w:contextualSpacing/>
    </w:pPr>
  </w:style>
  <w:style w:type="character" w:customStyle="1" w:styleId="26">
    <w:name w:val="楷体 (中文) 楷体"/>
    <w:qFormat/>
    <w:uiPriority w:val="0"/>
    <w:rPr>
      <w:rFonts w:ascii="楷体" w:hAnsi="楷体" w:eastAsia="楷体"/>
      <w:kern w:val="1"/>
      <w:sz w:val="28"/>
    </w:rPr>
  </w:style>
  <w:style w:type="paragraph" w:customStyle="1" w:styleId="27">
    <w:name w:val="图"/>
    <w:basedOn w:val="1"/>
    <w:qFormat/>
    <w:uiPriority w:val="0"/>
    <w:pPr>
      <w:ind w:firstLine="0" w:firstLineChars="0"/>
      <w:jc w:val="center"/>
    </w:pPr>
  </w:style>
  <w:style w:type="paragraph" w:customStyle="1" w:styleId="28">
    <w:name w:val="图名"/>
    <w:basedOn w:val="1"/>
    <w:qFormat/>
    <w:uiPriority w:val="0"/>
    <w:pPr>
      <w:ind w:firstLine="0" w:firstLineChars="0"/>
      <w:jc w:val="center"/>
    </w:pPr>
    <w:rPr>
      <w:rFonts w:hint="eastAsia" w:eastAsia="黑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d205b886-92c5-4a2f-b4a4-e4009f1e914d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22E8766</paraID>
      <start>0</start>
      <end>2</end>
      <status>unmodified</status>
      <modifiedWord/>
      <trackRevisions>false</trackRevisions>
    </reviewItem>
    <reviewItem>
      <errorID>059eee33-9e86-4fed-b861-28676f7b5a23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6441606B</paraID>
      <start>0</start>
      <end>2</end>
      <status>unmodified</status>
      <modifiedWord/>
      <trackRevisions>false</trackRevisions>
    </reviewItem>
    <reviewItem>
      <errorID>5ae0fec6-0aba-4d48-8baf-eef35d669b4d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3A3BF07A</paraID>
      <start>0</start>
      <end>2</end>
      <status>unmodified</status>
      <modifiedWord/>
      <trackRevisions>false</trackRevisions>
    </reviewItem>
    <reviewItem>
      <errorID>a541538e-c010-4cc4-bd64-3c9a811581ae</errorID>
      <errorWord>文档、</errorWord>
      <group>L1_Grammar</group>
      <groupName>语法问题</groupName>
      <ability>L2_Order</ability>
      <abilityName>语序不当</abilityName>
      <candidateList>
        <item>文档</item>
      </candidateList>
      <explain>句子可能没有遵循时空、逻辑顺序，或者介词、关联词等位置不当。</explain>
      <paraID>2FDDF28E</paraID>
      <start>72</start>
      <end>74</end>
      <status>modified</status>
      <modifiedWord>文档</modifiedWord>
      <trackRevisions>false</trackRevisions>
    </reviewItem>
    <reviewItem>
      <errorID>9cbfab7a-c56f-4114-93d6-cc557c0859cc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50306CB5</paraID>
      <start>0</start>
      <end>2</end>
      <status>unmodified</status>
      <modifiedWord/>
      <trackRevisions>false</trackRevisions>
    </reviewItem>
    <reviewItem>
      <errorID>88e8f31b-f814-4581-89a3-8dfbaf345984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2DC896FE</paraID>
      <start>0</start>
      <end>2</end>
      <status>unmodified</status>
      <modifiedWord/>
      <trackRevisions>false</trackRevisions>
    </reviewItem>
    <reviewItem>
      <errorID>3925f79f-7547-4802-becb-a9f87ef96d9d</errorID>
      <errorWord>与与</errorWord>
      <group>L1_Word</group>
      <groupName>字词问题</groupName>
      <ability>L2_Typo</ability>
      <abilityName>字词错误</abilityName>
      <candidateList>
        <item>与</item>
      </candidateList>
      <explain>（舆）yù参与：～会。</explain>
      <paraID>46562BEB</paraID>
      <start>5</start>
      <end>7</end>
      <status>unmodified</status>
      <modifiedWord/>
      <trackRevisions>false</trackRevisions>
    </reviewItem>
    <reviewItem>
      <errorID>56c9b9b8-83b5-4f9f-92c6-62914ac1f959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11D83FD2</paraID>
      <start>0</start>
      <end>2</end>
      <status>unmodified</status>
      <modifiedWord/>
      <trackRevisions>false</trackRevisions>
    </reviewItem>
    <reviewItem>
      <errorID>e806ebae-12b8-4eaa-8bd5-5186e7256163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4F28A15B</paraID>
      <start>0</start>
      <end>2</end>
      <status>unmodified</status>
      <modifiedWord/>
      <trackRevisions>false</trackRevisions>
    </reviewItem>
    <reviewItem>
      <errorID>bb5e3f2c-1040-4c28-b706-0d6c87fce46c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3C3B5770</paraID>
      <start>0</start>
      <end>2</end>
      <status>unmodified</status>
      <modifiedWord/>
      <trackRevisions>false</trackRevisions>
    </reviewItem>
    <reviewItem>
      <errorID>f39a3657-b420-4695-a603-6db7302ad4eb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117C4525</paraID>
      <start>0</start>
      <end>2</end>
      <status>unmodified</status>
      <modifiedWord/>
      <trackRevisions>false</trackRevisions>
    </reviewItem>
    <reviewItem>
      <errorID>930b8c0d-64fc-46f5-a1b3-8ed34dccc019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123C9161</paraID>
      <start>0</start>
      <end>2</end>
      <status>unmodified</status>
      <modifiedWord/>
      <trackRevisions>false</trackRevisions>
    </reviewItem>
    <reviewItem>
      <errorID>ddf93cd1-0cb3-45e1-9f8d-c72441cc0d6b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6163A2E2</paraID>
      <start>0</start>
      <end>2</end>
      <status>unmodified</status>
      <modifiedWord/>
      <trackRevisions>false</trackRevisions>
    </reviewItem>
    <reviewItem>
      <errorID>f591ef0b-6dc4-4ee6-b49f-c2e0bea1cd88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75BA9CDB</paraID>
      <start>0</start>
      <end>2</end>
      <status>unmodified</status>
      <modifiedWord/>
      <trackRevisions>false</trackRevisions>
    </reviewItem>
    <reviewItem>
      <errorID>60f36c8d-9fd1-4099-a3b4-ab8b2fb636ed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1BB2A8EF</paraID>
      <start>0</start>
      <end>2</end>
      <status>unmodified</status>
      <modifiedWord/>
      <trackRevisions>false</trackRevisions>
    </reviewItem>
    <reviewItem>
      <errorID>987d6d8b-ade5-4060-986a-d0434f231f32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32423874</paraID>
      <start>0</start>
      <end>2</end>
      <status>unmodified</status>
      <modifiedWord/>
      <trackRevisions>false</trackRevisions>
    </reviewItem>
    <reviewItem>
      <errorID>5618781b-ac44-4279-a30f-8d5af36afd0e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47143B82</paraID>
      <start>0</start>
      <end>2</end>
      <status>unmodified</status>
      <modifiedWord/>
      <trackRevisions>false</trackRevisions>
    </reviewItem>
    <reviewItem>
      <errorID>ec8f7ce0-700e-4dfd-b5f6-53649396f958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3644FF0B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ac883-0c71-435b-9539-cadb4d21077f}">
  <ds:schemaRefs/>
</ds:datastoreItem>
</file>

<file path=docProps/app.xml><?xml version="1.0" encoding="utf-8"?>
<Properties xmlns="http://schemas.openxmlformats.org/officeDocument/2006/extended-properties" xmlns:vt="http://schemas.openxmlformats.org/officeDocument/2006/docPropsVTypes">
  <Template>Normal.dotm</Template>
  <Pages>9</Pages>
  <Words>967</Words>
  <Characters>1080</Characters>
  <Lines>0</Lines>
  <Paragraphs>0</Paragraphs>
  <TotalTime>2</TotalTime>
  <ScaleCrop>false</ScaleCrop>
  <LinksUpToDate>false</LinksUpToDate>
  <CharactersWithSpaces>1082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2025-12-18T00:20:10Z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eyJoZGlkIjoiMjQzMjJjYTEzYzEzMjVjOGIxYWQwMTc0ZTUwZGE2YjIiLCJ1c2VySWQiOiIyOTgyOTgyOTEifQ==</vt:lpwstr>
  </property>
  <property fmtid="{D5CDD505-2E9C-101B-9397-08002B2CF9AE}" pid="4" name="ICV">
    <vt:lpwstr>2BFD31D5F3FB4B709DBC969892577809_12</vt:lpwstr>
  </property>
</Properties>
</file>