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华文中宋" w:hAnsi="华文中宋" w:eastAsia="华文中宋"/>
          <w:b/>
          <w:color w:val="auto"/>
          <w:sz w:val="28"/>
          <w:szCs w:val="28"/>
        </w:rPr>
      </w:pPr>
      <w:r>
        <w:rPr>
          <w:rFonts w:hint="eastAsia" w:ascii="华文中宋" w:hAnsi="华文中宋" w:eastAsia="华文中宋"/>
          <w:b/>
          <w:color w:val="auto"/>
          <w:sz w:val="28"/>
          <w:szCs w:val="28"/>
        </w:rPr>
        <w:t>上海海事大学网络高端维护服务项目技术要求</w:t>
      </w:r>
    </w:p>
    <w:p>
      <w:pPr>
        <w:spacing w:before="312" w:beforeLines="100" w:line="360" w:lineRule="auto"/>
        <w:rPr>
          <w:rFonts w:ascii="华文中宋" w:hAnsi="华文中宋" w:eastAsia="华文中宋"/>
          <w:b/>
          <w:bCs/>
          <w:color w:val="auto"/>
        </w:rPr>
      </w:pPr>
      <w:r>
        <w:rPr>
          <w:rFonts w:hint="eastAsia" w:ascii="华文中宋" w:hAnsi="华文中宋" w:eastAsia="华文中宋"/>
          <w:b/>
          <w:bCs/>
          <w:color w:val="auto"/>
        </w:rPr>
        <w:t>一、项目内容：上海海事大学网络高端维护服务项目</w:t>
      </w:r>
    </w:p>
    <w:p>
      <w:pPr>
        <w:spacing w:before="156" w:beforeLines="50" w:after="156" w:afterLines="50" w:line="360" w:lineRule="auto"/>
        <w:rPr>
          <w:rFonts w:hint="eastAsia" w:ascii="华文中宋" w:hAnsi="华文中宋" w:eastAsia="华文中宋"/>
          <w:b/>
          <w:bCs/>
          <w:color w:val="auto"/>
          <w:lang w:eastAsia="zh-CN"/>
        </w:rPr>
      </w:pPr>
      <w:r>
        <w:rPr>
          <w:rFonts w:hint="eastAsia" w:ascii="华文中宋" w:hAnsi="华文中宋" w:eastAsia="华文中宋"/>
          <w:b/>
          <w:bCs/>
          <w:color w:val="auto"/>
        </w:rPr>
        <w:t>二、服务期限：壹年（2022年1月1日-2022年12月31日）</w:t>
      </w:r>
      <w:r>
        <w:rPr>
          <w:rFonts w:hint="eastAsia" w:ascii="华文中宋" w:hAnsi="华文中宋" w:eastAsia="华文中宋"/>
          <w:b/>
          <w:bCs/>
          <w:color w:val="auto"/>
          <w:lang w:eastAsia="zh-CN"/>
        </w:rPr>
        <w:t>，服务期满后若甲方对中标单位提供的服务满意且服务价格保持不变，经双方商定后，可与中标单位</w:t>
      </w:r>
      <w:r>
        <w:rPr>
          <w:rFonts w:hint="eastAsia" w:ascii="华文中宋" w:hAnsi="华文中宋" w:eastAsia="华文中宋"/>
          <w:b/>
          <w:bCs/>
          <w:color w:val="auto"/>
          <w:lang w:val="en-US" w:eastAsia="zh-CN"/>
        </w:rPr>
        <w:t>续签下</w:t>
      </w:r>
      <w:r>
        <w:rPr>
          <w:rFonts w:hint="eastAsia" w:ascii="华文中宋" w:hAnsi="华文中宋" w:eastAsia="华文中宋"/>
          <w:b/>
          <w:bCs/>
          <w:color w:val="auto"/>
          <w:lang w:eastAsia="zh-CN"/>
        </w:rPr>
        <w:t>一年</w:t>
      </w:r>
      <w:r>
        <w:rPr>
          <w:rFonts w:hint="eastAsia" w:ascii="华文中宋" w:hAnsi="华文中宋" w:eastAsia="华文中宋"/>
          <w:b/>
          <w:bCs/>
          <w:color w:val="auto"/>
          <w:lang w:val="en-US" w:eastAsia="zh-CN"/>
        </w:rPr>
        <w:t>度</w:t>
      </w:r>
      <w:bookmarkStart w:id="0" w:name="_GoBack"/>
      <w:bookmarkEnd w:id="0"/>
      <w:r>
        <w:rPr>
          <w:rFonts w:hint="eastAsia" w:ascii="华文中宋" w:hAnsi="华文中宋" w:eastAsia="华文中宋"/>
          <w:b/>
          <w:bCs/>
          <w:color w:val="auto"/>
          <w:lang w:eastAsia="zh-CN"/>
        </w:rPr>
        <w:t>服务合同，最多可续约两次。</w:t>
      </w:r>
    </w:p>
    <w:p>
      <w:pPr>
        <w:spacing w:before="156" w:beforeLines="50" w:after="156" w:afterLines="50" w:line="360" w:lineRule="auto"/>
        <w:rPr>
          <w:rFonts w:ascii="华文中宋" w:hAnsi="华文中宋" w:eastAsia="华文中宋"/>
          <w:b/>
          <w:bCs/>
          <w:color w:val="auto"/>
        </w:rPr>
      </w:pPr>
      <w:r>
        <w:rPr>
          <w:rFonts w:hint="eastAsia" w:ascii="华文中宋" w:hAnsi="华文中宋" w:eastAsia="华文中宋"/>
          <w:b/>
          <w:bCs/>
          <w:color w:val="auto"/>
        </w:rPr>
        <w:t>三、总体要求：</w:t>
      </w:r>
    </w:p>
    <w:p>
      <w:pPr>
        <w:pStyle w:val="145"/>
        <w:spacing w:line="360" w:lineRule="auto"/>
        <w:rPr>
          <w:rFonts w:ascii="华文中宋" w:hAnsi="华文中宋" w:eastAsia="华文中宋"/>
          <w:color w:val="auto"/>
          <w:szCs w:val="21"/>
        </w:rPr>
      </w:pPr>
      <w:r>
        <w:rPr>
          <w:rFonts w:hint="eastAsia" w:ascii="华文中宋" w:hAnsi="华文中宋" w:eastAsia="华文中宋"/>
          <w:color w:val="auto"/>
          <w:szCs w:val="21"/>
        </w:rPr>
        <w:t>上海海事大学是一所以航运、物流、海洋为特色，具有工学、管理学、经济学、法学、文学、理学和艺术学等学科门类的多科性大学，前身为19</w:t>
      </w:r>
      <w:r>
        <w:rPr>
          <w:rFonts w:ascii="华文中宋" w:hAnsi="华文中宋" w:eastAsia="华文中宋"/>
          <w:color w:val="auto"/>
          <w:szCs w:val="21"/>
        </w:rPr>
        <w:t>09</w:t>
      </w:r>
      <w:r>
        <w:rPr>
          <w:rFonts w:hint="eastAsia" w:ascii="华文中宋" w:hAnsi="华文中宋" w:eastAsia="华文中宋"/>
          <w:color w:val="auto"/>
          <w:szCs w:val="21"/>
        </w:rPr>
        <w:t>年的清邮传部上海高等实业学堂（南洋公学）船政科，1912年成立吴淞商船学校，1933年更名为吴淞商船专科学校。1959年交通部在沪组建上海海运学院。2004年经教育部批准更名为上海海事大学。为更好地服务上海国际航运中心建设和国家航运事业发展，根据上海市高校布局结构调整规划，2008年上海海事大学主体搬迁临港新城(现上海自贸区临港新片区)。</w:t>
      </w:r>
    </w:p>
    <w:p>
      <w:pPr>
        <w:pStyle w:val="145"/>
        <w:spacing w:line="360" w:lineRule="auto"/>
        <w:rPr>
          <w:rFonts w:ascii="华文中宋" w:hAnsi="华文中宋" w:eastAsia="华文中宋"/>
          <w:color w:val="auto"/>
          <w:szCs w:val="21"/>
        </w:rPr>
      </w:pPr>
      <w:r>
        <w:rPr>
          <w:rFonts w:hint="eastAsia" w:ascii="华文中宋" w:hAnsi="华文中宋" w:eastAsia="华文中宋"/>
          <w:color w:val="auto"/>
          <w:szCs w:val="21"/>
        </w:rPr>
        <w:t>在上海海事大学信息化建设过程中，计算机网络系统作为信息系统的底层基石，其是否正常、稳定运行，直接影响着学校的教学、科研等业务开展。为此，我校需要一支能够保障校园网系统稳定、安全、可靠运行的技术工程师维护力量，以便承担计算机网络系统繁琐的日常运维工作。从2021年开始、我校已将高端网络技术的维护工作交由专业技术团队运维。鉴于2021年我校在信息化建设（主要是无线网络建设）上新增加了大量的设备，本次招标将需要在2021年的基础上做跟新调整。具体要求如下：</w:t>
      </w:r>
    </w:p>
    <w:p>
      <w:pPr>
        <w:spacing w:line="360" w:lineRule="auto"/>
        <w:ind w:firstLine="420" w:firstLineChars="200"/>
        <w:rPr>
          <w:rFonts w:ascii="华文中宋" w:hAnsi="华文中宋" w:eastAsia="华文中宋"/>
          <w:b/>
          <w:bCs/>
          <w:color w:val="auto"/>
        </w:rPr>
      </w:pPr>
      <w:r>
        <w:rPr>
          <w:rFonts w:ascii="华文中宋" w:hAnsi="华文中宋" w:eastAsia="华文中宋"/>
          <w:b/>
          <w:bCs/>
          <w:color w:val="auto"/>
        </w:rPr>
        <w:t>1.</w:t>
      </w:r>
      <w:r>
        <w:rPr>
          <w:rFonts w:hint="eastAsia" w:ascii="华文中宋" w:hAnsi="华文中宋" w:eastAsia="华文中宋"/>
          <w:b/>
          <w:bCs/>
          <w:color w:val="auto"/>
        </w:rPr>
        <w:t>网络系统巡检服务</w:t>
      </w:r>
    </w:p>
    <w:p>
      <w:pPr>
        <w:spacing w:line="360" w:lineRule="auto"/>
        <w:ind w:firstLine="420" w:firstLineChars="200"/>
        <w:rPr>
          <w:rFonts w:ascii="华文中宋" w:hAnsi="华文中宋" w:eastAsia="华文中宋"/>
          <w:color w:val="auto"/>
        </w:rPr>
      </w:pPr>
      <w:r>
        <w:rPr>
          <w:rFonts w:hint="eastAsia" w:ascii="华文中宋" w:hAnsi="华文中宋" w:eastAsia="华文中宋"/>
          <w:color w:val="auto"/>
        </w:rPr>
        <w:t>对维护清单内但不局限清单范围的网络设备、网络安全设备及系统进行定期巡检、保养及排除故障。为了预防信息系统故障的发生，每月对网络系统设备的工作情况、配置调整等进行巡查，修复，并提交月度巡检报告，年底提交年度总结报告。巡检报告的内容和格式沿用2021年文本格式，我校有权增减内容。</w:t>
      </w:r>
    </w:p>
    <w:p>
      <w:pPr>
        <w:spacing w:line="360" w:lineRule="auto"/>
        <w:ind w:firstLine="420" w:firstLineChars="200"/>
        <w:rPr>
          <w:rFonts w:ascii="华文中宋" w:hAnsi="华文中宋" w:eastAsia="华文中宋"/>
          <w:b/>
          <w:bCs/>
          <w:color w:val="auto"/>
        </w:rPr>
      </w:pPr>
      <w:r>
        <w:rPr>
          <w:rFonts w:ascii="华文中宋" w:hAnsi="华文中宋" w:eastAsia="华文中宋"/>
          <w:b/>
          <w:bCs/>
          <w:color w:val="auto"/>
        </w:rPr>
        <w:t>2.</w:t>
      </w:r>
      <w:r>
        <w:rPr>
          <w:rFonts w:hint="eastAsia" w:ascii="华文中宋" w:hAnsi="华文中宋" w:eastAsia="华文中宋"/>
          <w:b/>
          <w:bCs/>
          <w:color w:val="auto"/>
        </w:rPr>
        <w:t>网络安全技术架构调整服务</w:t>
      </w:r>
    </w:p>
    <w:p>
      <w:pPr>
        <w:spacing w:line="360" w:lineRule="auto"/>
        <w:ind w:firstLine="420" w:firstLineChars="200"/>
        <w:rPr>
          <w:rFonts w:ascii="华文中宋" w:hAnsi="华文中宋" w:eastAsia="华文中宋"/>
          <w:color w:val="auto"/>
        </w:rPr>
      </w:pPr>
      <w:r>
        <w:rPr>
          <w:rFonts w:hint="eastAsia" w:ascii="华文中宋" w:hAnsi="华文中宋" w:eastAsia="华文中宋"/>
          <w:color w:val="auto"/>
        </w:rPr>
        <w:t>根据《网络安全法》，结合《安全等级保护2</w:t>
      </w:r>
      <w:r>
        <w:rPr>
          <w:rFonts w:ascii="华文中宋" w:hAnsi="华文中宋" w:eastAsia="华文中宋"/>
          <w:color w:val="auto"/>
        </w:rPr>
        <w:t>.0</w:t>
      </w:r>
      <w:r>
        <w:rPr>
          <w:rFonts w:hint="eastAsia" w:ascii="华文中宋" w:hAnsi="华文中宋" w:eastAsia="华文中宋"/>
          <w:color w:val="auto"/>
        </w:rPr>
        <w:t>》、</w:t>
      </w:r>
      <w:r>
        <w:rPr>
          <w:rFonts w:ascii="华文中宋" w:hAnsi="华文中宋" w:eastAsia="华文中宋"/>
          <w:color w:val="auto"/>
        </w:rPr>
        <w:t>《关键信息基础设施安全保护条例》</w:t>
      </w:r>
      <w:r>
        <w:rPr>
          <w:rFonts w:hint="eastAsia" w:ascii="华文中宋" w:hAnsi="华文中宋" w:eastAsia="华文中宋"/>
          <w:color w:val="auto"/>
        </w:rPr>
        <w:t>的规范要求，对学校网络安全架构进行调研和梳理，根据安全技术规范的技术演进要求，进行必要的安全技术架构调整。协助学校实施信息系统安全自查和核查的各项事宜。</w:t>
      </w:r>
    </w:p>
    <w:p>
      <w:pPr>
        <w:spacing w:line="360" w:lineRule="auto"/>
        <w:ind w:firstLine="420" w:firstLineChars="200"/>
        <w:rPr>
          <w:rFonts w:ascii="华文中宋" w:hAnsi="华文中宋" w:eastAsia="华文中宋"/>
          <w:b/>
          <w:bCs/>
          <w:color w:val="auto"/>
        </w:rPr>
      </w:pPr>
      <w:r>
        <w:rPr>
          <w:rFonts w:ascii="华文中宋" w:hAnsi="华文中宋" w:eastAsia="华文中宋"/>
          <w:b/>
          <w:bCs/>
          <w:color w:val="auto"/>
        </w:rPr>
        <w:t>3.</w:t>
      </w:r>
      <w:r>
        <w:rPr>
          <w:rFonts w:hint="eastAsia" w:ascii="华文中宋" w:hAnsi="华文中宋" w:eastAsia="华文中宋"/>
          <w:b/>
          <w:bCs/>
          <w:color w:val="auto"/>
        </w:rPr>
        <w:t>突发应急支撑服务</w:t>
      </w:r>
    </w:p>
    <w:p>
      <w:pPr>
        <w:spacing w:line="360" w:lineRule="auto"/>
        <w:ind w:firstLine="420" w:firstLineChars="200"/>
        <w:rPr>
          <w:rFonts w:ascii="华文中宋" w:hAnsi="华文中宋" w:eastAsia="华文中宋"/>
          <w:color w:val="auto"/>
        </w:rPr>
      </w:pPr>
      <w:r>
        <w:rPr>
          <w:rFonts w:hint="eastAsia" w:ascii="华文中宋" w:hAnsi="华文中宋" w:eastAsia="华文中宋"/>
          <w:color w:val="auto"/>
        </w:rPr>
        <w:t>当学校网络系统遭遇到软硬件故障、病毒危害、安全攻击时，经接校方通知，维护方工程师30分钟到达现场排除故障，直至网络系统运行正常。同时记录处理详情，向学校提交《应急响应事件处理报告》。</w:t>
      </w:r>
    </w:p>
    <w:p>
      <w:pPr>
        <w:spacing w:line="360" w:lineRule="auto"/>
        <w:ind w:firstLine="420" w:firstLineChars="200"/>
        <w:rPr>
          <w:rFonts w:ascii="华文中宋" w:hAnsi="华文中宋" w:eastAsia="华文中宋"/>
          <w:b/>
          <w:bCs/>
          <w:color w:val="auto"/>
        </w:rPr>
      </w:pPr>
      <w:r>
        <w:rPr>
          <w:rFonts w:ascii="华文中宋" w:hAnsi="华文中宋" w:eastAsia="华文中宋"/>
          <w:b/>
          <w:bCs/>
          <w:color w:val="auto"/>
        </w:rPr>
        <w:t>4.</w:t>
      </w:r>
      <w:r>
        <w:rPr>
          <w:rFonts w:hint="eastAsia" w:ascii="华文中宋" w:hAnsi="华文中宋" w:eastAsia="华文中宋"/>
          <w:b/>
          <w:bCs/>
          <w:color w:val="auto"/>
        </w:rPr>
        <w:t>设备配置管理服务</w:t>
      </w:r>
    </w:p>
    <w:p>
      <w:pPr>
        <w:spacing w:line="360" w:lineRule="auto"/>
        <w:ind w:firstLine="420" w:firstLineChars="200"/>
        <w:rPr>
          <w:rFonts w:ascii="华文中宋" w:hAnsi="华文中宋" w:eastAsia="华文中宋"/>
          <w:color w:val="auto"/>
        </w:rPr>
      </w:pPr>
      <w:r>
        <w:rPr>
          <w:rFonts w:hint="eastAsia" w:ascii="华文中宋" w:hAnsi="华文中宋" w:eastAsia="华文中宋"/>
          <w:color w:val="auto"/>
        </w:rPr>
        <w:t>为了保证学校网络系统的正常运行，对维护清单内但不局限清单范围的网络设备、安全设备进行配置管理，调试和优化工作，并负责对设备配置进行备份（根据日期详情记录备份）。</w:t>
      </w:r>
    </w:p>
    <w:p>
      <w:pPr>
        <w:spacing w:line="360" w:lineRule="auto"/>
        <w:ind w:firstLine="420" w:firstLineChars="200"/>
        <w:rPr>
          <w:rFonts w:ascii="华文中宋" w:hAnsi="华文中宋" w:eastAsia="华文中宋"/>
          <w:b/>
          <w:bCs/>
          <w:color w:val="auto"/>
        </w:rPr>
      </w:pPr>
      <w:r>
        <w:rPr>
          <w:rFonts w:ascii="华文中宋" w:hAnsi="华文中宋" w:eastAsia="华文中宋"/>
          <w:b/>
          <w:bCs/>
          <w:color w:val="auto"/>
        </w:rPr>
        <w:t>5.</w:t>
      </w:r>
      <w:r>
        <w:rPr>
          <w:rFonts w:hint="eastAsia" w:ascii="华文中宋" w:hAnsi="华文中宋" w:eastAsia="华文中宋"/>
          <w:b/>
          <w:bCs/>
          <w:color w:val="auto"/>
        </w:rPr>
        <w:t>业务系统上线</w:t>
      </w:r>
      <w:r>
        <w:rPr>
          <w:rFonts w:ascii="华文中宋" w:hAnsi="华文中宋" w:eastAsia="华文中宋"/>
          <w:b/>
          <w:bCs/>
          <w:color w:val="auto"/>
        </w:rPr>
        <w:t>/</w:t>
      </w:r>
      <w:r>
        <w:rPr>
          <w:rFonts w:hint="eastAsia" w:ascii="华文中宋" w:hAnsi="华文中宋" w:eastAsia="华文中宋"/>
          <w:b/>
          <w:bCs/>
          <w:color w:val="auto"/>
        </w:rPr>
        <w:t>调整，网络系统保障服务</w:t>
      </w:r>
    </w:p>
    <w:p>
      <w:pPr>
        <w:spacing w:line="360" w:lineRule="auto"/>
        <w:ind w:firstLine="420" w:firstLineChars="200"/>
        <w:rPr>
          <w:rFonts w:ascii="华文中宋" w:hAnsi="华文中宋" w:eastAsia="华文中宋"/>
          <w:color w:val="auto"/>
        </w:rPr>
      </w:pPr>
      <w:r>
        <w:rPr>
          <w:rFonts w:hint="eastAsia" w:ascii="华文中宋" w:hAnsi="华文中宋" w:eastAsia="华文中宋"/>
          <w:color w:val="auto"/>
        </w:rPr>
        <w:t>如遇学校业务系统上线或者调整时，经接校方通知，维护方需要委派工程师到现场提供网络系统保障服务，或提前为业务系统上线时可能遭遇的不成功、准备网络系统回退方案并在必要时实施，保障学校网络通畅。</w:t>
      </w:r>
    </w:p>
    <w:p>
      <w:pPr>
        <w:spacing w:line="360" w:lineRule="auto"/>
        <w:ind w:firstLine="420" w:firstLineChars="200"/>
        <w:rPr>
          <w:rFonts w:ascii="华文中宋" w:hAnsi="华文中宋" w:eastAsia="华文中宋"/>
          <w:color w:val="auto"/>
        </w:rPr>
      </w:pPr>
      <w:r>
        <w:rPr>
          <w:rFonts w:hint="eastAsia" w:ascii="华文中宋" w:hAnsi="华文中宋" w:eastAsia="华文中宋"/>
          <w:color w:val="auto"/>
        </w:rPr>
        <w:t>重要时刻，维护方需要委派专人进行专人值守服务。提供重要时刻的专人现场值守支持，包括客户的重大会议期间、节假日或其它用户认为可能对其业务运营产生重大影响的时刻。</w:t>
      </w:r>
    </w:p>
    <w:p>
      <w:pPr>
        <w:spacing w:line="360" w:lineRule="auto"/>
        <w:ind w:firstLine="420" w:firstLineChars="200"/>
        <w:rPr>
          <w:rFonts w:ascii="华文中宋" w:hAnsi="华文中宋" w:eastAsia="华文中宋"/>
          <w:b/>
          <w:bCs/>
          <w:color w:val="auto"/>
        </w:rPr>
      </w:pPr>
      <w:r>
        <w:rPr>
          <w:rFonts w:ascii="华文中宋" w:hAnsi="华文中宋" w:eastAsia="华文中宋"/>
          <w:b/>
          <w:bCs/>
          <w:color w:val="auto"/>
        </w:rPr>
        <w:t>6.</w:t>
      </w:r>
      <w:r>
        <w:rPr>
          <w:rFonts w:hint="eastAsia" w:ascii="华文中宋" w:hAnsi="华文中宋" w:eastAsia="华文中宋"/>
          <w:b/>
          <w:bCs/>
          <w:color w:val="auto"/>
        </w:rPr>
        <w:t>信息化咨询服务</w:t>
      </w:r>
    </w:p>
    <w:p>
      <w:pPr>
        <w:spacing w:line="360" w:lineRule="auto"/>
        <w:ind w:firstLine="420" w:firstLineChars="200"/>
        <w:rPr>
          <w:rFonts w:ascii="华文中宋" w:hAnsi="华文中宋" w:eastAsia="华文中宋"/>
          <w:color w:val="auto"/>
        </w:rPr>
      </w:pPr>
      <w:r>
        <w:rPr>
          <w:rFonts w:hint="eastAsia" w:ascii="华文中宋" w:hAnsi="华文中宋" w:eastAsia="华文中宋"/>
          <w:color w:val="auto"/>
        </w:rPr>
        <w:t>中标维护方有义务解答上海海事大学提出的一切与学校网络系统、网络安全有关的疑问和问题，并有义务协助校方开展信息化调研及规划工作。</w:t>
      </w:r>
    </w:p>
    <w:p>
      <w:pPr>
        <w:spacing w:line="360" w:lineRule="auto"/>
        <w:ind w:firstLine="420" w:firstLineChars="200"/>
        <w:rPr>
          <w:rFonts w:ascii="华文中宋" w:hAnsi="华文中宋" w:eastAsia="华文中宋"/>
          <w:b/>
          <w:bCs/>
          <w:color w:val="auto"/>
        </w:rPr>
      </w:pPr>
      <w:r>
        <w:rPr>
          <w:rFonts w:ascii="华文中宋" w:hAnsi="华文中宋" w:eastAsia="华文中宋"/>
          <w:b/>
          <w:bCs/>
          <w:color w:val="auto"/>
        </w:rPr>
        <w:t>7.</w:t>
      </w:r>
      <w:r>
        <w:rPr>
          <w:rFonts w:hint="eastAsia" w:ascii="华文中宋" w:hAnsi="华文中宋" w:eastAsia="华文中宋"/>
          <w:b/>
          <w:bCs/>
          <w:color w:val="auto"/>
        </w:rPr>
        <w:t>文档服务</w:t>
      </w:r>
    </w:p>
    <w:p>
      <w:pPr>
        <w:spacing w:line="360" w:lineRule="auto"/>
        <w:ind w:firstLine="420" w:firstLineChars="200"/>
        <w:rPr>
          <w:rFonts w:ascii="华文中宋" w:hAnsi="华文中宋" w:eastAsia="华文中宋"/>
          <w:color w:val="auto"/>
        </w:rPr>
      </w:pPr>
      <w:r>
        <w:rPr>
          <w:rFonts w:hint="eastAsia" w:ascii="华文中宋" w:hAnsi="华文中宋" w:eastAsia="华文中宋"/>
          <w:color w:val="auto"/>
        </w:rPr>
        <w:t>1）协助学校做好信息系统文档的规划、分类和存储。</w:t>
      </w:r>
    </w:p>
    <w:p>
      <w:pPr>
        <w:spacing w:line="360" w:lineRule="auto"/>
        <w:ind w:firstLine="420" w:firstLineChars="200"/>
        <w:rPr>
          <w:rFonts w:ascii="华文中宋" w:hAnsi="华文中宋" w:eastAsia="华文中宋"/>
          <w:color w:val="auto"/>
        </w:rPr>
      </w:pPr>
      <w:r>
        <w:rPr>
          <w:rFonts w:hint="eastAsia" w:ascii="华文中宋" w:hAnsi="华文中宋" w:eastAsia="华文中宋"/>
          <w:color w:val="auto"/>
        </w:rPr>
        <w:t>2）根据学校实际网络环境的变化持续更新并以电子文档和书面文档方式提供给学校最新、最完整及详细的网络拓扑结构图，标明日期和版本，并且网络拓扑图将标识。</w:t>
      </w:r>
    </w:p>
    <w:p>
      <w:pPr>
        <w:spacing w:line="360" w:lineRule="auto"/>
        <w:ind w:firstLine="420" w:firstLineChars="200"/>
        <w:rPr>
          <w:rFonts w:ascii="华文中宋" w:hAnsi="华文中宋" w:eastAsia="华文中宋"/>
          <w:color w:val="auto"/>
        </w:rPr>
      </w:pPr>
      <w:r>
        <w:rPr>
          <w:rFonts w:ascii="华文中宋" w:hAnsi="华文中宋" w:eastAsia="华文中宋"/>
          <w:color w:val="auto"/>
        </w:rPr>
        <w:t>3</w:t>
      </w:r>
      <w:r>
        <w:rPr>
          <w:rFonts w:hint="eastAsia" w:ascii="华文中宋" w:hAnsi="华文中宋" w:eastAsia="华文中宋"/>
          <w:color w:val="auto"/>
        </w:rPr>
        <w:t>）根据学校实际网络环境的变化持续更新并以电子文档和书面文档方式提供最新的设备信息表应对表。</w:t>
      </w:r>
    </w:p>
    <w:p>
      <w:pPr>
        <w:spacing w:line="360" w:lineRule="auto"/>
        <w:ind w:firstLine="420" w:firstLineChars="200"/>
        <w:rPr>
          <w:rFonts w:ascii="华文中宋" w:hAnsi="华文中宋" w:eastAsia="华文中宋"/>
          <w:color w:val="auto"/>
        </w:rPr>
      </w:pPr>
      <w:r>
        <w:rPr>
          <w:rFonts w:ascii="华文中宋" w:hAnsi="华文中宋" w:eastAsia="华文中宋"/>
          <w:color w:val="auto"/>
        </w:rPr>
        <w:t>4</w:t>
      </w:r>
      <w:r>
        <w:rPr>
          <w:rFonts w:hint="eastAsia" w:ascii="华文中宋" w:hAnsi="华文中宋" w:eastAsia="华文中宋"/>
          <w:color w:val="auto"/>
        </w:rPr>
        <w:t>）协助和会同学校一起进行信息安全评测准备工作和实测，包括设备调试、配置、文档准备、访谈准备等。</w:t>
      </w:r>
    </w:p>
    <w:p>
      <w:pPr>
        <w:spacing w:line="360" w:lineRule="auto"/>
        <w:ind w:firstLine="420" w:firstLineChars="200"/>
        <w:rPr>
          <w:rFonts w:ascii="华文中宋" w:hAnsi="华文中宋" w:eastAsia="华文中宋"/>
          <w:b/>
          <w:bCs/>
          <w:color w:val="auto"/>
        </w:rPr>
      </w:pPr>
      <w:r>
        <w:rPr>
          <w:rFonts w:ascii="华文中宋" w:hAnsi="华文中宋" w:eastAsia="华文中宋"/>
          <w:b/>
          <w:bCs/>
          <w:color w:val="auto"/>
        </w:rPr>
        <w:t>8.</w:t>
      </w:r>
      <w:r>
        <w:rPr>
          <w:rFonts w:hint="eastAsia" w:ascii="华文中宋" w:hAnsi="华文中宋" w:eastAsia="华文中宋"/>
          <w:b/>
          <w:bCs/>
          <w:color w:val="auto"/>
        </w:rPr>
        <w:t>服务方式</w:t>
      </w:r>
    </w:p>
    <w:p>
      <w:pPr>
        <w:spacing w:line="360" w:lineRule="auto"/>
        <w:ind w:firstLine="420" w:firstLineChars="200"/>
        <w:rPr>
          <w:rFonts w:ascii="华文中宋" w:hAnsi="华文中宋" w:eastAsia="华文中宋"/>
          <w:color w:val="auto"/>
        </w:rPr>
      </w:pPr>
      <w:r>
        <w:rPr>
          <w:rFonts w:hint="eastAsia" w:ascii="华文中宋" w:hAnsi="华文中宋" w:eastAsia="华文中宋"/>
          <w:color w:val="auto"/>
        </w:rPr>
        <w:t>1）乙方派出经信息化办公室认可的，具有丰富网络系统运维的驻场运维服务工程师</w:t>
      </w:r>
      <w:r>
        <w:rPr>
          <w:rFonts w:ascii="华文中宋" w:hAnsi="华文中宋" w:eastAsia="华文中宋"/>
          <w:color w:val="auto"/>
        </w:rPr>
        <w:t>1</w:t>
      </w:r>
      <w:r>
        <w:rPr>
          <w:rFonts w:hint="eastAsia" w:ascii="华文中宋" w:hAnsi="华文中宋" w:eastAsia="华文中宋"/>
          <w:color w:val="auto"/>
        </w:rPr>
        <w:t>名，二线应急保障服务工程师1名对学校网络系统设备进行巡检维护工作，驻场运维工程师工作时间（周一至周五</w:t>
      </w:r>
      <w:r>
        <w:rPr>
          <w:rFonts w:ascii="华文中宋" w:hAnsi="华文中宋" w:eastAsia="华文中宋"/>
          <w:color w:val="auto"/>
        </w:rPr>
        <w:t>8</w:t>
      </w:r>
      <w:r>
        <w:rPr>
          <w:rFonts w:hint="eastAsia" w:ascii="华文中宋" w:hAnsi="华文中宋" w:eastAsia="华文中宋"/>
          <w:color w:val="auto"/>
        </w:rPr>
        <w:t>：</w:t>
      </w:r>
      <w:r>
        <w:rPr>
          <w:rFonts w:ascii="华文中宋" w:hAnsi="华文中宋" w:eastAsia="华文中宋"/>
          <w:color w:val="auto"/>
        </w:rPr>
        <w:t>3</w:t>
      </w:r>
      <w:r>
        <w:rPr>
          <w:rFonts w:hint="eastAsia" w:ascii="华文中宋" w:hAnsi="华文中宋" w:eastAsia="华文中宋"/>
          <w:color w:val="auto"/>
        </w:rPr>
        <w:t>0-1</w:t>
      </w:r>
      <w:r>
        <w:rPr>
          <w:rFonts w:hint="eastAsia" w:ascii="华文中宋" w:hAnsi="华文中宋" w:eastAsia="华文中宋"/>
          <w:color w:val="auto"/>
          <w:lang w:val="en-US" w:eastAsia="zh-CN"/>
        </w:rPr>
        <w:t>6</w:t>
      </w:r>
      <w:r>
        <w:rPr>
          <w:rFonts w:hint="eastAsia" w:ascii="华文中宋" w:hAnsi="华文中宋" w:eastAsia="华文中宋"/>
          <w:color w:val="auto"/>
        </w:rPr>
        <w:t>：</w:t>
      </w:r>
      <w:r>
        <w:rPr>
          <w:rFonts w:ascii="华文中宋" w:hAnsi="华文中宋" w:eastAsia="华文中宋"/>
          <w:color w:val="auto"/>
        </w:rPr>
        <w:t>3</w:t>
      </w:r>
      <w:r>
        <w:rPr>
          <w:rFonts w:hint="eastAsia" w:ascii="华文中宋" w:hAnsi="华文中宋" w:eastAsia="华文中宋"/>
          <w:color w:val="auto"/>
        </w:rPr>
        <w:t>0），节假日依照学校的规定作息时间。</w:t>
      </w:r>
    </w:p>
    <w:p>
      <w:pPr>
        <w:spacing w:line="360" w:lineRule="auto"/>
        <w:ind w:firstLine="420" w:firstLineChars="200"/>
        <w:rPr>
          <w:rFonts w:ascii="华文中宋" w:hAnsi="华文中宋" w:eastAsia="华文中宋"/>
          <w:color w:val="auto"/>
        </w:rPr>
      </w:pPr>
      <w:r>
        <w:rPr>
          <w:rFonts w:ascii="华文中宋" w:hAnsi="华文中宋" w:eastAsia="华文中宋"/>
          <w:color w:val="auto"/>
        </w:rPr>
        <w:t>2</w:t>
      </w:r>
      <w:r>
        <w:rPr>
          <w:rFonts w:hint="eastAsia" w:ascii="华文中宋" w:hAnsi="华文中宋" w:eastAsia="华文中宋"/>
          <w:color w:val="auto"/>
        </w:rPr>
        <w:t>）对网络系统设备和网络安全系统设备提供每周一次的巡检，并于次月初提交书面巡检报告和优化改进方案建议，发现问题及时解决，学校审核通过的优化改进方案及时实施，年终提交年度运维总结报告。</w:t>
      </w:r>
    </w:p>
    <w:p>
      <w:pPr>
        <w:spacing w:line="360" w:lineRule="auto"/>
        <w:ind w:firstLine="420" w:firstLineChars="200"/>
        <w:rPr>
          <w:rFonts w:ascii="华文中宋" w:hAnsi="华文中宋" w:eastAsia="华文中宋"/>
          <w:color w:val="auto"/>
        </w:rPr>
      </w:pPr>
      <w:r>
        <w:rPr>
          <w:rFonts w:ascii="华文中宋" w:hAnsi="华文中宋" w:eastAsia="华文中宋"/>
          <w:color w:val="auto"/>
        </w:rPr>
        <w:t>3</w:t>
      </w:r>
      <w:r>
        <w:rPr>
          <w:rFonts w:hint="eastAsia" w:ascii="华文中宋" w:hAnsi="华文中宋" w:eastAsia="华文中宋"/>
          <w:color w:val="auto"/>
        </w:rPr>
        <w:t>）当网络系统出现故障时，提供一周7天、全天24小时、全年365天无中断响应服务，并在30分钟内派工程师到现场解决问题。</w:t>
      </w:r>
    </w:p>
    <w:p>
      <w:pPr>
        <w:spacing w:line="360" w:lineRule="auto"/>
        <w:ind w:firstLine="420" w:firstLineChars="200"/>
        <w:rPr>
          <w:rFonts w:ascii="华文中宋" w:hAnsi="华文中宋" w:eastAsia="华文中宋"/>
          <w:b/>
          <w:bCs/>
          <w:color w:val="auto"/>
        </w:rPr>
      </w:pPr>
      <w:r>
        <w:rPr>
          <w:rFonts w:hint="eastAsia" w:ascii="华文中宋" w:hAnsi="华文中宋" w:eastAsia="华文中宋"/>
          <w:b/>
          <w:bCs/>
          <w:color w:val="auto"/>
        </w:rPr>
        <w:t>9</w:t>
      </w:r>
      <w:r>
        <w:rPr>
          <w:rFonts w:ascii="华文中宋" w:hAnsi="华文中宋" w:eastAsia="华文中宋"/>
          <w:b/>
          <w:bCs/>
          <w:color w:val="auto"/>
        </w:rPr>
        <w:t>.</w:t>
      </w:r>
      <w:r>
        <w:rPr>
          <w:rFonts w:hint="eastAsia" w:ascii="华文中宋" w:hAnsi="华文中宋" w:eastAsia="华文中宋"/>
          <w:b/>
          <w:bCs/>
          <w:color w:val="auto"/>
        </w:rPr>
        <w:t>人员能力要求</w:t>
      </w:r>
    </w:p>
    <w:p>
      <w:pPr>
        <w:spacing w:line="360" w:lineRule="auto"/>
        <w:ind w:firstLine="420" w:firstLineChars="200"/>
        <w:rPr>
          <w:rFonts w:hint="eastAsia" w:ascii="华文中宋" w:hAnsi="华文中宋" w:eastAsia="华文中宋"/>
          <w:color w:val="auto"/>
        </w:rPr>
      </w:pPr>
      <w:r>
        <w:rPr>
          <w:rFonts w:hint="eastAsia" w:ascii="华文中宋" w:hAnsi="华文中宋" w:eastAsia="华文中宋"/>
          <w:color w:val="auto"/>
        </w:rPr>
        <w:t>1）驻场运维工程师要求：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ascii="华文中宋" w:hAnsi="华文中宋" w:eastAsia="华文中宋"/>
          <w:color w:val="auto"/>
          <w:lang w:val="en-US"/>
        </w:rPr>
      </w:pPr>
      <w:r>
        <w:rPr>
          <w:rFonts w:hint="eastAsia" w:ascii="华文中宋" w:hAnsi="华文中宋" w:eastAsia="华文中宋"/>
          <w:color w:val="auto"/>
          <w:lang w:val="en-US" w:eastAsia="zh-CN"/>
        </w:rPr>
        <w:t>A.五年以上校园网维护经验，</w:t>
      </w:r>
      <w:r>
        <w:rPr>
          <w:rFonts w:hint="eastAsia" w:ascii="华文中宋" w:hAnsi="华文中宋" w:eastAsia="华文中宋"/>
          <w:color w:val="auto"/>
        </w:rPr>
        <w:t>同时具备锐捷R</w:t>
      </w:r>
      <w:r>
        <w:rPr>
          <w:rFonts w:ascii="华文中宋" w:hAnsi="华文中宋" w:eastAsia="华文中宋"/>
          <w:color w:val="auto"/>
        </w:rPr>
        <w:t>CNP</w:t>
      </w:r>
      <w:r>
        <w:rPr>
          <w:rFonts w:hint="eastAsia" w:ascii="华文中宋" w:hAnsi="华文中宋" w:eastAsia="华文中宋"/>
          <w:color w:val="auto"/>
        </w:rPr>
        <w:t>技术认证证书和华为H</w:t>
      </w:r>
      <w:r>
        <w:rPr>
          <w:rFonts w:ascii="华文中宋" w:hAnsi="华文中宋" w:eastAsia="华文中宋"/>
          <w:color w:val="auto"/>
        </w:rPr>
        <w:t>CIP</w:t>
      </w:r>
      <w:r>
        <w:rPr>
          <w:rFonts w:hint="eastAsia" w:ascii="华文中宋" w:hAnsi="华文中宋" w:eastAsia="华文中宋"/>
          <w:color w:val="auto"/>
        </w:rPr>
        <w:t>技术认证证书。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华文中宋" w:hAnsi="华文中宋" w:eastAsia="华文中宋"/>
          <w:color w:val="auto"/>
          <w:lang w:val="en-US" w:eastAsia="zh-CN"/>
        </w:rPr>
      </w:pPr>
      <w:r>
        <w:rPr>
          <w:rFonts w:hint="eastAsia" w:ascii="华文中宋" w:hAnsi="华文中宋" w:eastAsia="华文中宋"/>
          <w:color w:val="auto"/>
          <w:lang w:val="en-US" w:eastAsia="zh-CN"/>
        </w:rPr>
        <w:t>B.锐捷、华为、Aruba等网络设备配置和故障排除。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华文中宋" w:hAnsi="华文中宋" w:eastAsia="华文中宋"/>
          <w:color w:val="auto"/>
          <w:lang w:val="en-US" w:eastAsia="zh-CN"/>
        </w:rPr>
      </w:pPr>
      <w:r>
        <w:rPr>
          <w:rFonts w:hint="eastAsia" w:ascii="华文中宋" w:hAnsi="华文中宋" w:eastAsia="华文中宋"/>
          <w:color w:val="auto"/>
          <w:lang w:val="en-US" w:eastAsia="zh-CN"/>
        </w:rPr>
        <w:t>C.熟悉锐捷认证系统RG-SAM+各种应用方案配置与LADP联动配置。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华文中宋" w:hAnsi="华文中宋" w:eastAsia="华文中宋"/>
          <w:color w:val="auto"/>
          <w:lang w:val="en-US" w:eastAsia="zh-CN"/>
        </w:rPr>
      </w:pPr>
      <w:r>
        <w:rPr>
          <w:rFonts w:hint="eastAsia" w:ascii="华文中宋" w:hAnsi="华文中宋" w:eastAsia="华文中宋"/>
          <w:color w:val="auto"/>
          <w:lang w:val="en-US" w:eastAsia="zh-CN"/>
        </w:rPr>
        <w:t>D.熟悉锐捷SDN和华为iMaster NCE-Campus系统管理、配置和维护。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华文中宋" w:hAnsi="华文中宋" w:eastAsia="华文中宋"/>
          <w:color w:val="auto"/>
          <w:lang w:val="en-US" w:eastAsia="zh-CN"/>
        </w:rPr>
      </w:pPr>
      <w:r>
        <w:rPr>
          <w:rFonts w:hint="eastAsia" w:ascii="华文中宋" w:hAnsi="华文中宋" w:eastAsia="华文中宋"/>
          <w:color w:val="auto"/>
          <w:lang w:val="en-US" w:eastAsia="zh-CN"/>
        </w:rPr>
        <w:t>E.熟悉Aruba Clearpass认证系统管理、配置和维护。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华文中宋" w:hAnsi="华文中宋" w:eastAsia="华文中宋" w:cs="宋体"/>
          <w:color w:val="auto"/>
          <w:kern w:val="0"/>
          <w:szCs w:val="21"/>
        </w:rPr>
      </w:pPr>
      <w:r>
        <w:rPr>
          <w:rFonts w:hint="eastAsia" w:ascii="华文中宋" w:hAnsi="华文中宋" w:eastAsia="华文中宋"/>
          <w:color w:val="auto"/>
          <w:lang w:val="en-US" w:eastAsia="zh-CN"/>
        </w:rPr>
        <w:t>F.</w:t>
      </w:r>
      <w:r>
        <w:rPr>
          <w:rFonts w:hint="eastAsia" w:ascii="华文中宋" w:hAnsi="华文中宋" w:eastAsia="华文中宋" w:cs="宋体"/>
          <w:color w:val="auto"/>
          <w:kern w:val="0"/>
          <w:szCs w:val="21"/>
        </w:rPr>
        <w:t>熟悉思福迪LogBase运维安全管理系统</w:t>
      </w:r>
      <w:r>
        <w:rPr>
          <w:rFonts w:hint="eastAsia" w:ascii="华文中宋" w:hAnsi="华文中宋" w:eastAsia="华文中宋" w:cs="宋体"/>
          <w:color w:val="auto"/>
          <w:kern w:val="0"/>
          <w:szCs w:val="21"/>
          <w:lang w:val="en-US" w:eastAsia="zh-CN"/>
        </w:rPr>
        <w:t>和</w:t>
      </w:r>
      <w:r>
        <w:rPr>
          <w:rFonts w:hint="eastAsia" w:ascii="华文中宋" w:hAnsi="华文中宋" w:eastAsia="华文中宋" w:cs="宋体"/>
          <w:color w:val="auto"/>
          <w:kern w:val="0"/>
          <w:szCs w:val="21"/>
        </w:rPr>
        <w:t>锐捷RG-RIIL运维管理平台</w:t>
      </w:r>
      <w:r>
        <w:rPr>
          <w:rFonts w:hint="eastAsia" w:ascii="华文中宋" w:hAnsi="华文中宋" w:eastAsia="华文中宋"/>
          <w:color w:val="auto"/>
          <w:lang w:val="en-US" w:eastAsia="zh-CN"/>
        </w:rPr>
        <w:t>管理、</w:t>
      </w:r>
      <w:r>
        <w:rPr>
          <w:rFonts w:hint="eastAsia" w:ascii="华文中宋" w:hAnsi="华文中宋" w:eastAsia="华文中宋" w:cs="宋体"/>
          <w:color w:val="auto"/>
          <w:kern w:val="0"/>
          <w:szCs w:val="21"/>
        </w:rPr>
        <w:t>配置</w:t>
      </w:r>
      <w:r>
        <w:rPr>
          <w:rFonts w:hint="eastAsia" w:ascii="华文中宋" w:hAnsi="华文中宋" w:eastAsia="华文中宋" w:cs="宋体"/>
          <w:color w:val="auto"/>
          <w:kern w:val="0"/>
          <w:szCs w:val="21"/>
          <w:lang w:val="en-US" w:eastAsia="zh-CN"/>
        </w:rPr>
        <w:t>及</w:t>
      </w:r>
      <w:r>
        <w:rPr>
          <w:rFonts w:hint="eastAsia" w:ascii="华文中宋" w:hAnsi="华文中宋" w:eastAsia="华文中宋" w:cs="宋体"/>
          <w:color w:val="auto"/>
          <w:kern w:val="0"/>
          <w:szCs w:val="21"/>
        </w:rPr>
        <w:t>维护。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华文中宋" w:hAnsi="华文中宋" w:eastAsia="华文中宋" w:cs="宋体"/>
          <w:color w:val="auto"/>
          <w:kern w:val="0"/>
          <w:szCs w:val="21"/>
        </w:rPr>
      </w:pPr>
      <w:r>
        <w:rPr>
          <w:rFonts w:hint="eastAsia" w:ascii="华文中宋" w:hAnsi="华文中宋" w:eastAsia="华文中宋" w:cs="宋体"/>
          <w:color w:val="auto"/>
          <w:kern w:val="0"/>
          <w:szCs w:val="21"/>
          <w:lang w:val="en-US" w:eastAsia="zh-CN"/>
        </w:rPr>
        <w:t>G.</w:t>
      </w:r>
      <w:r>
        <w:rPr>
          <w:rFonts w:hint="eastAsia" w:ascii="华文中宋" w:hAnsi="华文中宋" w:eastAsia="华文中宋" w:cs="宋体"/>
          <w:color w:val="auto"/>
          <w:kern w:val="0"/>
          <w:szCs w:val="21"/>
        </w:rPr>
        <w:t>熟悉锐捷策略随行、零配置上线、自动化运维、准入管控等配置和维护。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ascii="华文中宋" w:hAnsi="华文中宋" w:eastAsia="华文中宋" w:cs="宋体"/>
          <w:color w:val="auto"/>
          <w:kern w:val="0"/>
          <w:szCs w:val="21"/>
          <w:lang w:val="en-US" w:eastAsia="zh-CN"/>
        </w:rPr>
      </w:pPr>
      <w:r>
        <w:rPr>
          <w:rFonts w:hint="eastAsia" w:ascii="华文中宋" w:hAnsi="华文中宋" w:eastAsia="华文中宋" w:cs="宋体"/>
          <w:color w:val="auto"/>
          <w:kern w:val="0"/>
          <w:szCs w:val="21"/>
          <w:lang w:val="en-US" w:eastAsia="zh-CN"/>
        </w:rPr>
        <w:t>H.</w:t>
      </w:r>
      <w:r>
        <w:rPr>
          <w:rFonts w:hint="eastAsia" w:ascii="华文中宋" w:hAnsi="华文中宋" w:eastAsia="华文中宋" w:cs="宋体"/>
          <w:color w:val="auto"/>
          <w:kern w:val="0"/>
          <w:szCs w:val="21"/>
        </w:rPr>
        <w:t>熟悉锐捷R</w:t>
      </w:r>
      <w:r>
        <w:rPr>
          <w:rFonts w:ascii="华文中宋" w:hAnsi="华文中宋" w:eastAsia="华文中宋" w:cs="宋体"/>
          <w:color w:val="auto"/>
          <w:kern w:val="0"/>
          <w:szCs w:val="21"/>
        </w:rPr>
        <w:t>G-</w:t>
      </w:r>
      <w:r>
        <w:rPr>
          <w:rFonts w:hint="eastAsia" w:ascii="华文中宋" w:hAnsi="华文中宋" w:eastAsia="华文中宋" w:cs="宋体"/>
          <w:color w:val="auto"/>
          <w:kern w:val="0"/>
          <w:szCs w:val="21"/>
        </w:rPr>
        <w:t xml:space="preserve"> RSR7708-X 和B</w:t>
      </w:r>
      <w:r>
        <w:rPr>
          <w:rFonts w:ascii="华文中宋" w:hAnsi="华文中宋" w:eastAsia="华文中宋" w:cs="宋体"/>
          <w:color w:val="auto"/>
          <w:kern w:val="0"/>
          <w:szCs w:val="21"/>
        </w:rPr>
        <w:t>RAC</w:t>
      </w:r>
      <w:r>
        <w:rPr>
          <w:rFonts w:hint="eastAsia" w:ascii="华文中宋" w:hAnsi="华文中宋" w:eastAsia="华文中宋" w:cs="宋体"/>
          <w:color w:val="auto"/>
          <w:kern w:val="0"/>
          <w:szCs w:val="21"/>
        </w:rPr>
        <w:t>方案配置和维护。</w:t>
      </w:r>
    </w:p>
    <w:p>
      <w:pPr>
        <w:spacing w:line="360" w:lineRule="auto"/>
        <w:ind w:firstLine="420" w:firstLineChars="200"/>
        <w:rPr>
          <w:rFonts w:hint="eastAsia" w:ascii="华文中宋" w:hAnsi="华文中宋" w:eastAsia="华文中宋"/>
          <w:color w:val="auto"/>
          <w:lang w:val="en-US" w:eastAsia="zh-CN"/>
        </w:rPr>
      </w:pPr>
      <w:r>
        <w:rPr>
          <w:rFonts w:hint="eastAsia" w:ascii="华文中宋" w:hAnsi="华文中宋" w:eastAsia="华文中宋"/>
          <w:color w:val="auto"/>
          <w:lang w:val="en-US" w:eastAsia="zh-CN"/>
        </w:rPr>
        <w:t>I.熟悉深信服SSL VPN和网瑞达WEB VPN管理、配置和维护。</w:t>
      </w:r>
    </w:p>
    <w:p>
      <w:pPr>
        <w:spacing w:line="360" w:lineRule="auto"/>
        <w:ind w:firstLine="420" w:firstLineChars="200"/>
        <w:rPr>
          <w:rFonts w:hint="eastAsia" w:ascii="华文中宋" w:hAnsi="华文中宋" w:eastAsia="华文中宋"/>
          <w:color w:val="auto"/>
          <w:lang w:val="en-US" w:eastAsia="zh-CN"/>
        </w:rPr>
      </w:pPr>
      <w:r>
        <w:rPr>
          <w:rFonts w:hint="eastAsia" w:ascii="华文中宋" w:hAnsi="华文中宋" w:eastAsia="华文中宋"/>
          <w:color w:val="auto"/>
          <w:lang w:val="en-US" w:eastAsia="zh-CN"/>
        </w:rPr>
        <w:t>J.熟悉山石防火墙、IPS和HSA系统管理、配置和维护。</w:t>
      </w:r>
    </w:p>
    <w:p>
      <w:pPr>
        <w:spacing w:line="360" w:lineRule="auto"/>
        <w:ind w:firstLine="420" w:firstLineChars="200"/>
        <w:rPr>
          <w:rFonts w:hint="eastAsia" w:ascii="华文中宋" w:hAnsi="华文中宋" w:eastAsia="华文中宋"/>
          <w:color w:val="auto"/>
          <w:lang w:val="en-US" w:eastAsia="zh-CN"/>
        </w:rPr>
      </w:pPr>
      <w:r>
        <w:rPr>
          <w:rFonts w:hint="eastAsia" w:ascii="华文中宋" w:hAnsi="华文中宋" w:eastAsia="华文中宋"/>
          <w:color w:val="auto"/>
          <w:lang w:val="en-US" w:eastAsia="zh-CN"/>
        </w:rPr>
        <w:t>K.熟悉zabbix和grafana等开源软件配置和维护。</w:t>
      </w:r>
    </w:p>
    <w:p>
      <w:pPr>
        <w:spacing w:line="360" w:lineRule="auto"/>
        <w:ind w:firstLine="420" w:firstLineChars="200"/>
        <w:rPr>
          <w:rFonts w:hint="default" w:ascii="华文中宋" w:hAnsi="华文中宋" w:eastAsia="华文中宋"/>
          <w:color w:val="auto"/>
          <w:lang w:val="en-US" w:eastAsia="zh-CN"/>
        </w:rPr>
      </w:pPr>
      <w:r>
        <w:rPr>
          <w:rFonts w:hint="eastAsia" w:ascii="华文中宋" w:hAnsi="华文中宋" w:eastAsia="华文中宋"/>
          <w:color w:val="auto"/>
          <w:lang w:val="en-US" w:eastAsia="zh-CN"/>
        </w:rPr>
        <w:t>L.熟悉vmware EXSI配置和管理。</w:t>
      </w:r>
    </w:p>
    <w:p>
      <w:pPr>
        <w:spacing w:line="360" w:lineRule="auto"/>
        <w:ind w:firstLine="420" w:firstLineChars="200"/>
        <w:rPr>
          <w:rFonts w:hint="eastAsia" w:ascii="华文中宋" w:hAnsi="华文中宋" w:eastAsia="华文中宋"/>
          <w:color w:val="auto"/>
          <w:lang w:val="en-US" w:eastAsia="zh-CN"/>
        </w:rPr>
      </w:pPr>
      <w:r>
        <w:rPr>
          <w:rFonts w:hint="eastAsia" w:ascii="华文中宋" w:hAnsi="华文中宋" w:eastAsia="华文中宋"/>
          <w:color w:val="auto"/>
        </w:rPr>
        <w:t>2）二线应急保障工程师要求：同时具备锐捷R</w:t>
      </w:r>
      <w:r>
        <w:rPr>
          <w:rFonts w:hint="eastAsia" w:ascii="华文中宋" w:hAnsi="华文中宋" w:eastAsia="华文中宋"/>
          <w:color w:val="auto"/>
          <w:lang w:val="en-US" w:eastAsia="zh-CN"/>
        </w:rPr>
        <w:t>C</w:t>
      </w:r>
      <w:r>
        <w:rPr>
          <w:rFonts w:ascii="华文中宋" w:hAnsi="华文中宋" w:eastAsia="华文中宋"/>
          <w:color w:val="auto"/>
        </w:rPr>
        <w:t>SE</w:t>
      </w:r>
      <w:r>
        <w:rPr>
          <w:rFonts w:hint="eastAsia" w:ascii="华文中宋" w:hAnsi="华文中宋" w:eastAsia="华文中宋"/>
          <w:color w:val="auto"/>
        </w:rPr>
        <w:t>技术认证证书和华为H</w:t>
      </w:r>
      <w:r>
        <w:rPr>
          <w:rFonts w:ascii="华文中宋" w:hAnsi="华文中宋" w:eastAsia="华文中宋"/>
          <w:color w:val="auto"/>
        </w:rPr>
        <w:t>CIE</w:t>
      </w:r>
      <w:r>
        <w:rPr>
          <w:rFonts w:hint="eastAsia" w:ascii="华文中宋" w:hAnsi="华文中宋" w:eastAsia="华文中宋"/>
          <w:color w:val="auto"/>
        </w:rPr>
        <w:t>技术认证证书。</w:t>
      </w:r>
    </w:p>
    <w:p>
      <w:pPr>
        <w:spacing w:line="360" w:lineRule="auto"/>
        <w:rPr>
          <w:rFonts w:ascii="华文中宋" w:hAnsi="华文中宋" w:eastAsia="华文中宋"/>
          <w:b/>
          <w:bCs/>
          <w:color w:val="auto"/>
        </w:rPr>
      </w:pPr>
      <w:r>
        <w:rPr>
          <w:rFonts w:hint="eastAsia" w:ascii="华文中宋" w:hAnsi="华文中宋" w:eastAsia="华文中宋"/>
          <w:b/>
          <w:bCs/>
          <w:color w:val="auto"/>
        </w:rPr>
        <w:t>四、服务质量保证</w:t>
      </w:r>
    </w:p>
    <w:p>
      <w:pPr>
        <w:spacing w:line="360" w:lineRule="auto"/>
        <w:ind w:firstLine="420" w:firstLineChars="200"/>
        <w:rPr>
          <w:rFonts w:ascii="华文中宋" w:hAnsi="华文中宋" w:eastAsia="华文中宋"/>
          <w:color w:val="auto"/>
        </w:rPr>
      </w:pPr>
      <w:r>
        <w:rPr>
          <w:rFonts w:hint="eastAsia" w:ascii="华文中宋" w:hAnsi="华文中宋" w:eastAsia="华文中宋"/>
          <w:color w:val="auto"/>
        </w:rPr>
        <w:t>1）核心网络设备可用时间</w:t>
      </w:r>
      <w:r>
        <w:rPr>
          <w:rFonts w:ascii="华文中宋" w:hAnsi="华文中宋" w:eastAsia="华文中宋"/>
          <w:color w:val="auto"/>
        </w:rPr>
        <w:t>99.99%</w:t>
      </w:r>
      <w:r>
        <w:rPr>
          <w:rFonts w:hint="eastAsia" w:ascii="华文中宋" w:hAnsi="华文中宋" w:eastAsia="华文中宋"/>
          <w:color w:val="auto"/>
        </w:rPr>
        <w:t>以上。</w:t>
      </w:r>
    </w:p>
    <w:p>
      <w:pPr>
        <w:spacing w:line="360" w:lineRule="auto"/>
        <w:ind w:firstLine="420" w:firstLineChars="200"/>
        <w:rPr>
          <w:rFonts w:ascii="华文中宋" w:hAnsi="华文中宋" w:eastAsia="华文中宋"/>
          <w:color w:val="auto"/>
        </w:rPr>
      </w:pPr>
      <w:r>
        <w:rPr>
          <w:rFonts w:hint="eastAsia" w:ascii="华文中宋" w:hAnsi="华文中宋" w:eastAsia="华文中宋"/>
          <w:color w:val="auto"/>
        </w:rPr>
        <w:t>2）服务响应时间和处理效果达到前文上述要求。</w:t>
      </w:r>
    </w:p>
    <w:p>
      <w:pPr>
        <w:spacing w:line="360" w:lineRule="auto"/>
        <w:ind w:firstLine="420" w:firstLineChars="200"/>
        <w:rPr>
          <w:rFonts w:ascii="华文中宋" w:hAnsi="华文中宋" w:eastAsia="华文中宋"/>
          <w:color w:val="auto"/>
        </w:rPr>
      </w:pPr>
      <w:r>
        <w:rPr>
          <w:rFonts w:hint="eastAsia" w:ascii="华文中宋" w:hAnsi="华文中宋" w:eastAsia="华文中宋"/>
          <w:color w:val="auto"/>
        </w:rPr>
        <w:t>3）每月对驻场工程师的日常工作，紧急响应事件的服务质量进行考核。考核方法为由学校信息化办公室网络主管，根据《驻场工程师岗位职责》和《服务调查反馈表》，根据反馈表对服务工程师进行考评。</w:t>
      </w:r>
    </w:p>
    <w:p>
      <w:pPr>
        <w:spacing w:line="360" w:lineRule="auto"/>
        <w:ind w:firstLine="420" w:firstLineChars="200"/>
        <w:rPr>
          <w:rFonts w:ascii="华文中宋" w:hAnsi="华文中宋" w:eastAsia="华文中宋"/>
          <w:color w:val="auto"/>
        </w:rPr>
      </w:pPr>
      <w:r>
        <w:rPr>
          <w:rFonts w:hint="eastAsia" w:ascii="华文中宋" w:hAnsi="华文中宋" w:eastAsia="华文中宋"/>
          <w:color w:val="auto"/>
        </w:rPr>
        <w:t>4）如学校对驻场工程师服务质量不满意，可直接向乙方投诉，并要求乙方采取相应补救措施。在连续</w:t>
      </w:r>
      <w:r>
        <w:rPr>
          <w:rFonts w:ascii="华文中宋" w:hAnsi="华文中宋" w:eastAsia="华文中宋"/>
          <w:color w:val="auto"/>
        </w:rPr>
        <w:t>2</w:t>
      </w:r>
      <w:r>
        <w:rPr>
          <w:rFonts w:hint="eastAsia" w:ascii="华文中宋" w:hAnsi="华文中宋" w:eastAsia="华文中宋"/>
          <w:color w:val="auto"/>
        </w:rPr>
        <w:t>次服务工程师不合格情况下，将更换服务工程师，直至用户满意。</w:t>
      </w:r>
    </w:p>
    <w:p>
      <w:pPr>
        <w:spacing w:line="360" w:lineRule="auto"/>
        <w:ind w:firstLine="420" w:firstLineChars="200"/>
        <w:rPr>
          <w:rFonts w:ascii="华文中宋" w:hAnsi="华文中宋" w:eastAsia="华文中宋"/>
          <w:color w:val="auto"/>
        </w:rPr>
      </w:pPr>
      <w:r>
        <w:rPr>
          <w:rFonts w:hint="eastAsia" w:ascii="华文中宋" w:hAnsi="华文中宋" w:eastAsia="华文中宋"/>
          <w:color w:val="auto"/>
        </w:rPr>
        <w:t>5）公司及公司维护人员应与学校签订《信息安全保密协议书》。</w:t>
      </w:r>
    </w:p>
    <w:p>
      <w:pPr>
        <w:spacing w:before="156" w:beforeLines="50" w:after="156" w:afterLines="50" w:line="360" w:lineRule="auto"/>
        <w:rPr>
          <w:rFonts w:ascii="华文中宋" w:hAnsi="华文中宋" w:eastAsia="华文中宋"/>
          <w:b/>
          <w:bCs/>
          <w:color w:val="auto"/>
        </w:rPr>
      </w:pPr>
      <w:r>
        <w:rPr>
          <w:rFonts w:hint="eastAsia" w:ascii="华文中宋" w:hAnsi="华文中宋" w:eastAsia="华文中宋"/>
          <w:b/>
          <w:bCs/>
          <w:color w:val="auto"/>
        </w:rPr>
        <w:t>五、维护服务清单（包括但不限于以下设备）：</w:t>
      </w:r>
    </w:p>
    <w:tbl>
      <w:tblPr>
        <w:tblStyle w:val="40"/>
        <w:tblW w:w="9255" w:type="dxa"/>
        <w:tblInd w:w="113" w:type="dxa"/>
        <w:tblLayout w:type="autofit"/>
        <w:tblCellMar>
          <w:top w:w="0" w:type="dxa"/>
          <w:left w:w="108" w:type="dxa"/>
          <w:bottom w:w="0" w:type="dxa"/>
          <w:right w:w="108" w:type="dxa"/>
        </w:tblCellMar>
      </w:tblPr>
      <w:tblGrid>
        <w:gridCol w:w="2263"/>
        <w:gridCol w:w="4148"/>
        <w:gridCol w:w="1100"/>
        <w:gridCol w:w="884"/>
        <w:gridCol w:w="860"/>
      </w:tblGrid>
      <w:tr>
        <w:tblPrEx>
          <w:tblCellMar>
            <w:top w:w="0" w:type="dxa"/>
            <w:left w:w="108" w:type="dxa"/>
            <w:bottom w:w="0" w:type="dxa"/>
            <w:right w:w="108" w:type="dxa"/>
          </w:tblCellMar>
        </w:tblPrEx>
        <w:trPr>
          <w:trHeight w:val="300" w:hRule="atLeast"/>
        </w:trPr>
        <w:tc>
          <w:tcPr>
            <w:tcW w:w="2263" w:type="dxa"/>
            <w:tcBorders>
              <w:top w:val="single" w:color="auto" w:sz="4" w:space="0"/>
              <w:left w:val="single" w:color="auto" w:sz="4" w:space="0"/>
              <w:bottom w:val="single" w:color="auto" w:sz="4" w:space="0"/>
              <w:right w:val="single" w:color="auto" w:sz="4" w:space="0"/>
            </w:tcBorders>
            <w:shd w:val="clear" w:color="000000" w:fill="969696"/>
            <w:noWrap/>
            <w:vAlign w:val="center"/>
          </w:tcPr>
          <w:p>
            <w:pPr>
              <w:widowControl/>
              <w:spacing w:line="360" w:lineRule="auto"/>
              <w:jc w:val="center"/>
              <w:rPr>
                <w:rFonts w:ascii="华文中宋" w:hAnsi="华文中宋" w:eastAsia="华文中宋" w:cs="宋体"/>
                <w:b/>
                <w:bCs/>
                <w:color w:val="auto"/>
                <w:kern w:val="0"/>
                <w:szCs w:val="21"/>
              </w:rPr>
            </w:pPr>
            <w:r>
              <w:rPr>
                <w:rFonts w:hint="eastAsia" w:ascii="华文中宋" w:hAnsi="华文中宋" w:eastAsia="华文中宋" w:cs="宋体"/>
                <w:b/>
                <w:bCs/>
                <w:color w:val="auto"/>
                <w:kern w:val="0"/>
                <w:szCs w:val="21"/>
              </w:rPr>
              <w:t>设备类型</w:t>
            </w:r>
          </w:p>
        </w:tc>
        <w:tc>
          <w:tcPr>
            <w:tcW w:w="4148" w:type="dxa"/>
            <w:tcBorders>
              <w:top w:val="single" w:color="auto" w:sz="4" w:space="0"/>
              <w:left w:val="nil"/>
              <w:bottom w:val="single" w:color="auto" w:sz="4" w:space="0"/>
              <w:right w:val="single" w:color="auto" w:sz="4" w:space="0"/>
            </w:tcBorders>
            <w:shd w:val="clear" w:color="000000" w:fill="969696"/>
            <w:noWrap/>
            <w:vAlign w:val="center"/>
          </w:tcPr>
          <w:p>
            <w:pPr>
              <w:widowControl/>
              <w:spacing w:line="360" w:lineRule="auto"/>
              <w:jc w:val="center"/>
              <w:rPr>
                <w:rFonts w:ascii="华文中宋" w:hAnsi="华文中宋" w:eastAsia="华文中宋" w:cs="宋体"/>
                <w:b/>
                <w:bCs/>
                <w:color w:val="auto"/>
                <w:kern w:val="0"/>
                <w:szCs w:val="21"/>
              </w:rPr>
            </w:pPr>
            <w:r>
              <w:rPr>
                <w:rFonts w:hint="eastAsia" w:ascii="华文中宋" w:hAnsi="华文中宋" w:eastAsia="华文中宋" w:cs="宋体"/>
                <w:b/>
                <w:bCs/>
                <w:color w:val="auto"/>
                <w:kern w:val="0"/>
                <w:szCs w:val="21"/>
              </w:rPr>
              <w:t>规格型号</w:t>
            </w:r>
          </w:p>
        </w:tc>
        <w:tc>
          <w:tcPr>
            <w:tcW w:w="1100" w:type="dxa"/>
            <w:tcBorders>
              <w:top w:val="single" w:color="auto" w:sz="4" w:space="0"/>
              <w:left w:val="nil"/>
              <w:bottom w:val="single" w:color="auto" w:sz="4" w:space="0"/>
              <w:right w:val="single" w:color="auto" w:sz="4" w:space="0"/>
            </w:tcBorders>
            <w:shd w:val="clear" w:color="000000" w:fill="969696"/>
            <w:noWrap/>
            <w:vAlign w:val="center"/>
          </w:tcPr>
          <w:p>
            <w:pPr>
              <w:widowControl/>
              <w:spacing w:line="360" w:lineRule="auto"/>
              <w:jc w:val="center"/>
              <w:rPr>
                <w:rFonts w:ascii="华文中宋" w:hAnsi="华文中宋" w:eastAsia="华文中宋" w:cs="宋体"/>
                <w:b/>
                <w:bCs/>
                <w:color w:val="auto"/>
                <w:kern w:val="0"/>
                <w:szCs w:val="21"/>
              </w:rPr>
            </w:pPr>
            <w:r>
              <w:rPr>
                <w:rFonts w:hint="eastAsia" w:ascii="华文中宋" w:hAnsi="华文中宋" w:eastAsia="华文中宋" w:cs="宋体"/>
                <w:b/>
                <w:bCs/>
                <w:color w:val="auto"/>
                <w:kern w:val="0"/>
                <w:szCs w:val="21"/>
              </w:rPr>
              <w:t>品牌</w:t>
            </w:r>
          </w:p>
        </w:tc>
        <w:tc>
          <w:tcPr>
            <w:tcW w:w="884" w:type="dxa"/>
            <w:tcBorders>
              <w:top w:val="single" w:color="auto" w:sz="4" w:space="0"/>
              <w:left w:val="nil"/>
              <w:bottom w:val="single" w:color="auto" w:sz="4" w:space="0"/>
              <w:right w:val="single" w:color="auto" w:sz="4" w:space="0"/>
            </w:tcBorders>
            <w:shd w:val="clear" w:color="000000" w:fill="969696"/>
            <w:noWrap/>
            <w:vAlign w:val="center"/>
          </w:tcPr>
          <w:p>
            <w:pPr>
              <w:widowControl/>
              <w:spacing w:line="360" w:lineRule="auto"/>
              <w:jc w:val="center"/>
              <w:rPr>
                <w:rFonts w:ascii="华文中宋" w:hAnsi="华文中宋" w:eastAsia="华文中宋" w:cs="宋体"/>
                <w:b/>
                <w:bCs/>
                <w:color w:val="auto"/>
                <w:kern w:val="0"/>
                <w:szCs w:val="21"/>
              </w:rPr>
            </w:pPr>
            <w:r>
              <w:rPr>
                <w:rFonts w:hint="eastAsia" w:ascii="华文中宋" w:hAnsi="华文中宋" w:eastAsia="华文中宋" w:cs="宋体"/>
                <w:b/>
                <w:bCs/>
                <w:color w:val="auto"/>
                <w:kern w:val="0"/>
                <w:szCs w:val="21"/>
              </w:rPr>
              <w:t>数量</w:t>
            </w:r>
          </w:p>
        </w:tc>
        <w:tc>
          <w:tcPr>
            <w:tcW w:w="860" w:type="dxa"/>
            <w:tcBorders>
              <w:top w:val="single" w:color="auto" w:sz="4" w:space="0"/>
              <w:left w:val="nil"/>
              <w:bottom w:val="single" w:color="auto" w:sz="4" w:space="0"/>
              <w:right w:val="single" w:color="auto" w:sz="4" w:space="0"/>
            </w:tcBorders>
            <w:shd w:val="clear" w:color="000000" w:fill="969696"/>
            <w:noWrap/>
            <w:vAlign w:val="center"/>
          </w:tcPr>
          <w:p>
            <w:pPr>
              <w:widowControl/>
              <w:spacing w:line="360" w:lineRule="auto"/>
              <w:jc w:val="center"/>
              <w:rPr>
                <w:rFonts w:ascii="华文中宋" w:hAnsi="华文中宋" w:eastAsia="华文中宋" w:cs="宋体"/>
                <w:b/>
                <w:bCs/>
                <w:color w:val="auto"/>
                <w:kern w:val="0"/>
                <w:szCs w:val="21"/>
              </w:rPr>
            </w:pPr>
            <w:r>
              <w:rPr>
                <w:rFonts w:hint="eastAsia" w:ascii="华文中宋" w:hAnsi="华文中宋" w:eastAsia="华文中宋" w:cs="宋体"/>
                <w:b/>
                <w:bCs/>
                <w:color w:val="auto"/>
                <w:kern w:val="0"/>
                <w:szCs w:val="21"/>
              </w:rPr>
              <w:t>单位</w:t>
            </w:r>
          </w:p>
        </w:tc>
      </w:tr>
      <w:tr>
        <w:tblPrEx>
          <w:tblCellMar>
            <w:top w:w="0" w:type="dxa"/>
            <w:left w:w="108" w:type="dxa"/>
            <w:bottom w:w="0" w:type="dxa"/>
            <w:right w:w="108" w:type="dxa"/>
          </w:tblCellMar>
        </w:tblPrEx>
        <w:trPr>
          <w:trHeight w:val="300" w:hRule="atLeast"/>
        </w:trPr>
        <w:tc>
          <w:tcPr>
            <w:tcW w:w="2263"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jc w:val="left"/>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校园网核心交换机</w:t>
            </w:r>
          </w:p>
        </w:tc>
        <w:tc>
          <w:tcPr>
            <w:tcW w:w="4148" w:type="dxa"/>
            <w:tcBorders>
              <w:top w:val="nil"/>
              <w:left w:val="nil"/>
              <w:bottom w:val="single" w:color="auto" w:sz="4" w:space="0"/>
              <w:right w:val="single" w:color="auto" w:sz="4" w:space="0"/>
            </w:tcBorders>
            <w:shd w:val="clear" w:color="000000" w:fill="FFFFFF"/>
            <w:vAlign w:val="center"/>
          </w:tcPr>
          <w:p>
            <w:pPr>
              <w:widowControl/>
              <w:spacing w:line="360" w:lineRule="auto"/>
              <w:jc w:val="left"/>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RG-N18010</w:t>
            </w:r>
          </w:p>
        </w:tc>
        <w:tc>
          <w:tcPr>
            <w:tcW w:w="1100" w:type="dxa"/>
            <w:tcBorders>
              <w:top w:val="nil"/>
              <w:left w:val="nil"/>
              <w:bottom w:val="single" w:color="auto" w:sz="4" w:space="0"/>
              <w:right w:val="single" w:color="auto" w:sz="4" w:space="0"/>
            </w:tcBorders>
            <w:shd w:val="clear" w:color="000000" w:fill="FFFFFF"/>
            <w:vAlign w:val="center"/>
          </w:tcPr>
          <w:p>
            <w:pPr>
              <w:widowControl/>
              <w:spacing w:line="360" w:lineRule="auto"/>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锐捷</w:t>
            </w:r>
          </w:p>
        </w:tc>
        <w:tc>
          <w:tcPr>
            <w:tcW w:w="884"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 xml:space="preserve">2 </w:t>
            </w:r>
          </w:p>
        </w:tc>
        <w:tc>
          <w:tcPr>
            <w:tcW w:w="860"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台</w:t>
            </w:r>
          </w:p>
        </w:tc>
      </w:tr>
      <w:tr>
        <w:tblPrEx>
          <w:tblCellMar>
            <w:top w:w="0" w:type="dxa"/>
            <w:left w:w="108" w:type="dxa"/>
            <w:bottom w:w="0" w:type="dxa"/>
            <w:right w:w="108" w:type="dxa"/>
          </w:tblCellMar>
        </w:tblPrEx>
        <w:trPr>
          <w:trHeight w:val="300" w:hRule="atLeast"/>
        </w:trPr>
        <w:tc>
          <w:tcPr>
            <w:tcW w:w="2263"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jc w:val="left"/>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宿舍网核心交换机</w:t>
            </w:r>
          </w:p>
        </w:tc>
        <w:tc>
          <w:tcPr>
            <w:tcW w:w="4148" w:type="dxa"/>
            <w:tcBorders>
              <w:top w:val="nil"/>
              <w:left w:val="nil"/>
              <w:bottom w:val="single" w:color="auto" w:sz="4" w:space="0"/>
              <w:right w:val="single" w:color="auto" w:sz="4" w:space="0"/>
            </w:tcBorders>
            <w:shd w:val="clear" w:color="000000" w:fill="FFFFFF"/>
            <w:vAlign w:val="center"/>
          </w:tcPr>
          <w:p>
            <w:pPr>
              <w:widowControl/>
              <w:spacing w:line="360" w:lineRule="auto"/>
              <w:jc w:val="left"/>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RG-N18010</w:t>
            </w:r>
          </w:p>
        </w:tc>
        <w:tc>
          <w:tcPr>
            <w:tcW w:w="1100" w:type="dxa"/>
            <w:tcBorders>
              <w:top w:val="nil"/>
              <w:left w:val="nil"/>
              <w:bottom w:val="single" w:color="auto" w:sz="4" w:space="0"/>
              <w:right w:val="single" w:color="auto" w:sz="4" w:space="0"/>
            </w:tcBorders>
            <w:shd w:val="clear" w:color="000000" w:fill="FFFFFF"/>
            <w:vAlign w:val="center"/>
          </w:tcPr>
          <w:p>
            <w:pPr>
              <w:widowControl/>
              <w:spacing w:line="360" w:lineRule="auto"/>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锐捷</w:t>
            </w:r>
          </w:p>
        </w:tc>
        <w:tc>
          <w:tcPr>
            <w:tcW w:w="884"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 xml:space="preserve">1 </w:t>
            </w:r>
          </w:p>
        </w:tc>
        <w:tc>
          <w:tcPr>
            <w:tcW w:w="860"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台</w:t>
            </w:r>
          </w:p>
        </w:tc>
      </w:tr>
      <w:tr>
        <w:tblPrEx>
          <w:tblCellMar>
            <w:top w:w="0" w:type="dxa"/>
            <w:left w:w="108" w:type="dxa"/>
            <w:bottom w:w="0" w:type="dxa"/>
            <w:right w:w="108" w:type="dxa"/>
          </w:tblCellMar>
        </w:tblPrEx>
        <w:trPr>
          <w:trHeight w:val="300" w:hRule="atLeast"/>
        </w:trPr>
        <w:tc>
          <w:tcPr>
            <w:tcW w:w="2263"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jc w:val="left"/>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校园网汇聚交换机</w:t>
            </w:r>
          </w:p>
        </w:tc>
        <w:tc>
          <w:tcPr>
            <w:tcW w:w="4148" w:type="dxa"/>
            <w:tcBorders>
              <w:top w:val="nil"/>
              <w:left w:val="nil"/>
              <w:bottom w:val="single" w:color="auto" w:sz="4" w:space="0"/>
              <w:right w:val="single" w:color="auto" w:sz="4" w:space="0"/>
            </w:tcBorders>
            <w:shd w:val="clear" w:color="000000" w:fill="FFFFFF"/>
            <w:vAlign w:val="center"/>
          </w:tcPr>
          <w:p>
            <w:pPr>
              <w:widowControl/>
              <w:spacing w:line="360" w:lineRule="auto"/>
              <w:jc w:val="left"/>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S8605E</w:t>
            </w:r>
          </w:p>
        </w:tc>
        <w:tc>
          <w:tcPr>
            <w:tcW w:w="1100" w:type="dxa"/>
            <w:tcBorders>
              <w:top w:val="nil"/>
              <w:left w:val="nil"/>
              <w:bottom w:val="single" w:color="auto" w:sz="4" w:space="0"/>
              <w:right w:val="single" w:color="auto" w:sz="4" w:space="0"/>
            </w:tcBorders>
            <w:shd w:val="clear" w:color="000000" w:fill="FFFFFF"/>
            <w:vAlign w:val="center"/>
          </w:tcPr>
          <w:p>
            <w:pPr>
              <w:widowControl/>
              <w:spacing w:line="360" w:lineRule="auto"/>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锐捷</w:t>
            </w:r>
          </w:p>
        </w:tc>
        <w:tc>
          <w:tcPr>
            <w:tcW w:w="884"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 xml:space="preserve">2 </w:t>
            </w:r>
          </w:p>
        </w:tc>
        <w:tc>
          <w:tcPr>
            <w:tcW w:w="860"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台</w:t>
            </w:r>
          </w:p>
        </w:tc>
      </w:tr>
      <w:tr>
        <w:tblPrEx>
          <w:tblCellMar>
            <w:top w:w="0" w:type="dxa"/>
            <w:left w:w="108" w:type="dxa"/>
            <w:bottom w:w="0" w:type="dxa"/>
            <w:right w:w="108" w:type="dxa"/>
          </w:tblCellMar>
        </w:tblPrEx>
        <w:trPr>
          <w:trHeight w:val="300" w:hRule="atLeast"/>
        </w:trPr>
        <w:tc>
          <w:tcPr>
            <w:tcW w:w="2263"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jc w:val="left"/>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校园网汇聚交换机</w:t>
            </w:r>
          </w:p>
        </w:tc>
        <w:tc>
          <w:tcPr>
            <w:tcW w:w="4148" w:type="dxa"/>
            <w:tcBorders>
              <w:top w:val="nil"/>
              <w:left w:val="nil"/>
              <w:bottom w:val="single" w:color="auto" w:sz="4" w:space="0"/>
              <w:right w:val="single" w:color="auto" w:sz="4" w:space="0"/>
            </w:tcBorders>
            <w:shd w:val="clear" w:color="000000" w:fill="FFFFFF"/>
            <w:vAlign w:val="center"/>
          </w:tcPr>
          <w:p>
            <w:pPr>
              <w:widowControl/>
              <w:spacing w:line="360" w:lineRule="auto"/>
              <w:jc w:val="left"/>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S8610E</w:t>
            </w:r>
          </w:p>
        </w:tc>
        <w:tc>
          <w:tcPr>
            <w:tcW w:w="1100" w:type="dxa"/>
            <w:tcBorders>
              <w:top w:val="nil"/>
              <w:left w:val="nil"/>
              <w:bottom w:val="single" w:color="auto" w:sz="4" w:space="0"/>
              <w:right w:val="single" w:color="auto" w:sz="4" w:space="0"/>
            </w:tcBorders>
            <w:shd w:val="clear" w:color="000000" w:fill="FFFFFF"/>
            <w:vAlign w:val="center"/>
          </w:tcPr>
          <w:p>
            <w:pPr>
              <w:widowControl/>
              <w:spacing w:line="360" w:lineRule="auto"/>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锐捷</w:t>
            </w:r>
          </w:p>
        </w:tc>
        <w:tc>
          <w:tcPr>
            <w:tcW w:w="884"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 xml:space="preserve">2 </w:t>
            </w:r>
          </w:p>
        </w:tc>
        <w:tc>
          <w:tcPr>
            <w:tcW w:w="860"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台</w:t>
            </w:r>
          </w:p>
        </w:tc>
      </w:tr>
      <w:tr>
        <w:tblPrEx>
          <w:tblCellMar>
            <w:top w:w="0" w:type="dxa"/>
            <w:left w:w="108" w:type="dxa"/>
            <w:bottom w:w="0" w:type="dxa"/>
            <w:right w:w="108" w:type="dxa"/>
          </w:tblCellMar>
        </w:tblPrEx>
        <w:trPr>
          <w:trHeight w:val="300" w:hRule="atLeast"/>
        </w:trPr>
        <w:tc>
          <w:tcPr>
            <w:tcW w:w="2263" w:type="dxa"/>
            <w:vMerge w:val="restart"/>
            <w:tcBorders>
              <w:top w:val="nil"/>
              <w:left w:val="single" w:color="auto" w:sz="4" w:space="0"/>
              <w:right w:val="single" w:color="auto" w:sz="4" w:space="0"/>
            </w:tcBorders>
            <w:shd w:val="clear" w:color="auto" w:fill="auto"/>
            <w:noWrap/>
            <w:vAlign w:val="center"/>
          </w:tcPr>
          <w:p>
            <w:pPr>
              <w:widowControl/>
              <w:jc w:val="left"/>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校园网接入交换机</w:t>
            </w:r>
          </w:p>
        </w:tc>
        <w:tc>
          <w:tcPr>
            <w:tcW w:w="4148" w:type="dxa"/>
            <w:tcBorders>
              <w:top w:val="nil"/>
              <w:left w:val="nil"/>
              <w:bottom w:val="single" w:color="auto" w:sz="4" w:space="0"/>
              <w:right w:val="single" w:color="auto" w:sz="4" w:space="0"/>
            </w:tcBorders>
            <w:shd w:val="clear" w:color="000000" w:fill="FFFFFF"/>
            <w:vAlign w:val="center"/>
          </w:tcPr>
          <w:p>
            <w:pPr>
              <w:widowControl/>
              <w:spacing w:line="360" w:lineRule="auto"/>
              <w:jc w:val="left"/>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RG-S2910-24GT4XS-E</w:t>
            </w:r>
          </w:p>
        </w:tc>
        <w:tc>
          <w:tcPr>
            <w:tcW w:w="1100" w:type="dxa"/>
            <w:tcBorders>
              <w:top w:val="nil"/>
              <w:left w:val="nil"/>
              <w:bottom w:val="single" w:color="auto" w:sz="4" w:space="0"/>
              <w:right w:val="single" w:color="auto" w:sz="4" w:space="0"/>
            </w:tcBorders>
            <w:shd w:val="clear" w:color="000000" w:fill="FFFFFF"/>
            <w:vAlign w:val="center"/>
          </w:tcPr>
          <w:p>
            <w:pPr>
              <w:widowControl/>
              <w:spacing w:line="360" w:lineRule="auto"/>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锐捷</w:t>
            </w:r>
          </w:p>
        </w:tc>
        <w:tc>
          <w:tcPr>
            <w:tcW w:w="884"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 xml:space="preserve">60 </w:t>
            </w:r>
          </w:p>
        </w:tc>
        <w:tc>
          <w:tcPr>
            <w:tcW w:w="860"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台</w:t>
            </w:r>
          </w:p>
        </w:tc>
      </w:tr>
      <w:tr>
        <w:tblPrEx>
          <w:tblCellMar>
            <w:top w:w="0" w:type="dxa"/>
            <w:left w:w="108" w:type="dxa"/>
            <w:bottom w:w="0" w:type="dxa"/>
            <w:right w:w="108" w:type="dxa"/>
          </w:tblCellMar>
        </w:tblPrEx>
        <w:trPr>
          <w:trHeight w:val="300" w:hRule="atLeast"/>
        </w:trPr>
        <w:tc>
          <w:tcPr>
            <w:tcW w:w="2263" w:type="dxa"/>
            <w:vMerge w:val="continue"/>
            <w:tcBorders>
              <w:left w:val="single" w:color="auto" w:sz="4" w:space="0"/>
              <w:right w:val="single" w:color="auto" w:sz="4" w:space="0"/>
            </w:tcBorders>
            <w:vAlign w:val="center"/>
          </w:tcPr>
          <w:p>
            <w:pPr>
              <w:widowControl/>
              <w:jc w:val="left"/>
              <w:rPr>
                <w:rFonts w:ascii="华文中宋" w:hAnsi="华文中宋" w:eastAsia="华文中宋" w:cs="宋体"/>
                <w:color w:val="auto"/>
                <w:kern w:val="0"/>
                <w:szCs w:val="21"/>
              </w:rPr>
            </w:pPr>
          </w:p>
        </w:tc>
        <w:tc>
          <w:tcPr>
            <w:tcW w:w="4148" w:type="dxa"/>
            <w:tcBorders>
              <w:top w:val="nil"/>
              <w:left w:val="nil"/>
              <w:bottom w:val="single" w:color="auto" w:sz="4" w:space="0"/>
              <w:right w:val="single" w:color="auto" w:sz="4" w:space="0"/>
            </w:tcBorders>
            <w:shd w:val="clear" w:color="000000" w:fill="FFFFFF"/>
            <w:vAlign w:val="center"/>
          </w:tcPr>
          <w:p>
            <w:pPr>
              <w:widowControl/>
              <w:spacing w:line="360" w:lineRule="auto"/>
              <w:jc w:val="left"/>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RG-S2910-48GT4XS-E</w:t>
            </w:r>
          </w:p>
        </w:tc>
        <w:tc>
          <w:tcPr>
            <w:tcW w:w="1100" w:type="dxa"/>
            <w:tcBorders>
              <w:top w:val="nil"/>
              <w:left w:val="nil"/>
              <w:bottom w:val="single" w:color="auto" w:sz="4" w:space="0"/>
              <w:right w:val="single" w:color="auto" w:sz="4" w:space="0"/>
            </w:tcBorders>
            <w:shd w:val="clear" w:color="000000" w:fill="FFFFFF"/>
            <w:vAlign w:val="center"/>
          </w:tcPr>
          <w:p>
            <w:pPr>
              <w:widowControl/>
              <w:spacing w:line="360" w:lineRule="auto"/>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锐捷</w:t>
            </w:r>
          </w:p>
        </w:tc>
        <w:tc>
          <w:tcPr>
            <w:tcW w:w="884"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 xml:space="preserve">182 </w:t>
            </w:r>
          </w:p>
        </w:tc>
        <w:tc>
          <w:tcPr>
            <w:tcW w:w="860"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台</w:t>
            </w:r>
          </w:p>
        </w:tc>
      </w:tr>
      <w:tr>
        <w:tblPrEx>
          <w:tblCellMar>
            <w:top w:w="0" w:type="dxa"/>
            <w:left w:w="108" w:type="dxa"/>
            <w:bottom w:w="0" w:type="dxa"/>
            <w:right w:w="108" w:type="dxa"/>
          </w:tblCellMar>
        </w:tblPrEx>
        <w:trPr>
          <w:trHeight w:val="300" w:hRule="atLeast"/>
        </w:trPr>
        <w:tc>
          <w:tcPr>
            <w:tcW w:w="2263" w:type="dxa"/>
            <w:vMerge w:val="continue"/>
            <w:tcBorders>
              <w:left w:val="single" w:color="auto" w:sz="4" w:space="0"/>
              <w:right w:val="single" w:color="auto" w:sz="4" w:space="0"/>
            </w:tcBorders>
            <w:vAlign w:val="center"/>
          </w:tcPr>
          <w:p>
            <w:pPr>
              <w:widowControl/>
              <w:jc w:val="left"/>
              <w:rPr>
                <w:rFonts w:ascii="华文中宋" w:hAnsi="华文中宋" w:eastAsia="华文中宋" w:cs="宋体"/>
                <w:color w:val="auto"/>
                <w:kern w:val="0"/>
                <w:szCs w:val="21"/>
              </w:rPr>
            </w:pPr>
          </w:p>
        </w:tc>
        <w:tc>
          <w:tcPr>
            <w:tcW w:w="4148" w:type="dxa"/>
            <w:tcBorders>
              <w:top w:val="nil"/>
              <w:left w:val="nil"/>
              <w:bottom w:val="single" w:color="auto" w:sz="4" w:space="0"/>
              <w:right w:val="single" w:color="auto" w:sz="4" w:space="0"/>
            </w:tcBorders>
            <w:shd w:val="clear" w:color="000000" w:fill="FFFFFF"/>
            <w:vAlign w:val="center"/>
          </w:tcPr>
          <w:p>
            <w:pPr>
              <w:widowControl/>
              <w:spacing w:line="360" w:lineRule="auto"/>
              <w:jc w:val="left"/>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RG-S2910C-24GT2XS-HP-E</w:t>
            </w:r>
          </w:p>
        </w:tc>
        <w:tc>
          <w:tcPr>
            <w:tcW w:w="1100" w:type="dxa"/>
            <w:tcBorders>
              <w:top w:val="nil"/>
              <w:left w:val="nil"/>
              <w:bottom w:val="single" w:color="auto" w:sz="4" w:space="0"/>
              <w:right w:val="single" w:color="auto" w:sz="4" w:space="0"/>
            </w:tcBorders>
            <w:shd w:val="clear" w:color="000000" w:fill="FFFFFF"/>
            <w:vAlign w:val="center"/>
          </w:tcPr>
          <w:p>
            <w:pPr>
              <w:widowControl/>
              <w:spacing w:line="360" w:lineRule="auto"/>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锐捷</w:t>
            </w:r>
          </w:p>
        </w:tc>
        <w:tc>
          <w:tcPr>
            <w:tcW w:w="884"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 xml:space="preserve">42 </w:t>
            </w:r>
          </w:p>
        </w:tc>
        <w:tc>
          <w:tcPr>
            <w:tcW w:w="860"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台</w:t>
            </w:r>
          </w:p>
        </w:tc>
      </w:tr>
      <w:tr>
        <w:tblPrEx>
          <w:tblCellMar>
            <w:top w:w="0" w:type="dxa"/>
            <w:left w:w="108" w:type="dxa"/>
            <w:bottom w:w="0" w:type="dxa"/>
            <w:right w:w="108" w:type="dxa"/>
          </w:tblCellMar>
        </w:tblPrEx>
        <w:trPr>
          <w:trHeight w:val="300" w:hRule="atLeast"/>
        </w:trPr>
        <w:tc>
          <w:tcPr>
            <w:tcW w:w="2263" w:type="dxa"/>
            <w:vMerge w:val="continue"/>
            <w:tcBorders>
              <w:left w:val="single" w:color="auto" w:sz="4" w:space="0"/>
              <w:right w:val="single" w:color="auto" w:sz="4" w:space="0"/>
            </w:tcBorders>
            <w:vAlign w:val="center"/>
          </w:tcPr>
          <w:p>
            <w:pPr>
              <w:widowControl/>
              <w:jc w:val="left"/>
              <w:rPr>
                <w:rFonts w:ascii="华文中宋" w:hAnsi="华文中宋" w:eastAsia="华文中宋" w:cs="宋体"/>
                <w:color w:val="auto"/>
                <w:kern w:val="0"/>
                <w:szCs w:val="21"/>
              </w:rPr>
            </w:pPr>
          </w:p>
        </w:tc>
        <w:tc>
          <w:tcPr>
            <w:tcW w:w="4148" w:type="dxa"/>
            <w:tcBorders>
              <w:top w:val="nil"/>
              <w:left w:val="nil"/>
              <w:bottom w:val="single" w:color="auto" w:sz="4" w:space="0"/>
              <w:right w:val="single" w:color="auto" w:sz="4" w:space="0"/>
            </w:tcBorders>
            <w:shd w:val="clear" w:color="000000" w:fill="FFFFFF"/>
            <w:vAlign w:val="center"/>
          </w:tcPr>
          <w:p>
            <w:pPr>
              <w:widowControl/>
              <w:spacing w:line="360" w:lineRule="auto"/>
              <w:jc w:val="left"/>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RG-S2910C-48GT2XS-HP-E</w:t>
            </w:r>
          </w:p>
        </w:tc>
        <w:tc>
          <w:tcPr>
            <w:tcW w:w="1100" w:type="dxa"/>
            <w:tcBorders>
              <w:top w:val="nil"/>
              <w:left w:val="nil"/>
              <w:bottom w:val="single" w:color="auto" w:sz="4" w:space="0"/>
              <w:right w:val="single" w:color="auto" w:sz="4" w:space="0"/>
            </w:tcBorders>
            <w:shd w:val="clear" w:color="000000" w:fill="FFFFFF"/>
            <w:vAlign w:val="center"/>
          </w:tcPr>
          <w:p>
            <w:pPr>
              <w:widowControl/>
              <w:spacing w:line="360" w:lineRule="auto"/>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锐捷</w:t>
            </w:r>
          </w:p>
        </w:tc>
        <w:tc>
          <w:tcPr>
            <w:tcW w:w="884"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2</w:t>
            </w:r>
          </w:p>
        </w:tc>
        <w:tc>
          <w:tcPr>
            <w:tcW w:w="860"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台</w:t>
            </w:r>
          </w:p>
        </w:tc>
      </w:tr>
      <w:tr>
        <w:tblPrEx>
          <w:tblCellMar>
            <w:top w:w="0" w:type="dxa"/>
            <w:left w:w="108" w:type="dxa"/>
            <w:bottom w:w="0" w:type="dxa"/>
            <w:right w:w="108" w:type="dxa"/>
          </w:tblCellMar>
        </w:tblPrEx>
        <w:trPr>
          <w:trHeight w:val="300" w:hRule="atLeast"/>
        </w:trPr>
        <w:tc>
          <w:tcPr>
            <w:tcW w:w="2263" w:type="dxa"/>
            <w:vMerge w:val="continue"/>
            <w:tcBorders>
              <w:left w:val="single" w:color="auto" w:sz="4" w:space="0"/>
              <w:right w:val="single" w:color="auto" w:sz="4" w:space="0"/>
            </w:tcBorders>
            <w:vAlign w:val="center"/>
          </w:tcPr>
          <w:p>
            <w:pPr>
              <w:widowControl/>
              <w:jc w:val="left"/>
              <w:rPr>
                <w:rFonts w:ascii="华文中宋" w:hAnsi="华文中宋" w:eastAsia="华文中宋" w:cs="宋体"/>
                <w:color w:val="auto"/>
                <w:kern w:val="0"/>
                <w:szCs w:val="21"/>
              </w:rPr>
            </w:pPr>
          </w:p>
        </w:tc>
        <w:tc>
          <w:tcPr>
            <w:tcW w:w="4148" w:type="dxa"/>
            <w:tcBorders>
              <w:top w:val="nil"/>
              <w:left w:val="nil"/>
              <w:bottom w:val="single" w:color="auto" w:sz="4" w:space="0"/>
              <w:right w:val="single" w:color="auto" w:sz="4" w:space="0"/>
            </w:tcBorders>
            <w:shd w:val="clear" w:color="000000" w:fill="FFFFFF"/>
            <w:vAlign w:val="center"/>
          </w:tcPr>
          <w:p>
            <w:pPr>
              <w:widowControl/>
              <w:spacing w:line="360" w:lineRule="auto"/>
              <w:jc w:val="left"/>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RG-S5750C-28SFP4XS-H</w:t>
            </w:r>
          </w:p>
        </w:tc>
        <w:tc>
          <w:tcPr>
            <w:tcW w:w="1100" w:type="dxa"/>
            <w:tcBorders>
              <w:top w:val="nil"/>
              <w:left w:val="nil"/>
              <w:bottom w:val="single" w:color="auto" w:sz="4" w:space="0"/>
              <w:right w:val="single" w:color="auto" w:sz="4" w:space="0"/>
            </w:tcBorders>
            <w:shd w:val="clear" w:color="000000" w:fill="FFFFFF"/>
            <w:vAlign w:val="center"/>
          </w:tcPr>
          <w:p>
            <w:pPr>
              <w:widowControl/>
              <w:spacing w:line="360" w:lineRule="auto"/>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锐捷</w:t>
            </w:r>
          </w:p>
        </w:tc>
        <w:tc>
          <w:tcPr>
            <w:tcW w:w="884"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2</w:t>
            </w:r>
          </w:p>
        </w:tc>
        <w:tc>
          <w:tcPr>
            <w:tcW w:w="860"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台</w:t>
            </w:r>
          </w:p>
        </w:tc>
      </w:tr>
      <w:tr>
        <w:tblPrEx>
          <w:tblCellMar>
            <w:top w:w="0" w:type="dxa"/>
            <w:left w:w="108" w:type="dxa"/>
            <w:bottom w:w="0" w:type="dxa"/>
            <w:right w:w="108" w:type="dxa"/>
          </w:tblCellMar>
        </w:tblPrEx>
        <w:trPr>
          <w:trHeight w:val="300" w:hRule="atLeast"/>
        </w:trPr>
        <w:tc>
          <w:tcPr>
            <w:tcW w:w="2263" w:type="dxa"/>
            <w:vMerge w:val="continue"/>
            <w:tcBorders>
              <w:left w:val="single" w:color="auto" w:sz="4" w:space="0"/>
              <w:bottom w:val="single" w:color="000000" w:sz="4" w:space="0"/>
              <w:right w:val="single" w:color="auto" w:sz="4" w:space="0"/>
            </w:tcBorders>
            <w:vAlign w:val="center"/>
          </w:tcPr>
          <w:p>
            <w:pPr>
              <w:widowControl/>
              <w:jc w:val="left"/>
              <w:rPr>
                <w:rFonts w:ascii="华文中宋" w:hAnsi="华文中宋" w:eastAsia="华文中宋" w:cs="宋体"/>
                <w:color w:val="auto"/>
                <w:kern w:val="0"/>
                <w:szCs w:val="21"/>
              </w:rPr>
            </w:pPr>
          </w:p>
        </w:tc>
        <w:tc>
          <w:tcPr>
            <w:tcW w:w="4148" w:type="dxa"/>
            <w:tcBorders>
              <w:top w:val="nil"/>
              <w:left w:val="nil"/>
              <w:bottom w:val="single" w:color="auto" w:sz="4" w:space="0"/>
              <w:right w:val="single" w:color="auto" w:sz="4" w:space="0"/>
            </w:tcBorders>
            <w:shd w:val="clear" w:color="000000" w:fill="FFFFFF"/>
            <w:vAlign w:val="center"/>
          </w:tcPr>
          <w:p>
            <w:pPr>
              <w:widowControl/>
              <w:spacing w:line="360" w:lineRule="auto"/>
              <w:jc w:val="left"/>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RG-S2928G-24P</w:t>
            </w:r>
          </w:p>
        </w:tc>
        <w:tc>
          <w:tcPr>
            <w:tcW w:w="1100" w:type="dxa"/>
            <w:tcBorders>
              <w:top w:val="nil"/>
              <w:left w:val="nil"/>
              <w:bottom w:val="single" w:color="auto" w:sz="4" w:space="0"/>
              <w:right w:val="single" w:color="auto" w:sz="4" w:space="0"/>
            </w:tcBorders>
            <w:shd w:val="clear" w:color="000000" w:fill="FFFFFF"/>
            <w:vAlign w:val="center"/>
          </w:tcPr>
          <w:p>
            <w:pPr>
              <w:widowControl/>
              <w:spacing w:line="360" w:lineRule="auto"/>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锐捷</w:t>
            </w:r>
          </w:p>
        </w:tc>
        <w:tc>
          <w:tcPr>
            <w:tcW w:w="884"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2</w:t>
            </w:r>
          </w:p>
        </w:tc>
        <w:tc>
          <w:tcPr>
            <w:tcW w:w="860"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台</w:t>
            </w:r>
          </w:p>
        </w:tc>
      </w:tr>
      <w:tr>
        <w:tblPrEx>
          <w:tblCellMar>
            <w:top w:w="0" w:type="dxa"/>
            <w:left w:w="108" w:type="dxa"/>
            <w:bottom w:w="0" w:type="dxa"/>
            <w:right w:w="108" w:type="dxa"/>
          </w:tblCellMar>
        </w:tblPrEx>
        <w:trPr>
          <w:trHeight w:val="300" w:hRule="atLeast"/>
        </w:trPr>
        <w:tc>
          <w:tcPr>
            <w:tcW w:w="226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SDN控制器</w:t>
            </w:r>
          </w:p>
        </w:tc>
        <w:tc>
          <w:tcPr>
            <w:tcW w:w="4148" w:type="dxa"/>
            <w:tcBorders>
              <w:top w:val="nil"/>
              <w:left w:val="nil"/>
              <w:bottom w:val="single" w:color="auto" w:sz="4" w:space="0"/>
              <w:right w:val="single" w:color="auto" w:sz="4" w:space="0"/>
            </w:tcBorders>
            <w:shd w:val="clear" w:color="000000" w:fill="FFFFFF"/>
            <w:vAlign w:val="center"/>
          </w:tcPr>
          <w:p>
            <w:pPr>
              <w:widowControl/>
              <w:spacing w:line="360" w:lineRule="auto"/>
              <w:jc w:val="left"/>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RG-ONC-AIO-E</w:t>
            </w:r>
          </w:p>
        </w:tc>
        <w:tc>
          <w:tcPr>
            <w:tcW w:w="1100" w:type="dxa"/>
            <w:tcBorders>
              <w:top w:val="nil"/>
              <w:left w:val="nil"/>
              <w:bottom w:val="single" w:color="auto" w:sz="4" w:space="0"/>
              <w:right w:val="single" w:color="auto" w:sz="4" w:space="0"/>
            </w:tcBorders>
            <w:shd w:val="clear" w:color="000000" w:fill="FFFFFF"/>
            <w:vAlign w:val="center"/>
          </w:tcPr>
          <w:p>
            <w:pPr>
              <w:widowControl/>
              <w:spacing w:line="360" w:lineRule="auto"/>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锐捷</w:t>
            </w:r>
          </w:p>
        </w:tc>
        <w:tc>
          <w:tcPr>
            <w:tcW w:w="884"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 xml:space="preserve">2 </w:t>
            </w:r>
          </w:p>
        </w:tc>
        <w:tc>
          <w:tcPr>
            <w:tcW w:w="860"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台</w:t>
            </w:r>
          </w:p>
        </w:tc>
      </w:tr>
      <w:tr>
        <w:tblPrEx>
          <w:tblCellMar>
            <w:top w:w="0" w:type="dxa"/>
            <w:left w:w="108" w:type="dxa"/>
            <w:bottom w:w="0" w:type="dxa"/>
            <w:right w:w="108" w:type="dxa"/>
          </w:tblCellMar>
        </w:tblPrEx>
        <w:trPr>
          <w:trHeight w:val="300" w:hRule="atLeast"/>
        </w:trPr>
        <w:tc>
          <w:tcPr>
            <w:tcW w:w="226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万兆防火墙</w:t>
            </w:r>
          </w:p>
        </w:tc>
        <w:tc>
          <w:tcPr>
            <w:tcW w:w="4148" w:type="dxa"/>
            <w:tcBorders>
              <w:top w:val="nil"/>
              <w:left w:val="nil"/>
              <w:bottom w:val="single" w:color="auto" w:sz="4" w:space="0"/>
              <w:right w:val="single" w:color="auto" w:sz="4" w:space="0"/>
            </w:tcBorders>
            <w:shd w:val="clear" w:color="000000" w:fill="FFFFFF"/>
            <w:vAlign w:val="center"/>
          </w:tcPr>
          <w:p>
            <w:pPr>
              <w:widowControl/>
              <w:spacing w:line="360" w:lineRule="auto"/>
              <w:jc w:val="left"/>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RG-WALL 1600-X9300</w:t>
            </w:r>
          </w:p>
        </w:tc>
        <w:tc>
          <w:tcPr>
            <w:tcW w:w="1100" w:type="dxa"/>
            <w:tcBorders>
              <w:top w:val="nil"/>
              <w:left w:val="nil"/>
              <w:bottom w:val="single" w:color="auto" w:sz="4" w:space="0"/>
              <w:right w:val="single" w:color="auto" w:sz="4" w:space="0"/>
            </w:tcBorders>
            <w:shd w:val="clear" w:color="000000" w:fill="FFFFFF"/>
            <w:vAlign w:val="center"/>
          </w:tcPr>
          <w:p>
            <w:pPr>
              <w:widowControl/>
              <w:spacing w:line="360" w:lineRule="auto"/>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锐捷</w:t>
            </w:r>
          </w:p>
        </w:tc>
        <w:tc>
          <w:tcPr>
            <w:tcW w:w="884"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 xml:space="preserve">3 </w:t>
            </w:r>
          </w:p>
        </w:tc>
        <w:tc>
          <w:tcPr>
            <w:tcW w:w="860"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台</w:t>
            </w:r>
          </w:p>
        </w:tc>
      </w:tr>
      <w:tr>
        <w:tblPrEx>
          <w:tblCellMar>
            <w:top w:w="0" w:type="dxa"/>
            <w:left w:w="108" w:type="dxa"/>
            <w:bottom w:w="0" w:type="dxa"/>
            <w:right w:w="108" w:type="dxa"/>
          </w:tblCellMar>
        </w:tblPrEx>
        <w:trPr>
          <w:trHeight w:val="300" w:hRule="atLeast"/>
        </w:trPr>
        <w:tc>
          <w:tcPr>
            <w:tcW w:w="226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RILL运维管理平台</w:t>
            </w:r>
          </w:p>
        </w:tc>
        <w:tc>
          <w:tcPr>
            <w:tcW w:w="4148" w:type="dxa"/>
            <w:tcBorders>
              <w:top w:val="nil"/>
              <w:left w:val="nil"/>
              <w:bottom w:val="single" w:color="auto" w:sz="4" w:space="0"/>
              <w:right w:val="single" w:color="auto" w:sz="4" w:space="0"/>
            </w:tcBorders>
            <w:shd w:val="clear" w:color="000000" w:fill="FFFFFF"/>
            <w:vAlign w:val="center"/>
          </w:tcPr>
          <w:p>
            <w:pPr>
              <w:widowControl/>
              <w:spacing w:line="360" w:lineRule="auto"/>
              <w:jc w:val="left"/>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RG-RIIL6.X-WIN-Enp 企业版平台</w:t>
            </w:r>
          </w:p>
        </w:tc>
        <w:tc>
          <w:tcPr>
            <w:tcW w:w="1100" w:type="dxa"/>
            <w:tcBorders>
              <w:top w:val="nil"/>
              <w:left w:val="nil"/>
              <w:bottom w:val="single" w:color="auto" w:sz="4" w:space="0"/>
              <w:right w:val="single" w:color="auto" w:sz="4" w:space="0"/>
            </w:tcBorders>
            <w:shd w:val="clear" w:color="000000" w:fill="FFFFFF"/>
            <w:vAlign w:val="center"/>
          </w:tcPr>
          <w:p>
            <w:pPr>
              <w:widowControl/>
              <w:spacing w:line="360" w:lineRule="auto"/>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锐捷</w:t>
            </w:r>
          </w:p>
        </w:tc>
        <w:tc>
          <w:tcPr>
            <w:tcW w:w="884"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 xml:space="preserve">1 </w:t>
            </w:r>
          </w:p>
        </w:tc>
        <w:tc>
          <w:tcPr>
            <w:tcW w:w="860"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套</w:t>
            </w:r>
          </w:p>
        </w:tc>
      </w:tr>
      <w:tr>
        <w:tblPrEx>
          <w:tblCellMar>
            <w:top w:w="0" w:type="dxa"/>
            <w:left w:w="108" w:type="dxa"/>
            <w:bottom w:w="0" w:type="dxa"/>
            <w:right w:w="108" w:type="dxa"/>
          </w:tblCellMar>
        </w:tblPrEx>
        <w:trPr>
          <w:trHeight w:val="300" w:hRule="atLeast"/>
        </w:trPr>
        <w:tc>
          <w:tcPr>
            <w:tcW w:w="226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出口路由器</w:t>
            </w:r>
          </w:p>
        </w:tc>
        <w:tc>
          <w:tcPr>
            <w:tcW w:w="4148" w:type="dxa"/>
            <w:tcBorders>
              <w:top w:val="nil"/>
              <w:left w:val="nil"/>
              <w:bottom w:val="single" w:color="auto" w:sz="4" w:space="0"/>
              <w:right w:val="single" w:color="auto" w:sz="4" w:space="0"/>
            </w:tcBorders>
            <w:shd w:val="clear" w:color="000000" w:fill="FFFFFF"/>
            <w:vAlign w:val="center"/>
          </w:tcPr>
          <w:p>
            <w:pPr>
              <w:widowControl/>
              <w:spacing w:line="360" w:lineRule="auto"/>
              <w:jc w:val="left"/>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RG-RSR7708-X</w:t>
            </w:r>
          </w:p>
        </w:tc>
        <w:tc>
          <w:tcPr>
            <w:tcW w:w="1100" w:type="dxa"/>
            <w:tcBorders>
              <w:top w:val="nil"/>
              <w:left w:val="nil"/>
              <w:bottom w:val="single" w:color="auto" w:sz="4" w:space="0"/>
              <w:right w:val="single" w:color="auto" w:sz="4" w:space="0"/>
            </w:tcBorders>
            <w:shd w:val="clear" w:color="000000" w:fill="FFFFFF"/>
            <w:vAlign w:val="center"/>
          </w:tcPr>
          <w:p>
            <w:pPr>
              <w:widowControl/>
              <w:spacing w:line="360" w:lineRule="auto"/>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锐捷</w:t>
            </w:r>
          </w:p>
        </w:tc>
        <w:tc>
          <w:tcPr>
            <w:tcW w:w="884"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 xml:space="preserve">2 </w:t>
            </w:r>
          </w:p>
        </w:tc>
        <w:tc>
          <w:tcPr>
            <w:tcW w:w="860"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台</w:t>
            </w:r>
          </w:p>
        </w:tc>
      </w:tr>
      <w:tr>
        <w:tblPrEx>
          <w:tblCellMar>
            <w:top w:w="0" w:type="dxa"/>
            <w:left w:w="108" w:type="dxa"/>
            <w:bottom w:w="0" w:type="dxa"/>
            <w:right w:w="108" w:type="dxa"/>
          </w:tblCellMar>
        </w:tblPrEx>
        <w:trPr>
          <w:trHeight w:val="300" w:hRule="atLeast"/>
        </w:trPr>
        <w:tc>
          <w:tcPr>
            <w:tcW w:w="2263" w:type="dxa"/>
            <w:vMerge w:val="restart"/>
            <w:tcBorders>
              <w:top w:val="nil"/>
              <w:left w:val="single" w:color="auto" w:sz="4" w:space="0"/>
              <w:right w:val="single" w:color="auto" w:sz="4" w:space="0"/>
            </w:tcBorders>
            <w:shd w:val="clear" w:color="auto" w:fill="auto"/>
            <w:noWrap/>
            <w:vAlign w:val="center"/>
          </w:tcPr>
          <w:p>
            <w:pPr>
              <w:widowControl/>
              <w:jc w:val="left"/>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身份认证系统</w:t>
            </w:r>
          </w:p>
        </w:tc>
        <w:tc>
          <w:tcPr>
            <w:tcW w:w="4148" w:type="dxa"/>
            <w:tcBorders>
              <w:top w:val="nil"/>
              <w:left w:val="nil"/>
              <w:bottom w:val="single" w:color="auto" w:sz="4" w:space="0"/>
              <w:right w:val="single" w:color="auto" w:sz="4" w:space="0"/>
            </w:tcBorders>
            <w:shd w:val="clear" w:color="000000" w:fill="FFFFFF"/>
            <w:vAlign w:val="center"/>
          </w:tcPr>
          <w:p>
            <w:pPr>
              <w:widowControl/>
              <w:spacing w:line="360" w:lineRule="auto"/>
              <w:jc w:val="left"/>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RG-SAM+ （2</w:t>
            </w:r>
            <w:r>
              <w:rPr>
                <w:rFonts w:ascii="华文中宋" w:hAnsi="华文中宋" w:eastAsia="华文中宋" w:cs="宋体"/>
                <w:color w:val="auto"/>
                <w:kern w:val="0"/>
                <w:szCs w:val="21"/>
              </w:rPr>
              <w:t>5000</w:t>
            </w:r>
            <w:r>
              <w:rPr>
                <w:rFonts w:hint="eastAsia" w:ascii="华文中宋" w:hAnsi="华文中宋" w:eastAsia="华文中宋" w:cs="宋体"/>
                <w:color w:val="auto"/>
                <w:kern w:val="0"/>
                <w:szCs w:val="21"/>
              </w:rPr>
              <w:t>用户）</w:t>
            </w:r>
          </w:p>
        </w:tc>
        <w:tc>
          <w:tcPr>
            <w:tcW w:w="1100" w:type="dxa"/>
            <w:tcBorders>
              <w:top w:val="nil"/>
              <w:left w:val="nil"/>
              <w:bottom w:val="single" w:color="auto" w:sz="4" w:space="0"/>
              <w:right w:val="single" w:color="auto" w:sz="4" w:space="0"/>
            </w:tcBorders>
            <w:shd w:val="clear" w:color="000000" w:fill="FFFFFF"/>
            <w:vAlign w:val="center"/>
          </w:tcPr>
          <w:p>
            <w:pPr>
              <w:widowControl/>
              <w:spacing w:line="360" w:lineRule="auto"/>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锐捷</w:t>
            </w:r>
          </w:p>
        </w:tc>
        <w:tc>
          <w:tcPr>
            <w:tcW w:w="884"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 xml:space="preserve">1 </w:t>
            </w:r>
          </w:p>
        </w:tc>
        <w:tc>
          <w:tcPr>
            <w:tcW w:w="860"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套</w:t>
            </w:r>
          </w:p>
        </w:tc>
      </w:tr>
      <w:tr>
        <w:tblPrEx>
          <w:tblCellMar>
            <w:top w:w="0" w:type="dxa"/>
            <w:left w:w="108" w:type="dxa"/>
            <w:bottom w:w="0" w:type="dxa"/>
            <w:right w:w="108" w:type="dxa"/>
          </w:tblCellMar>
        </w:tblPrEx>
        <w:trPr>
          <w:trHeight w:val="300" w:hRule="atLeast"/>
        </w:trPr>
        <w:tc>
          <w:tcPr>
            <w:tcW w:w="2263" w:type="dxa"/>
            <w:vMerge w:val="continue"/>
            <w:tcBorders>
              <w:left w:val="single" w:color="auto" w:sz="4" w:space="0"/>
              <w:right w:val="single" w:color="auto" w:sz="4" w:space="0"/>
            </w:tcBorders>
            <w:shd w:val="clear" w:color="auto" w:fill="auto"/>
            <w:noWrap/>
            <w:vAlign w:val="center"/>
          </w:tcPr>
          <w:p>
            <w:pPr>
              <w:widowControl/>
              <w:jc w:val="left"/>
              <w:rPr>
                <w:rFonts w:ascii="华文中宋" w:hAnsi="华文中宋" w:eastAsia="华文中宋" w:cs="宋体"/>
                <w:color w:val="auto"/>
                <w:kern w:val="0"/>
                <w:szCs w:val="21"/>
              </w:rPr>
            </w:pPr>
          </w:p>
        </w:tc>
        <w:tc>
          <w:tcPr>
            <w:tcW w:w="4148" w:type="dxa"/>
            <w:tcBorders>
              <w:top w:val="nil"/>
              <w:left w:val="nil"/>
              <w:bottom w:val="single" w:color="auto" w:sz="4" w:space="0"/>
              <w:right w:val="single" w:color="auto" w:sz="4" w:space="0"/>
            </w:tcBorders>
            <w:shd w:val="clear" w:color="000000" w:fill="FFFFFF"/>
            <w:vAlign w:val="center"/>
          </w:tcPr>
          <w:p>
            <w:pPr>
              <w:widowControl/>
              <w:spacing w:line="360" w:lineRule="auto"/>
              <w:jc w:val="left"/>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RG-SAM+portal组件</w:t>
            </w:r>
          </w:p>
        </w:tc>
        <w:tc>
          <w:tcPr>
            <w:tcW w:w="1100" w:type="dxa"/>
            <w:tcBorders>
              <w:top w:val="nil"/>
              <w:left w:val="nil"/>
              <w:bottom w:val="single" w:color="auto" w:sz="4" w:space="0"/>
              <w:right w:val="single" w:color="auto" w:sz="4" w:space="0"/>
            </w:tcBorders>
            <w:shd w:val="clear" w:color="000000" w:fill="FFFFFF"/>
            <w:vAlign w:val="center"/>
          </w:tcPr>
          <w:p>
            <w:pPr>
              <w:widowControl/>
              <w:spacing w:line="360" w:lineRule="auto"/>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锐捷</w:t>
            </w:r>
          </w:p>
        </w:tc>
        <w:tc>
          <w:tcPr>
            <w:tcW w:w="884"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 xml:space="preserve">1 </w:t>
            </w:r>
          </w:p>
        </w:tc>
        <w:tc>
          <w:tcPr>
            <w:tcW w:w="860"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套</w:t>
            </w:r>
          </w:p>
        </w:tc>
      </w:tr>
      <w:tr>
        <w:tblPrEx>
          <w:tblCellMar>
            <w:top w:w="0" w:type="dxa"/>
            <w:left w:w="108" w:type="dxa"/>
            <w:bottom w:w="0" w:type="dxa"/>
            <w:right w:w="108" w:type="dxa"/>
          </w:tblCellMar>
        </w:tblPrEx>
        <w:trPr>
          <w:trHeight w:val="300" w:hRule="atLeast"/>
        </w:trPr>
        <w:tc>
          <w:tcPr>
            <w:tcW w:w="2263" w:type="dxa"/>
            <w:vMerge w:val="continue"/>
            <w:tcBorders>
              <w:left w:val="single" w:color="auto" w:sz="4" w:space="0"/>
              <w:right w:val="single" w:color="auto" w:sz="4" w:space="0"/>
            </w:tcBorders>
            <w:shd w:val="clear" w:color="auto" w:fill="auto"/>
            <w:noWrap/>
            <w:vAlign w:val="center"/>
          </w:tcPr>
          <w:p>
            <w:pPr>
              <w:widowControl/>
              <w:jc w:val="left"/>
              <w:rPr>
                <w:rFonts w:ascii="华文中宋" w:hAnsi="华文中宋" w:eastAsia="华文中宋" w:cs="宋体"/>
                <w:color w:val="auto"/>
                <w:kern w:val="0"/>
                <w:szCs w:val="21"/>
              </w:rPr>
            </w:pPr>
          </w:p>
        </w:tc>
        <w:tc>
          <w:tcPr>
            <w:tcW w:w="4148" w:type="dxa"/>
            <w:tcBorders>
              <w:top w:val="nil"/>
              <w:left w:val="nil"/>
              <w:bottom w:val="single" w:color="auto" w:sz="4" w:space="0"/>
              <w:right w:val="single" w:color="auto" w:sz="4" w:space="0"/>
            </w:tcBorders>
            <w:shd w:val="clear" w:color="000000" w:fill="FFFFFF"/>
            <w:vAlign w:val="center"/>
          </w:tcPr>
          <w:p>
            <w:pPr>
              <w:widowControl/>
              <w:spacing w:line="360" w:lineRule="auto"/>
              <w:jc w:val="left"/>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RG-SAM+用户自助服务平台</w:t>
            </w:r>
          </w:p>
        </w:tc>
        <w:tc>
          <w:tcPr>
            <w:tcW w:w="1100" w:type="dxa"/>
            <w:tcBorders>
              <w:top w:val="nil"/>
              <w:left w:val="nil"/>
              <w:bottom w:val="single" w:color="auto" w:sz="4" w:space="0"/>
              <w:right w:val="single" w:color="auto" w:sz="4" w:space="0"/>
            </w:tcBorders>
            <w:shd w:val="clear" w:color="000000" w:fill="FFFFFF"/>
            <w:vAlign w:val="center"/>
          </w:tcPr>
          <w:p>
            <w:pPr>
              <w:widowControl/>
              <w:spacing w:line="360" w:lineRule="auto"/>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锐捷</w:t>
            </w:r>
          </w:p>
        </w:tc>
        <w:tc>
          <w:tcPr>
            <w:tcW w:w="884"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 xml:space="preserve">1 </w:t>
            </w:r>
          </w:p>
        </w:tc>
        <w:tc>
          <w:tcPr>
            <w:tcW w:w="860"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套</w:t>
            </w:r>
          </w:p>
        </w:tc>
      </w:tr>
      <w:tr>
        <w:tblPrEx>
          <w:tblCellMar>
            <w:top w:w="0" w:type="dxa"/>
            <w:left w:w="108" w:type="dxa"/>
            <w:bottom w:w="0" w:type="dxa"/>
            <w:right w:w="108" w:type="dxa"/>
          </w:tblCellMar>
        </w:tblPrEx>
        <w:trPr>
          <w:trHeight w:val="300" w:hRule="atLeast"/>
        </w:trPr>
        <w:tc>
          <w:tcPr>
            <w:tcW w:w="2263" w:type="dxa"/>
            <w:vMerge w:val="continue"/>
            <w:tcBorders>
              <w:left w:val="single" w:color="auto" w:sz="4" w:space="0"/>
              <w:bottom w:val="single" w:color="auto" w:sz="4" w:space="0"/>
              <w:right w:val="single" w:color="auto" w:sz="4" w:space="0"/>
            </w:tcBorders>
            <w:shd w:val="clear" w:color="auto" w:fill="auto"/>
            <w:noWrap/>
            <w:vAlign w:val="center"/>
          </w:tcPr>
          <w:p>
            <w:pPr>
              <w:widowControl/>
              <w:jc w:val="left"/>
              <w:rPr>
                <w:rFonts w:ascii="华文中宋" w:hAnsi="华文中宋" w:eastAsia="华文中宋" w:cs="宋体"/>
                <w:color w:val="auto"/>
                <w:kern w:val="0"/>
                <w:szCs w:val="21"/>
              </w:rPr>
            </w:pPr>
          </w:p>
        </w:tc>
        <w:tc>
          <w:tcPr>
            <w:tcW w:w="4148" w:type="dxa"/>
            <w:tcBorders>
              <w:top w:val="nil"/>
              <w:left w:val="nil"/>
              <w:bottom w:val="single" w:color="auto" w:sz="4" w:space="0"/>
              <w:right w:val="single" w:color="auto" w:sz="4" w:space="0"/>
            </w:tcBorders>
            <w:shd w:val="clear" w:color="000000" w:fill="FFFFFF"/>
            <w:vAlign w:val="center"/>
          </w:tcPr>
          <w:p>
            <w:pPr>
              <w:widowControl/>
              <w:spacing w:line="360" w:lineRule="auto"/>
              <w:jc w:val="left"/>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RG-SAM+海云宾馆定制化服务</w:t>
            </w:r>
          </w:p>
        </w:tc>
        <w:tc>
          <w:tcPr>
            <w:tcW w:w="1100" w:type="dxa"/>
            <w:tcBorders>
              <w:top w:val="nil"/>
              <w:left w:val="nil"/>
              <w:bottom w:val="single" w:color="auto" w:sz="4" w:space="0"/>
              <w:right w:val="single" w:color="auto" w:sz="4" w:space="0"/>
            </w:tcBorders>
            <w:shd w:val="clear" w:color="000000" w:fill="FFFFFF"/>
            <w:vAlign w:val="center"/>
          </w:tcPr>
          <w:p>
            <w:pPr>
              <w:widowControl/>
              <w:spacing w:line="360" w:lineRule="auto"/>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锐捷</w:t>
            </w:r>
          </w:p>
        </w:tc>
        <w:tc>
          <w:tcPr>
            <w:tcW w:w="884"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 xml:space="preserve">1 </w:t>
            </w:r>
          </w:p>
        </w:tc>
        <w:tc>
          <w:tcPr>
            <w:tcW w:w="860"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套</w:t>
            </w:r>
          </w:p>
        </w:tc>
      </w:tr>
      <w:tr>
        <w:tblPrEx>
          <w:tblCellMar>
            <w:top w:w="0" w:type="dxa"/>
            <w:left w:w="108" w:type="dxa"/>
            <w:bottom w:w="0" w:type="dxa"/>
            <w:right w:w="108" w:type="dxa"/>
          </w:tblCellMar>
        </w:tblPrEx>
        <w:trPr>
          <w:trHeight w:val="300" w:hRule="atLeast"/>
        </w:trPr>
        <w:tc>
          <w:tcPr>
            <w:tcW w:w="226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Aruba无线控制器</w:t>
            </w:r>
          </w:p>
        </w:tc>
        <w:tc>
          <w:tcPr>
            <w:tcW w:w="4148"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Aruba7220</w:t>
            </w:r>
          </w:p>
        </w:tc>
        <w:tc>
          <w:tcPr>
            <w:tcW w:w="1100"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Aruba　</w:t>
            </w:r>
          </w:p>
        </w:tc>
        <w:tc>
          <w:tcPr>
            <w:tcW w:w="884" w:type="dxa"/>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1　</w:t>
            </w:r>
          </w:p>
        </w:tc>
        <w:tc>
          <w:tcPr>
            <w:tcW w:w="860" w:type="dxa"/>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台　</w:t>
            </w:r>
          </w:p>
        </w:tc>
      </w:tr>
      <w:tr>
        <w:tblPrEx>
          <w:tblCellMar>
            <w:top w:w="0" w:type="dxa"/>
            <w:left w:w="108" w:type="dxa"/>
            <w:bottom w:w="0" w:type="dxa"/>
            <w:right w:w="108" w:type="dxa"/>
          </w:tblCellMar>
        </w:tblPrEx>
        <w:trPr>
          <w:trHeight w:val="300" w:hRule="atLeast"/>
        </w:trPr>
        <w:tc>
          <w:tcPr>
            <w:tcW w:w="22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Aruba 无线AP</w:t>
            </w:r>
          </w:p>
        </w:tc>
        <w:tc>
          <w:tcPr>
            <w:tcW w:w="414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AP103</w:t>
            </w:r>
          </w:p>
        </w:tc>
        <w:tc>
          <w:tcPr>
            <w:tcW w:w="11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Aruba　</w:t>
            </w:r>
          </w:p>
        </w:tc>
        <w:tc>
          <w:tcPr>
            <w:tcW w:w="8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2　</w:t>
            </w:r>
          </w:p>
        </w:tc>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颗</w:t>
            </w:r>
          </w:p>
        </w:tc>
      </w:tr>
      <w:tr>
        <w:tblPrEx>
          <w:tblCellMar>
            <w:top w:w="0" w:type="dxa"/>
            <w:left w:w="108" w:type="dxa"/>
            <w:bottom w:w="0" w:type="dxa"/>
            <w:right w:w="108" w:type="dxa"/>
          </w:tblCellMar>
        </w:tblPrEx>
        <w:trPr>
          <w:trHeight w:val="300" w:hRule="atLeast"/>
        </w:trPr>
        <w:tc>
          <w:tcPr>
            <w:tcW w:w="22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Aruba 无线AP</w:t>
            </w:r>
          </w:p>
        </w:tc>
        <w:tc>
          <w:tcPr>
            <w:tcW w:w="414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AP105</w:t>
            </w:r>
          </w:p>
        </w:tc>
        <w:tc>
          <w:tcPr>
            <w:tcW w:w="11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Aruba　</w:t>
            </w:r>
          </w:p>
        </w:tc>
        <w:tc>
          <w:tcPr>
            <w:tcW w:w="8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704　</w:t>
            </w:r>
          </w:p>
        </w:tc>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颗</w:t>
            </w:r>
          </w:p>
        </w:tc>
      </w:tr>
      <w:tr>
        <w:tblPrEx>
          <w:tblCellMar>
            <w:top w:w="0" w:type="dxa"/>
            <w:left w:w="108" w:type="dxa"/>
            <w:bottom w:w="0" w:type="dxa"/>
            <w:right w:w="108" w:type="dxa"/>
          </w:tblCellMar>
        </w:tblPrEx>
        <w:trPr>
          <w:trHeight w:val="300" w:hRule="atLeast"/>
        </w:trPr>
        <w:tc>
          <w:tcPr>
            <w:tcW w:w="22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Aruba 无线AP</w:t>
            </w:r>
          </w:p>
        </w:tc>
        <w:tc>
          <w:tcPr>
            <w:tcW w:w="414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AP175P</w:t>
            </w:r>
          </w:p>
        </w:tc>
        <w:tc>
          <w:tcPr>
            <w:tcW w:w="11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Aruba　</w:t>
            </w:r>
          </w:p>
        </w:tc>
        <w:tc>
          <w:tcPr>
            <w:tcW w:w="8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12　</w:t>
            </w:r>
          </w:p>
        </w:tc>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颗</w:t>
            </w:r>
          </w:p>
        </w:tc>
      </w:tr>
      <w:tr>
        <w:tblPrEx>
          <w:tblCellMar>
            <w:top w:w="0" w:type="dxa"/>
            <w:left w:w="108" w:type="dxa"/>
            <w:bottom w:w="0" w:type="dxa"/>
            <w:right w:w="108" w:type="dxa"/>
          </w:tblCellMar>
        </w:tblPrEx>
        <w:trPr>
          <w:trHeight w:val="300" w:hRule="atLeast"/>
        </w:trPr>
        <w:tc>
          <w:tcPr>
            <w:tcW w:w="22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Aruba 无线AP</w:t>
            </w:r>
          </w:p>
        </w:tc>
        <w:tc>
          <w:tcPr>
            <w:tcW w:w="414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AP205</w:t>
            </w:r>
          </w:p>
        </w:tc>
        <w:tc>
          <w:tcPr>
            <w:tcW w:w="11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Aruba　</w:t>
            </w:r>
          </w:p>
        </w:tc>
        <w:tc>
          <w:tcPr>
            <w:tcW w:w="8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82　</w:t>
            </w:r>
          </w:p>
        </w:tc>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颗</w:t>
            </w:r>
          </w:p>
        </w:tc>
      </w:tr>
      <w:tr>
        <w:tblPrEx>
          <w:tblCellMar>
            <w:top w:w="0" w:type="dxa"/>
            <w:left w:w="108" w:type="dxa"/>
            <w:bottom w:w="0" w:type="dxa"/>
            <w:right w:w="108" w:type="dxa"/>
          </w:tblCellMar>
        </w:tblPrEx>
        <w:trPr>
          <w:trHeight w:val="300" w:hRule="atLeast"/>
        </w:trPr>
        <w:tc>
          <w:tcPr>
            <w:tcW w:w="22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IPS入侵防御系统</w:t>
            </w:r>
          </w:p>
        </w:tc>
        <w:tc>
          <w:tcPr>
            <w:tcW w:w="414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Hillstone SG-6000-S2160</w:t>
            </w:r>
          </w:p>
        </w:tc>
        <w:tc>
          <w:tcPr>
            <w:tcW w:w="11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山石</w:t>
            </w:r>
          </w:p>
        </w:tc>
        <w:tc>
          <w:tcPr>
            <w:tcW w:w="8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1</w:t>
            </w:r>
          </w:p>
        </w:tc>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台</w:t>
            </w:r>
          </w:p>
        </w:tc>
      </w:tr>
      <w:tr>
        <w:tblPrEx>
          <w:tblCellMar>
            <w:top w:w="0" w:type="dxa"/>
            <w:left w:w="108" w:type="dxa"/>
            <w:bottom w:w="0" w:type="dxa"/>
            <w:right w:w="108" w:type="dxa"/>
          </w:tblCellMar>
        </w:tblPrEx>
        <w:trPr>
          <w:trHeight w:val="300" w:hRule="atLeast"/>
        </w:trPr>
        <w:tc>
          <w:tcPr>
            <w:tcW w:w="22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校园网出口防火墙</w:t>
            </w:r>
          </w:p>
        </w:tc>
        <w:tc>
          <w:tcPr>
            <w:tcW w:w="414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Hillstone SG-6000-E5960</w:t>
            </w:r>
          </w:p>
        </w:tc>
        <w:tc>
          <w:tcPr>
            <w:tcW w:w="11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山石</w:t>
            </w:r>
          </w:p>
        </w:tc>
        <w:tc>
          <w:tcPr>
            <w:tcW w:w="8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2</w:t>
            </w:r>
          </w:p>
        </w:tc>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台</w:t>
            </w:r>
          </w:p>
        </w:tc>
      </w:tr>
      <w:tr>
        <w:tblPrEx>
          <w:tblCellMar>
            <w:top w:w="0" w:type="dxa"/>
            <w:left w:w="108" w:type="dxa"/>
            <w:bottom w:w="0" w:type="dxa"/>
            <w:right w:w="108" w:type="dxa"/>
          </w:tblCellMar>
        </w:tblPrEx>
        <w:trPr>
          <w:trHeight w:val="300" w:hRule="atLeast"/>
        </w:trPr>
        <w:tc>
          <w:tcPr>
            <w:tcW w:w="22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出口日志系统</w:t>
            </w:r>
          </w:p>
        </w:tc>
        <w:tc>
          <w:tcPr>
            <w:tcW w:w="414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Hillstone HSA-3</w:t>
            </w:r>
          </w:p>
        </w:tc>
        <w:tc>
          <w:tcPr>
            <w:tcW w:w="11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山石</w:t>
            </w:r>
          </w:p>
        </w:tc>
        <w:tc>
          <w:tcPr>
            <w:tcW w:w="8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1</w:t>
            </w:r>
          </w:p>
        </w:tc>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台</w:t>
            </w:r>
          </w:p>
        </w:tc>
      </w:tr>
      <w:tr>
        <w:tblPrEx>
          <w:tblCellMar>
            <w:top w:w="0" w:type="dxa"/>
            <w:left w:w="108" w:type="dxa"/>
            <w:bottom w:w="0" w:type="dxa"/>
            <w:right w:w="108" w:type="dxa"/>
          </w:tblCellMar>
        </w:tblPrEx>
        <w:trPr>
          <w:trHeight w:val="300" w:hRule="atLeast"/>
        </w:trPr>
        <w:tc>
          <w:tcPr>
            <w:tcW w:w="22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SSL VPN系统</w:t>
            </w:r>
          </w:p>
        </w:tc>
        <w:tc>
          <w:tcPr>
            <w:tcW w:w="414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SANGFOR SSL M7.6.8 R2</w:t>
            </w:r>
          </w:p>
        </w:tc>
        <w:tc>
          <w:tcPr>
            <w:tcW w:w="11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深信服</w:t>
            </w:r>
          </w:p>
        </w:tc>
        <w:tc>
          <w:tcPr>
            <w:tcW w:w="8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1</w:t>
            </w:r>
          </w:p>
        </w:tc>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台</w:t>
            </w:r>
          </w:p>
        </w:tc>
      </w:tr>
      <w:tr>
        <w:tblPrEx>
          <w:tblCellMar>
            <w:top w:w="0" w:type="dxa"/>
            <w:left w:w="108" w:type="dxa"/>
            <w:bottom w:w="0" w:type="dxa"/>
            <w:right w:w="108" w:type="dxa"/>
          </w:tblCellMar>
        </w:tblPrEx>
        <w:trPr>
          <w:trHeight w:val="300" w:hRule="atLeast"/>
        </w:trPr>
        <w:tc>
          <w:tcPr>
            <w:tcW w:w="22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WEB VPN系统</w:t>
            </w:r>
          </w:p>
        </w:tc>
        <w:tc>
          <w:tcPr>
            <w:tcW w:w="414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WRDVPN-1.8.7-BUILD-858-20201010</w:t>
            </w:r>
          </w:p>
        </w:tc>
        <w:tc>
          <w:tcPr>
            <w:tcW w:w="11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网瑞达</w:t>
            </w:r>
          </w:p>
        </w:tc>
        <w:tc>
          <w:tcPr>
            <w:tcW w:w="8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1</w:t>
            </w:r>
          </w:p>
        </w:tc>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套</w:t>
            </w:r>
          </w:p>
        </w:tc>
      </w:tr>
      <w:tr>
        <w:tblPrEx>
          <w:tblCellMar>
            <w:top w:w="0" w:type="dxa"/>
            <w:left w:w="108" w:type="dxa"/>
            <w:bottom w:w="0" w:type="dxa"/>
            <w:right w:w="108" w:type="dxa"/>
          </w:tblCellMar>
        </w:tblPrEx>
        <w:trPr>
          <w:trHeight w:val="300" w:hRule="atLeast"/>
        </w:trPr>
        <w:tc>
          <w:tcPr>
            <w:tcW w:w="22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华为无线控制器</w:t>
            </w:r>
          </w:p>
        </w:tc>
        <w:tc>
          <w:tcPr>
            <w:tcW w:w="414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color w:val="auto"/>
                <w:kern w:val="0"/>
                <w:szCs w:val="21"/>
              </w:rPr>
            </w:pPr>
            <w:r>
              <w:rPr>
                <w:rFonts w:ascii="华文中宋" w:hAnsi="华文中宋" w:eastAsia="华文中宋" w:cs="宋体"/>
                <w:color w:val="auto"/>
                <w:kern w:val="0"/>
                <w:szCs w:val="21"/>
              </w:rPr>
              <w:t>AirEngine9700</w:t>
            </w:r>
            <w:r>
              <w:rPr>
                <w:rFonts w:hint="eastAsia" w:ascii="华文中宋" w:hAnsi="华文中宋" w:eastAsia="华文中宋" w:cs="宋体"/>
                <w:color w:val="auto"/>
                <w:kern w:val="0"/>
                <w:szCs w:val="21"/>
              </w:rPr>
              <w:t>-</w:t>
            </w:r>
            <w:r>
              <w:rPr>
                <w:rFonts w:ascii="华文中宋" w:hAnsi="华文中宋" w:eastAsia="华文中宋" w:cs="宋体"/>
                <w:color w:val="auto"/>
                <w:kern w:val="0"/>
                <w:szCs w:val="21"/>
              </w:rPr>
              <w:t>M</w:t>
            </w:r>
          </w:p>
        </w:tc>
        <w:tc>
          <w:tcPr>
            <w:tcW w:w="11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华为</w:t>
            </w:r>
          </w:p>
        </w:tc>
        <w:tc>
          <w:tcPr>
            <w:tcW w:w="8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2</w:t>
            </w:r>
          </w:p>
        </w:tc>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台</w:t>
            </w:r>
          </w:p>
        </w:tc>
      </w:tr>
      <w:tr>
        <w:tblPrEx>
          <w:tblCellMar>
            <w:top w:w="0" w:type="dxa"/>
            <w:left w:w="108" w:type="dxa"/>
            <w:bottom w:w="0" w:type="dxa"/>
            <w:right w:w="108" w:type="dxa"/>
          </w:tblCellMar>
        </w:tblPrEx>
        <w:trPr>
          <w:trHeight w:val="300" w:hRule="atLeast"/>
        </w:trPr>
        <w:tc>
          <w:tcPr>
            <w:tcW w:w="22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华为无线防火墙</w:t>
            </w:r>
          </w:p>
        </w:tc>
        <w:tc>
          <w:tcPr>
            <w:tcW w:w="414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color w:val="auto"/>
                <w:kern w:val="0"/>
                <w:szCs w:val="21"/>
              </w:rPr>
            </w:pPr>
            <w:r>
              <w:rPr>
                <w:rFonts w:hint="eastAsia" w:ascii="微软雅黑" w:hAnsi="微软雅黑" w:eastAsia="微软雅黑"/>
                <w:color w:val="auto"/>
                <w:sz w:val="18"/>
                <w:szCs w:val="18"/>
                <w:shd w:val="clear" w:color="auto" w:fill="FFFFFF"/>
              </w:rPr>
              <w:t>USG6655E-AC</w:t>
            </w:r>
          </w:p>
        </w:tc>
        <w:tc>
          <w:tcPr>
            <w:tcW w:w="11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华为</w:t>
            </w:r>
          </w:p>
        </w:tc>
        <w:tc>
          <w:tcPr>
            <w:tcW w:w="8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1</w:t>
            </w:r>
          </w:p>
        </w:tc>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台</w:t>
            </w:r>
          </w:p>
        </w:tc>
      </w:tr>
      <w:tr>
        <w:tblPrEx>
          <w:tblCellMar>
            <w:top w:w="0" w:type="dxa"/>
            <w:left w:w="108" w:type="dxa"/>
            <w:bottom w:w="0" w:type="dxa"/>
            <w:right w:w="108" w:type="dxa"/>
          </w:tblCellMar>
        </w:tblPrEx>
        <w:trPr>
          <w:trHeight w:val="300" w:hRule="atLeast"/>
        </w:trPr>
        <w:tc>
          <w:tcPr>
            <w:tcW w:w="22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华为无线A</w:t>
            </w:r>
            <w:r>
              <w:rPr>
                <w:rFonts w:ascii="华文中宋" w:hAnsi="华文中宋" w:eastAsia="华文中宋" w:cs="宋体"/>
                <w:color w:val="auto"/>
                <w:kern w:val="0"/>
                <w:szCs w:val="21"/>
              </w:rPr>
              <w:t>P</w:t>
            </w:r>
          </w:p>
        </w:tc>
        <w:tc>
          <w:tcPr>
            <w:tcW w:w="414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color w:val="auto"/>
                <w:kern w:val="0"/>
                <w:szCs w:val="21"/>
              </w:rPr>
            </w:pPr>
            <w:r>
              <w:rPr>
                <w:rFonts w:ascii="华文中宋" w:hAnsi="华文中宋" w:eastAsia="华文中宋" w:cs="宋体"/>
                <w:color w:val="auto"/>
                <w:kern w:val="0"/>
                <w:szCs w:val="21"/>
              </w:rPr>
              <w:t>AirEngine5760-51</w:t>
            </w:r>
          </w:p>
        </w:tc>
        <w:tc>
          <w:tcPr>
            <w:tcW w:w="11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华为</w:t>
            </w:r>
          </w:p>
        </w:tc>
        <w:tc>
          <w:tcPr>
            <w:tcW w:w="8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1</w:t>
            </w:r>
            <w:r>
              <w:rPr>
                <w:rFonts w:ascii="华文中宋" w:hAnsi="华文中宋" w:eastAsia="华文中宋" w:cs="宋体"/>
                <w:color w:val="auto"/>
                <w:kern w:val="0"/>
                <w:szCs w:val="21"/>
              </w:rPr>
              <w:t>242</w:t>
            </w:r>
          </w:p>
        </w:tc>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颗</w:t>
            </w:r>
          </w:p>
        </w:tc>
      </w:tr>
      <w:tr>
        <w:tblPrEx>
          <w:tblCellMar>
            <w:top w:w="0" w:type="dxa"/>
            <w:left w:w="108" w:type="dxa"/>
            <w:bottom w:w="0" w:type="dxa"/>
            <w:right w:w="108" w:type="dxa"/>
          </w:tblCellMar>
        </w:tblPrEx>
        <w:trPr>
          <w:trHeight w:val="300" w:hRule="atLeast"/>
        </w:trPr>
        <w:tc>
          <w:tcPr>
            <w:tcW w:w="22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华为无线A</w:t>
            </w:r>
            <w:r>
              <w:rPr>
                <w:rFonts w:ascii="华文中宋" w:hAnsi="华文中宋" w:eastAsia="华文中宋" w:cs="宋体"/>
                <w:color w:val="auto"/>
                <w:kern w:val="0"/>
                <w:szCs w:val="21"/>
              </w:rPr>
              <w:t>P</w:t>
            </w:r>
          </w:p>
        </w:tc>
        <w:tc>
          <w:tcPr>
            <w:tcW w:w="414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color w:val="auto"/>
                <w:kern w:val="0"/>
                <w:szCs w:val="21"/>
              </w:rPr>
            </w:pPr>
            <w:r>
              <w:rPr>
                <w:rFonts w:ascii="华文中宋" w:hAnsi="华文中宋" w:eastAsia="华文中宋" w:cs="宋体"/>
                <w:color w:val="auto"/>
                <w:kern w:val="0"/>
                <w:szCs w:val="21"/>
              </w:rPr>
              <w:t>AirEngine6760-X1</w:t>
            </w:r>
          </w:p>
        </w:tc>
        <w:tc>
          <w:tcPr>
            <w:tcW w:w="11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华为</w:t>
            </w:r>
          </w:p>
        </w:tc>
        <w:tc>
          <w:tcPr>
            <w:tcW w:w="8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4</w:t>
            </w:r>
          </w:p>
        </w:tc>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颗</w:t>
            </w:r>
          </w:p>
        </w:tc>
      </w:tr>
      <w:tr>
        <w:tblPrEx>
          <w:tblCellMar>
            <w:top w:w="0" w:type="dxa"/>
            <w:left w:w="108" w:type="dxa"/>
            <w:bottom w:w="0" w:type="dxa"/>
            <w:right w:w="108" w:type="dxa"/>
          </w:tblCellMar>
        </w:tblPrEx>
        <w:trPr>
          <w:trHeight w:val="300" w:hRule="atLeast"/>
        </w:trPr>
        <w:tc>
          <w:tcPr>
            <w:tcW w:w="22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华为无线A</w:t>
            </w:r>
            <w:r>
              <w:rPr>
                <w:rFonts w:ascii="华文中宋" w:hAnsi="华文中宋" w:eastAsia="华文中宋" w:cs="宋体"/>
                <w:color w:val="auto"/>
                <w:kern w:val="0"/>
                <w:szCs w:val="21"/>
              </w:rPr>
              <w:t>P</w:t>
            </w:r>
          </w:p>
        </w:tc>
        <w:tc>
          <w:tcPr>
            <w:tcW w:w="414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color w:val="auto"/>
                <w:kern w:val="0"/>
                <w:szCs w:val="21"/>
              </w:rPr>
            </w:pPr>
            <w:r>
              <w:rPr>
                <w:rFonts w:ascii="华文中宋" w:hAnsi="华文中宋" w:eastAsia="华文中宋" w:cs="宋体"/>
                <w:color w:val="auto"/>
                <w:kern w:val="0"/>
                <w:szCs w:val="21"/>
              </w:rPr>
              <w:t>AP7060DN</w:t>
            </w:r>
          </w:p>
        </w:tc>
        <w:tc>
          <w:tcPr>
            <w:tcW w:w="11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华为</w:t>
            </w:r>
          </w:p>
        </w:tc>
        <w:tc>
          <w:tcPr>
            <w:tcW w:w="8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4</w:t>
            </w:r>
          </w:p>
        </w:tc>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颗</w:t>
            </w:r>
          </w:p>
        </w:tc>
      </w:tr>
      <w:tr>
        <w:tblPrEx>
          <w:tblCellMar>
            <w:top w:w="0" w:type="dxa"/>
            <w:left w:w="108" w:type="dxa"/>
            <w:bottom w:w="0" w:type="dxa"/>
            <w:right w:w="108" w:type="dxa"/>
          </w:tblCellMar>
        </w:tblPrEx>
        <w:trPr>
          <w:trHeight w:val="300" w:hRule="atLeast"/>
        </w:trPr>
        <w:tc>
          <w:tcPr>
            <w:tcW w:w="22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控制平台/认证系统</w:t>
            </w:r>
          </w:p>
        </w:tc>
        <w:tc>
          <w:tcPr>
            <w:tcW w:w="414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color w:val="auto"/>
                <w:kern w:val="0"/>
                <w:szCs w:val="21"/>
              </w:rPr>
            </w:pPr>
            <w:r>
              <w:rPr>
                <w:rFonts w:ascii="华文中宋" w:hAnsi="华文中宋" w:eastAsia="华文中宋" w:cs="宋体"/>
                <w:color w:val="auto"/>
                <w:kern w:val="0"/>
                <w:szCs w:val="21"/>
              </w:rPr>
              <w:t>iMaster NCE-Campus</w:t>
            </w:r>
          </w:p>
        </w:tc>
        <w:tc>
          <w:tcPr>
            <w:tcW w:w="11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华为</w:t>
            </w:r>
          </w:p>
        </w:tc>
        <w:tc>
          <w:tcPr>
            <w:tcW w:w="8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3</w:t>
            </w:r>
          </w:p>
        </w:tc>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套</w:t>
            </w:r>
          </w:p>
        </w:tc>
      </w:tr>
      <w:tr>
        <w:tblPrEx>
          <w:tblCellMar>
            <w:top w:w="0" w:type="dxa"/>
            <w:left w:w="108" w:type="dxa"/>
            <w:bottom w:w="0" w:type="dxa"/>
            <w:right w:w="108" w:type="dxa"/>
          </w:tblCellMar>
        </w:tblPrEx>
        <w:trPr>
          <w:trHeight w:val="300" w:hRule="atLeast"/>
        </w:trPr>
        <w:tc>
          <w:tcPr>
            <w:tcW w:w="22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华为无线运维平台</w:t>
            </w:r>
          </w:p>
        </w:tc>
        <w:tc>
          <w:tcPr>
            <w:tcW w:w="414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color w:val="auto"/>
                <w:kern w:val="0"/>
                <w:szCs w:val="21"/>
              </w:rPr>
            </w:pPr>
            <w:r>
              <w:rPr>
                <w:rFonts w:ascii="华文中宋" w:hAnsi="华文中宋" w:eastAsia="华文中宋" w:cs="宋体"/>
                <w:color w:val="auto"/>
                <w:kern w:val="0"/>
                <w:szCs w:val="21"/>
              </w:rPr>
              <w:t>iMaster NCE-Campus</w:t>
            </w:r>
            <w:r>
              <w:rPr>
                <w:rFonts w:hint="eastAsia" w:ascii="华文中宋" w:hAnsi="华文中宋" w:eastAsia="华文中宋" w:cs="宋体"/>
                <w:color w:val="auto"/>
                <w:kern w:val="0"/>
                <w:szCs w:val="21"/>
              </w:rPr>
              <w:t>insight</w:t>
            </w:r>
          </w:p>
        </w:tc>
        <w:tc>
          <w:tcPr>
            <w:tcW w:w="11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华为</w:t>
            </w:r>
          </w:p>
        </w:tc>
        <w:tc>
          <w:tcPr>
            <w:tcW w:w="8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1</w:t>
            </w:r>
          </w:p>
        </w:tc>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套</w:t>
            </w:r>
          </w:p>
        </w:tc>
      </w:tr>
      <w:tr>
        <w:tblPrEx>
          <w:tblCellMar>
            <w:top w:w="0" w:type="dxa"/>
            <w:left w:w="108" w:type="dxa"/>
            <w:bottom w:w="0" w:type="dxa"/>
            <w:right w:w="108" w:type="dxa"/>
          </w:tblCellMar>
        </w:tblPrEx>
        <w:trPr>
          <w:trHeight w:val="300" w:hRule="atLeast"/>
        </w:trPr>
        <w:tc>
          <w:tcPr>
            <w:tcW w:w="22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华为P</w:t>
            </w:r>
            <w:r>
              <w:rPr>
                <w:rFonts w:ascii="华文中宋" w:hAnsi="华文中宋" w:eastAsia="华文中宋" w:cs="宋体"/>
                <w:color w:val="auto"/>
                <w:kern w:val="0"/>
                <w:szCs w:val="21"/>
              </w:rPr>
              <w:t>OE</w:t>
            </w:r>
            <w:r>
              <w:rPr>
                <w:rFonts w:hint="eastAsia" w:ascii="华文中宋" w:hAnsi="华文中宋" w:eastAsia="华文中宋" w:cs="宋体"/>
                <w:color w:val="auto"/>
                <w:kern w:val="0"/>
                <w:szCs w:val="21"/>
              </w:rPr>
              <w:t>接入交换机</w:t>
            </w:r>
          </w:p>
        </w:tc>
        <w:tc>
          <w:tcPr>
            <w:tcW w:w="414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color w:val="auto"/>
                <w:kern w:val="0"/>
                <w:szCs w:val="21"/>
              </w:rPr>
            </w:pPr>
            <w:r>
              <w:rPr>
                <w:rFonts w:ascii="华文中宋" w:hAnsi="华文中宋" w:eastAsia="华文中宋" w:cs="宋体"/>
                <w:color w:val="auto"/>
                <w:kern w:val="0"/>
                <w:szCs w:val="21"/>
              </w:rPr>
              <w:t>S5735S-L24P4S-A</w:t>
            </w:r>
          </w:p>
        </w:tc>
        <w:tc>
          <w:tcPr>
            <w:tcW w:w="11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华为</w:t>
            </w:r>
          </w:p>
        </w:tc>
        <w:tc>
          <w:tcPr>
            <w:tcW w:w="8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1</w:t>
            </w:r>
            <w:r>
              <w:rPr>
                <w:rFonts w:ascii="华文中宋" w:hAnsi="华文中宋" w:eastAsia="华文中宋" w:cs="宋体"/>
                <w:color w:val="auto"/>
                <w:kern w:val="0"/>
                <w:szCs w:val="21"/>
              </w:rPr>
              <w:t>0</w:t>
            </w:r>
          </w:p>
        </w:tc>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台</w:t>
            </w:r>
          </w:p>
        </w:tc>
      </w:tr>
      <w:tr>
        <w:tblPrEx>
          <w:tblCellMar>
            <w:top w:w="0" w:type="dxa"/>
            <w:left w:w="108" w:type="dxa"/>
            <w:bottom w:w="0" w:type="dxa"/>
            <w:right w:w="108" w:type="dxa"/>
          </w:tblCellMar>
        </w:tblPrEx>
        <w:trPr>
          <w:trHeight w:val="300" w:hRule="atLeast"/>
        </w:trPr>
        <w:tc>
          <w:tcPr>
            <w:tcW w:w="22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华为P</w:t>
            </w:r>
            <w:r>
              <w:rPr>
                <w:rFonts w:ascii="华文中宋" w:hAnsi="华文中宋" w:eastAsia="华文中宋" w:cs="宋体"/>
                <w:color w:val="auto"/>
                <w:kern w:val="0"/>
                <w:szCs w:val="21"/>
              </w:rPr>
              <w:t>OE</w:t>
            </w:r>
            <w:r>
              <w:rPr>
                <w:rFonts w:hint="eastAsia" w:ascii="华文中宋" w:hAnsi="华文中宋" w:eastAsia="华文中宋" w:cs="宋体"/>
                <w:color w:val="auto"/>
                <w:kern w:val="0"/>
                <w:szCs w:val="21"/>
              </w:rPr>
              <w:t>接入交换机</w:t>
            </w:r>
          </w:p>
        </w:tc>
        <w:tc>
          <w:tcPr>
            <w:tcW w:w="414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color w:val="auto"/>
                <w:kern w:val="0"/>
                <w:szCs w:val="21"/>
              </w:rPr>
            </w:pPr>
            <w:r>
              <w:rPr>
                <w:rFonts w:ascii="华文中宋" w:hAnsi="华文中宋" w:eastAsia="华文中宋" w:cs="宋体"/>
                <w:color w:val="auto"/>
                <w:kern w:val="0"/>
                <w:szCs w:val="21"/>
              </w:rPr>
              <w:t>S5735S-L48P4S-A</w:t>
            </w:r>
          </w:p>
        </w:tc>
        <w:tc>
          <w:tcPr>
            <w:tcW w:w="11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华为</w:t>
            </w:r>
          </w:p>
        </w:tc>
        <w:tc>
          <w:tcPr>
            <w:tcW w:w="8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1</w:t>
            </w:r>
            <w:r>
              <w:rPr>
                <w:rFonts w:ascii="华文中宋" w:hAnsi="华文中宋" w:eastAsia="华文中宋" w:cs="宋体"/>
                <w:color w:val="auto"/>
                <w:kern w:val="0"/>
                <w:szCs w:val="21"/>
              </w:rPr>
              <w:t>0</w:t>
            </w:r>
          </w:p>
        </w:tc>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color w:val="auto"/>
                <w:kern w:val="0"/>
                <w:szCs w:val="21"/>
              </w:rPr>
            </w:pPr>
            <w:r>
              <w:rPr>
                <w:rFonts w:hint="eastAsia" w:ascii="华文中宋" w:hAnsi="华文中宋" w:eastAsia="华文中宋" w:cs="宋体"/>
                <w:color w:val="auto"/>
                <w:kern w:val="0"/>
                <w:szCs w:val="21"/>
              </w:rPr>
              <w:t>台</w:t>
            </w:r>
          </w:p>
        </w:tc>
      </w:tr>
    </w:tbl>
    <w:p>
      <w:pPr>
        <w:spacing w:line="360" w:lineRule="auto"/>
        <w:rPr>
          <w:rFonts w:ascii="华文中宋" w:hAnsi="华文中宋" w:eastAsia="华文中宋"/>
          <w:b/>
          <w:bCs/>
          <w:color w:val="auto"/>
        </w:rPr>
      </w:pPr>
      <w:r>
        <w:rPr>
          <w:rFonts w:hint="eastAsia" w:ascii="华文中宋" w:hAnsi="华文中宋" w:eastAsia="华文中宋"/>
          <w:b/>
          <w:bCs/>
          <w:color w:val="auto"/>
        </w:rPr>
        <w:t>六、服务商资格标准：</w:t>
      </w:r>
    </w:p>
    <w:p>
      <w:pPr>
        <w:spacing w:line="360" w:lineRule="auto"/>
        <w:ind w:firstLine="420" w:firstLineChars="200"/>
        <w:rPr>
          <w:rFonts w:ascii="华文中宋" w:hAnsi="华文中宋" w:eastAsia="华文中宋"/>
          <w:color w:val="auto"/>
          <w:szCs w:val="21"/>
        </w:rPr>
      </w:pPr>
      <w:r>
        <w:rPr>
          <w:rFonts w:hint="eastAsia" w:ascii="华文中宋" w:hAnsi="华文中宋" w:eastAsia="华文中宋"/>
          <w:color w:val="auto"/>
          <w:szCs w:val="21"/>
        </w:rPr>
        <w:t>1.服务商必须具有独立法人资格、相应的经营范围，并提供营业执照复印件</w:t>
      </w:r>
      <w:r>
        <w:rPr>
          <w:rFonts w:ascii="华文中宋" w:hAnsi="华文中宋" w:eastAsia="华文中宋"/>
          <w:color w:val="auto"/>
          <w:szCs w:val="21"/>
        </w:rPr>
        <w:t>;</w:t>
      </w:r>
    </w:p>
    <w:p>
      <w:pPr>
        <w:spacing w:line="360" w:lineRule="auto"/>
        <w:ind w:left="420" w:leftChars="200"/>
        <w:rPr>
          <w:rFonts w:ascii="华文中宋" w:hAnsi="华文中宋" w:eastAsia="华文中宋"/>
          <w:color w:val="auto"/>
          <w:szCs w:val="21"/>
        </w:rPr>
      </w:pPr>
      <w:r>
        <w:rPr>
          <w:rFonts w:ascii="华文中宋" w:hAnsi="华文中宋" w:eastAsia="华文中宋"/>
          <w:color w:val="auto"/>
          <w:szCs w:val="21"/>
        </w:rPr>
        <w:t>2.</w:t>
      </w:r>
      <w:r>
        <w:rPr>
          <w:rFonts w:hint="eastAsia" w:ascii="华文中宋" w:hAnsi="华文中宋" w:eastAsia="华文中宋"/>
          <w:color w:val="auto"/>
          <w:szCs w:val="21"/>
        </w:rPr>
        <w:t>服务商必须在上海市具有固定的安装、售后服务和维护保养机构；</w:t>
      </w:r>
    </w:p>
    <w:p>
      <w:pPr>
        <w:spacing w:line="360" w:lineRule="auto"/>
        <w:ind w:left="420" w:leftChars="200"/>
        <w:rPr>
          <w:rFonts w:ascii="华文中宋" w:hAnsi="华文中宋" w:eastAsia="华文中宋"/>
          <w:color w:val="auto"/>
          <w:szCs w:val="21"/>
        </w:rPr>
      </w:pPr>
      <w:r>
        <w:rPr>
          <w:rFonts w:hint="eastAsia" w:ascii="华文中宋" w:hAnsi="华文中宋" w:eastAsia="华文中宋"/>
          <w:color w:val="auto"/>
          <w:szCs w:val="21"/>
        </w:rPr>
        <w:t>3</w:t>
      </w:r>
      <w:r>
        <w:rPr>
          <w:rFonts w:ascii="华文中宋" w:hAnsi="华文中宋" w:eastAsia="华文中宋"/>
          <w:color w:val="auto"/>
          <w:szCs w:val="21"/>
        </w:rPr>
        <w:t>.</w:t>
      </w:r>
      <w:r>
        <w:rPr>
          <w:rFonts w:hint="eastAsia" w:ascii="华文中宋" w:hAnsi="华文中宋" w:eastAsia="华文中宋"/>
          <w:color w:val="auto"/>
          <w:szCs w:val="21"/>
        </w:rPr>
        <w:t>工程师必须对我校校园网系统非常熟悉，具备文件要求的技术认证资质，并提供技术认证证书复印件，人证一致。</w:t>
      </w:r>
    </w:p>
    <w:sectPr>
      <w:footerReference r:id="rId6" w:type="first"/>
      <w:headerReference r:id="rId3" w:type="default"/>
      <w:footerReference r:id="rId4" w:type="default"/>
      <w:footerReference r:id="rId5" w:type="even"/>
      <w:pgSz w:w="11906" w:h="16838"/>
      <w:pgMar w:top="1361" w:right="1361" w:bottom="1361" w:left="1361" w:header="1077"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MS Gothic">
    <w:panose1 w:val="020B0609070205080204"/>
    <w:charset w:val="80"/>
    <w:family w:val="modern"/>
    <w:pitch w:val="default"/>
    <w:sig w:usb0="E00002FF" w:usb1="6AC7FDFB" w:usb2="08000012" w:usb3="00000000" w:csb0="4002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roman"/>
    <w:pitch w:val="default"/>
    <w:sig w:usb0="FFFFFFFF" w:usb1="E9FFFFFF" w:usb2="0000003F" w:usb3="00000000" w:csb0="603F01FF" w:csb1="FFFF0000"/>
  </w:font>
  <w:font w:name="华文仿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GE Inspira">
    <w:altName w:val="Calibri"/>
    <w:panose1 w:val="00000000000000000000"/>
    <w:charset w:val="00"/>
    <w:family w:val="swiss"/>
    <w:pitch w:val="default"/>
    <w:sig w:usb0="00000000" w:usb1="00000000" w:usb2="00000000" w:usb3="00000000" w:csb0="0000009F"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GNKCB+ArialUnicodeMS+1">
    <w:altName w:val="方正舒体"/>
    <w:panose1 w:val="00000000000000000000"/>
    <w:charset w:val="86"/>
    <w:family w:val="swiss"/>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870527"/>
      <w:docPartObj>
        <w:docPartGallery w:val="autotext"/>
      </w:docPartObj>
    </w:sdtPr>
    <w:sdtEndPr>
      <w:rPr>
        <w:sz w:val="20"/>
        <w:szCs w:val="20"/>
      </w:rPr>
    </w:sdtEndPr>
    <w:sdtContent>
      <w:p>
        <w:pPr>
          <w:pStyle w:val="24"/>
          <w:ind w:firstLine="210"/>
          <w:jc w:val="center"/>
          <w:rPr>
            <w:sz w:val="20"/>
            <w:szCs w:val="20"/>
          </w:rPr>
        </w:pPr>
        <w:r>
          <w:rPr>
            <w:rFonts w:ascii="华文中宋" w:hAnsi="华文中宋" w:eastAsia="华文中宋"/>
            <w:sz w:val="20"/>
            <w:szCs w:val="20"/>
          </w:rPr>
          <w:fldChar w:fldCharType="begin"/>
        </w:r>
        <w:r>
          <w:rPr>
            <w:rFonts w:ascii="华文中宋" w:hAnsi="华文中宋" w:eastAsia="华文中宋"/>
            <w:sz w:val="20"/>
            <w:szCs w:val="20"/>
          </w:rPr>
          <w:instrText xml:space="preserve">PAGE   \* MERGEFORMAT</w:instrText>
        </w:r>
        <w:r>
          <w:rPr>
            <w:rFonts w:ascii="华文中宋" w:hAnsi="华文中宋" w:eastAsia="华文中宋"/>
            <w:sz w:val="20"/>
            <w:szCs w:val="20"/>
          </w:rPr>
          <w:fldChar w:fldCharType="separate"/>
        </w:r>
        <w:r>
          <w:rPr>
            <w:rFonts w:ascii="华文中宋" w:hAnsi="华文中宋" w:eastAsia="华文中宋"/>
            <w:sz w:val="20"/>
            <w:szCs w:val="20"/>
            <w:lang w:val="zh-CN"/>
          </w:rPr>
          <w:t>2</w:t>
        </w:r>
        <w:r>
          <w:rPr>
            <w:rFonts w:ascii="华文中宋" w:hAnsi="华文中宋" w:eastAsia="华文中宋"/>
            <w:sz w:val="20"/>
            <w:szCs w:val="20"/>
          </w:rPr>
          <w:fldChar w:fldCharType="end"/>
        </w:r>
      </w:p>
    </w:sdtContent>
  </w:sdt>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44"/>
      </w:rPr>
    </w:pPr>
    <w:r>
      <w:rPr>
        <w:rStyle w:val="44"/>
      </w:rPr>
      <w:fldChar w:fldCharType="begin"/>
    </w:r>
    <w:r>
      <w:rPr>
        <w:rStyle w:val="44"/>
      </w:rPr>
      <w:instrText xml:space="preserve">PAGE  </w:instrText>
    </w:r>
    <w:r>
      <w:rPr>
        <w:rStyle w:val="44"/>
      </w:rPr>
      <w:fldChar w:fldCharType="end"/>
    </w:r>
  </w:p>
  <w:p>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2296972"/>
      <w:docPartObj>
        <w:docPartGallery w:val="autotext"/>
      </w:docPartObj>
    </w:sdtPr>
    <w:sdtContent>
      <w:p>
        <w:pPr>
          <w:pStyle w:val="24"/>
          <w:ind w:firstLine="210"/>
          <w:jc w:val="center"/>
        </w:pPr>
        <w:r>
          <w:fldChar w:fldCharType="begin"/>
        </w:r>
        <w:r>
          <w:instrText xml:space="preserve">PAGE   \* MERGEFORMAT</w:instrText>
        </w:r>
        <w:r>
          <w:fldChar w:fldCharType="separate"/>
        </w:r>
        <w:r>
          <w:rPr>
            <w:lang w:val="zh-CN"/>
          </w:rPr>
          <w:t>2</w:t>
        </w:r>
        <w:r>
          <w:fldChar w:fldCharType="end"/>
        </w:r>
      </w:p>
    </w:sdtContent>
  </w:sdt>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both"/>
      <w:rPr>
        <w:rFonts w:ascii="宋体" w:hAns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700CBD"/>
    <w:multiLevelType w:val="multilevel"/>
    <w:tmpl w:val="16700CBD"/>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pStyle w:val="110"/>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
    <w:nsid w:val="3A86535C"/>
    <w:multiLevelType w:val="multilevel"/>
    <w:tmpl w:val="3A86535C"/>
    <w:lvl w:ilvl="0" w:tentative="0">
      <w:start w:val="1"/>
      <w:numFmt w:val="bullet"/>
      <w:pStyle w:val="106"/>
      <w:lvlText w:val=""/>
      <w:lvlJc w:val="left"/>
      <w:pPr>
        <w:tabs>
          <w:tab w:val="left" w:pos="420"/>
        </w:tabs>
        <w:ind w:left="420" w:hanging="420"/>
      </w:pPr>
      <w:rPr>
        <w:rFonts w:hint="default" w:ascii="Wingdings" w:hAnsi="Wingdings"/>
        <w:b w:val="0"/>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449B3AD9"/>
    <w:multiLevelType w:val="multilevel"/>
    <w:tmpl w:val="449B3AD9"/>
    <w:lvl w:ilvl="0" w:tentative="0">
      <w:start w:val="1"/>
      <w:numFmt w:val="decimal"/>
      <w:suff w:val="space"/>
      <w:lvlText w:val="%1"/>
      <w:lvlJc w:val="left"/>
      <w:pPr>
        <w:tabs>
          <w:tab w:val="left" w:pos="425"/>
        </w:tabs>
        <w:ind w:left="0" w:firstLine="0"/>
      </w:pPr>
    </w:lvl>
    <w:lvl w:ilvl="1" w:tentative="0">
      <w:start w:val="1"/>
      <w:numFmt w:val="decimal"/>
      <w:pStyle w:val="37"/>
      <w:suff w:val="space"/>
      <w:lvlText w:val="%1.%2"/>
      <w:lvlJc w:val="left"/>
      <w:pPr>
        <w:tabs>
          <w:tab w:val="left" w:pos="992"/>
        </w:tabs>
        <w:ind w:left="0" w:firstLine="0"/>
      </w:pPr>
    </w:lvl>
    <w:lvl w:ilvl="2" w:tentative="0">
      <w:start w:val="1"/>
      <w:numFmt w:val="decimal"/>
      <w:suff w:val="space"/>
      <w:lvlText w:val="%1.%2.%3"/>
      <w:lvlJc w:val="left"/>
      <w:pPr>
        <w:tabs>
          <w:tab w:val="left" w:pos="1958"/>
        </w:tabs>
        <w:ind w:left="540" w:firstLine="0"/>
      </w:pPr>
    </w:lvl>
    <w:lvl w:ilvl="3" w:tentative="0">
      <w:start w:val="1"/>
      <w:numFmt w:val="decimal"/>
      <w:suff w:val="space"/>
      <w:lvlText w:val="%1.%2.%3.%4"/>
      <w:lvlJc w:val="left"/>
      <w:pPr>
        <w:tabs>
          <w:tab w:val="left" w:pos="1984"/>
        </w:tabs>
        <w:ind w:left="0" w:firstLine="0"/>
      </w:pPr>
    </w:lvl>
    <w:lvl w:ilvl="4" w:tentative="0">
      <w:start w:val="1"/>
      <w:numFmt w:val="decimal"/>
      <w:suff w:val="space"/>
      <w:lvlText w:val="%1.%2.%3.%4.%5"/>
      <w:lvlJc w:val="left"/>
      <w:pPr>
        <w:tabs>
          <w:tab w:val="left" w:pos="2551"/>
        </w:tabs>
        <w:ind w:left="0" w:firstLine="0"/>
      </w:pPr>
    </w:lvl>
    <w:lvl w:ilvl="5" w:tentative="0">
      <w:start w:val="1"/>
      <w:numFmt w:val="decimal"/>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4E6C5679"/>
    <w:multiLevelType w:val="multilevel"/>
    <w:tmpl w:val="4E6C5679"/>
    <w:lvl w:ilvl="0" w:tentative="0">
      <w:start w:val="1"/>
      <w:numFmt w:val="chineseCountingThousand"/>
      <w:pStyle w:val="87"/>
      <w:lvlText w:val="(%1)、"/>
      <w:lvlJc w:val="left"/>
      <w:pPr>
        <w:tabs>
          <w:tab w:val="left" w:pos="360"/>
        </w:tabs>
        <w:ind w:left="360" w:hanging="360"/>
      </w:pPr>
      <w:rPr>
        <w:rFonts w:hint="default"/>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japaneseCounting"/>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7A5636E"/>
    <w:multiLevelType w:val="multilevel"/>
    <w:tmpl w:val="67A5636E"/>
    <w:lvl w:ilvl="0" w:tentative="0">
      <w:start w:val="1"/>
      <w:numFmt w:val="decimal"/>
      <w:pStyle w:val="126"/>
      <w:lvlText w:val="%1"/>
      <w:lvlJc w:val="left"/>
      <w:pPr>
        <w:tabs>
          <w:tab w:val="left" w:pos="425"/>
        </w:tabs>
        <w:ind w:left="425" w:hanging="425"/>
      </w:pPr>
      <w:rPr>
        <w:rFonts w:hint="eastAsia"/>
      </w:rPr>
    </w:lvl>
    <w:lvl w:ilvl="1" w:tentative="0">
      <w:start w:val="1"/>
      <w:numFmt w:val="decimal"/>
      <w:lvlText w:val="3.%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75DD6DA6"/>
    <w:multiLevelType w:val="singleLevel"/>
    <w:tmpl w:val="75DD6DA6"/>
    <w:lvl w:ilvl="0" w:tentative="0">
      <w:start w:val="1"/>
      <w:numFmt w:val="japaneseCounting"/>
      <w:pStyle w:val="79"/>
      <w:lvlText w:val="第%1章"/>
      <w:lvlJc w:val="left"/>
      <w:pPr>
        <w:tabs>
          <w:tab w:val="left" w:pos="720"/>
        </w:tabs>
        <w:ind w:left="720" w:hanging="720"/>
      </w:pPr>
      <w:rPr>
        <w:rFonts w:hint="eastAsia"/>
      </w:rPr>
    </w:lvl>
  </w:abstractNum>
  <w:num w:numId="1">
    <w:abstractNumId w:val="2"/>
  </w:num>
  <w:num w:numId="2">
    <w:abstractNumId w:val="5"/>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B5C9E"/>
    <w:rsid w:val="00004B2F"/>
    <w:rsid w:val="00007244"/>
    <w:rsid w:val="00007E87"/>
    <w:rsid w:val="00010C95"/>
    <w:rsid w:val="000125A9"/>
    <w:rsid w:val="0001294F"/>
    <w:rsid w:val="00012AFF"/>
    <w:rsid w:val="00017CBB"/>
    <w:rsid w:val="00020C75"/>
    <w:rsid w:val="0002307E"/>
    <w:rsid w:val="00024A8E"/>
    <w:rsid w:val="00030573"/>
    <w:rsid w:val="00030ABE"/>
    <w:rsid w:val="00031BE4"/>
    <w:rsid w:val="00032A29"/>
    <w:rsid w:val="000338B5"/>
    <w:rsid w:val="00034D6D"/>
    <w:rsid w:val="000350B3"/>
    <w:rsid w:val="000358BC"/>
    <w:rsid w:val="00035B7F"/>
    <w:rsid w:val="00040D8B"/>
    <w:rsid w:val="00041EB0"/>
    <w:rsid w:val="000430BD"/>
    <w:rsid w:val="00043649"/>
    <w:rsid w:val="00045373"/>
    <w:rsid w:val="00045946"/>
    <w:rsid w:val="00046274"/>
    <w:rsid w:val="00046D51"/>
    <w:rsid w:val="00046F78"/>
    <w:rsid w:val="00047EF4"/>
    <w:rsid w:val="00051124"/>
    <w:rsid w:val="000527D9"/>
    <w:rsid w:val="000550A7"/>
    <w:rsid w:val="00056080"/>
    <w:rsid w:val="000616FD"/>
    <w:rsid w:val="00062295"/>
    <w:rsid w:val="00064C37"/>
    <w:rsid w:val="00070347"/>
    <w:rsid w:val="00071719"/>
    <w:rsid w:val="00071C99"/>
    <w:rsid w:val="00072725"/>
    <w:rsid w:val="00076C75"/>
    <w:rsid w:val="000801DF"/>
    <w:rsid w:val="00080B41"/>
    <w:rsid w:val="000819A7"/>
    <w:rsid w:val="00081C2B"/>
    <w:rsid w:val="000858EE"/>
    <w:rsid w:val="00086E45"/>
    <w:rsid w:val="000922E4"/>
    <w:rsid w:val="000924BA"/>
    <w:rsid w:val="00092989"/>
    <w:rsid w:val="000939C0"/>
    <w:rsid w:val="00094D9B"/>
    <w:rsid w:val="00096A27"/>
    <w:rsid w:val="000A2BCA"/>
    <w:rsid w:val="000A47A4"/>
    <w:rsid w:val="000A5DD9"/>
    <w:rsid w:val="000B073D"/>
    <w:rsid w:val="000B1781"/>
    <w:rsid w:val="000B1CA2"/>
    <w:rsid w:val="000B3166"/>
    <w:rsid w:val="000B4372"/>
    <w:rsid w:val="000B4677"/>
    <w:rsid w:val="000B5C9E"/>
    <w:rsid w:val="000B6320"/>
    <w:rsid w:val="000B6D95"/>
    <w:rsid w:val="000B7414"/>
    <w:rsid w:val="000C0F70"/>
    <w:rsid w:val="000C1609"/>
    <w:rsid w:val="000C1670"/>
    <w:rsid w:val="000C30CE"/>
    <w:rsid w:val="000C4616"/>
    <w:rsid w:val="000C522B"/>
    <w:rsid w:val="000C678A"/>
    <w:rsid w:val="000D027A"/>
    <w:rsid w:val="000D4EC3"/>
    <w:rsid w:val="000D5756"/>
    <w:rsid w:val="000D64A6"/>
    <w:rsid w:val="000D7073"/>
    <w:rsid w:val="000E051B"/>
    <w:rsid w:val="000E0C1A"/>
    <w:rsid w:val="000E6D10"/>
    <w:rsid w:val="000E79BA"/>
    <w:rsid w:val="000F0174"/>
    <w:rsid w:val="000F26D7"/>
    <w:rsid w:val="000F732B"/>
    <w:rsid w:val="0010364D"/>
    <w:rsid w:val="00105522"/>
    <w:rsid w:val="00107867"/>
    <w:rsid w:val="00111F5C"/>
    <w:rsid w:val="001159FB"/>
    <w:rsid w:val="001214EE"/>
    <w:rsid w:val="00122542"/>
    <w:rsid w:val="00122C2D"/>
    <w:rsid w:val="00124CD5"/>
    <w:rsid w:val="00126702"/>
    <w:rsid w:val="0013039E"/>
    <w:rsid w:val="0013046B"/>
    <w:rsid w:val="00132315"/>
    <w:rsid w:val="001332DA"/>
    <w:rsid w:val="0013402D"/>
    <w:rsid w:val="00137CAA"/>
    <w:rsid w:val="0014016D"/>
    <w:rsid w:val="00141B74"/>
    <w:rsid w:val="0014418D"/>
    <w:rsid w:val="00145310"/>
    <w:rsid w:val="0014585C"/>
    <w:rsid w:val="001461E0"/>
    <w:rsid w:val="00147A98"/>
    <w:rsid w:val="00150368"/>
    <w:rsid w:val="001528BA"/>
    <w:rsid w:val="00152A2C"/>
    <w:rsid w:val="0015414B"/>
    <w:rsid w:val="00156875"/>
    <w:rsid w:val="001568A8"/>
    <w:rsid w:val="00157500"/>
    <w:rsid w:val="00157583"/>
    <w:rsid w:val="0016015C"/>
    <w:rsid w:val="00162AF8"/>
    <w:rsid w:val="00163AB5"/>
    <w:rsid w:val="00164BE3"/>
    <w:rsid w:val="00166773"/>
    <w:rsid w:val="001747C2"/>
    <w:rsid w:val="00180B9C"/>
    <w:rsid w:val="00183CB5"/>
    <w:rsid w:val="00185150"/>
    <w:rsid w:val="001870B1"/>
    <w:rsid w:val="00187AB5"/>
    <w:rsid w:val="00190848"/>
    <w:rsid w:val="00194D31"/>
    <w:rsid w:val="00194F9A"/>
    <w:rsid w:val="001951B9"/>
    <w:rsid w:val="001954EF"/>
    <w:rsid w:val="001973EF"/>
    <w:rsid w:val="00197B87"/>
    <w:rsid w:val="001A130F"/>
    <w:rsid w:val="001A5394"/>
    <w:rsid w:val="001A5F3D"/>
    <w:rsid w:val="001A6278"/>
    <w:rsid w:val="001B02FB"/>
    <w:rsid w:val="001B07CD"/>
    <w:rsid w:val="001B2ADC"/>
    <w:rsid w:val="001B2BEE"/>
    <w:rsid w:val="001B4AB3"/>
    <w:rsid w:val="001B5D14"/>
    <w:rsid w:val="001C0575"/>
    <w:rsid w:val="001C0A2B"/>
    <w:rsid w:val="001C4090"/>
    <w:rsid w:val="001C4399"/>
    <w:rsid w:val="001C7188"/>
    <w:rsid w:val="001C7293"/>
    <w:rsid w:val="001D0735"/>
    <w:rsid w:val="001D31DA"/>
    <w:rsid w:val="001D52FB"/>
    <w:rsid w:val="001D6403"/>
    <w:rsid w:val="001E0E5B"/>
    <w:rsid w:val="001E12DE"/>
    <w:rsid w:val="001E1A54"/>
    <w:rsid w:val="001E20E4"/>
    <w:rsid w:val="001E2A7D"/>
    <w:rsid w:val="001E5ACE"/>
    <w:rsid w:val="001E6079"/>
    <w:rsid w:val="001F0785"/>
    <w:rsid w:val="001F353D"/>
    <w:rsid w:val="001F35DC"/>
    <w:rsid w:val="001F547A"/>
    <w:rsid w:val="001F61B5"/>
    <w:rsid w:val="001F7595"/>
    <w:rsid w:val="00203CFD"/>
    <w:rsid w:val="00203FEF"/>
    <w:rsid w:val="00204488"/>
    <w:rsid w:val="00204A4C"/>
    <w:rsid w:val="00204B51"/>
    <w:rsid w:val="002059C7"/>
    <w:rsid w:val="00207EF8"/>
    <w:rsid w:val="00210140"/>
    <w:rsid w:val="00210180"/>
    <w:rsid w:val="00214FC7"/>
    <w:rsid w:val="00215E33"/>
    <w:rsid w:val="00216777"/>
    <w:rsid w:val="002200D5"/>
    <w:rsid w:val="00222360"/>
    <w:rsid w:val="00222987"/>
    <w:rsid w:val="00223448"/>
    <w:rsid w:val="002240F6"/>
    <w:rsid w:val="0022493C"/>
    <w:rsid w:val="00226D1B"/>
    <w:rsid w:val="0023066A"/>
    <w:rsid w:val="002313E6"/>
    <w:rsid w:val="00231719"/>
    <w:rsid w:val="002339D5"/>
    <w:rsid w:val="00242E7A"/>
    <w:rsid w:val="002436AE"/>
    <w:rsid w:val="00246665"/>
    <w:rsid w:val="00250275"/>
    <w:rsid w:val="002504C4"/>
    <w:rsid w:val="00251DF2"/>
    <w:rsid w:val="00253E10"/>
    <w:rsid w:val="00254B65"/>
    <w:rsid w:val="00254B7D"/>
    <w:rsid w:val="00255D92"/>
    <w:rsid w:val="00257FEC"/>
    <w:rsid w:val="002603DC"/>
    <w:rsid w:val="00261882"/>
    <w:rsid w:val="00263DA3"/>
    <w:rsid w:val="002669FE"/>
    <w:rsid w:val="002717DE"/>
    <w:rsid w:val="00271C41"/>
    <w:rsid w:val="00271EF8"/>
    <w:rsid w:val="00276B03"/>
    <w:rsid w:val="002803D0"/>
    <w:rsid w:val="00280446"/>
    <w:rsid w:val="00281171"/>
    <w:rsid w:val="002818D7"/>
    <w:rsid w:val="00282C82"/>
    <w:rsid w:val="002868A1"/>
    <w:rsid w:val="00287623"/>
    <w:rsid w:val="00290904"/>
    <w:rsid w:val="0029142F"/>
    <w:rsid w:val="002918AC"/>
    <w:rsid w:val="0029576E"/>
    <w:rsid w:val="00297230"/>
    <w:rsid w:val="00297CB0"/>
    <w:rsid w:val="002A37D2"/>
    <w:rsid w:val="002A3C04"/>
    <w:rsid w:val="002A4E53"/>
    <w:rsid w:val="002B2196"/>
    <w:rsid w:val="002B267F"/>
    <w:rsid w:val="002B6006"/>
    <w:rsid w:val="002B601A"/>
    <w:rsid w:val="002B6BBA"/>
    <w:rsid w:val="002C48FB"/>
    <w:rsid w:val="002C4AF8"/>
    <w:rsid w:val="002C4D26"/>
    <w:rsid w:val="002C5B69"/>
    <w:rsid w:val="002D06CE"/>
    <w:rsid w:val="002D14E0"/>
    <w:rsid w:val="002D160B"/>
    <w:rsid w:val="002D48A6"/>
    <w:rsid w:val="002D4911"/>
    <w:rsid w:val="002D5D22"/>
    <w:rsid w:val="002D76C2"/>
    <w:rsid w:val="002E1174"/>
    <w:rsid w:val="002E2456"/>
    <w:rsid w:val="002E403A"/>
    <w:rsid w:val="002E42D8"/>
    <w:rsid w:val="002E4375"/>
    <w:rsid w:val="002E5246"/>
    <w:rsid w:val="002E6529"/>
    <w:rsid w:val="002E72EB"/>
    <w:rsid w:val="002F1579"/>
    <w:rsid w:val="002F4187"/>
    <w:rsid w:val="002F4219"/>
    <w:rsid w:val="002F678D"/>
    <w:rsid w:val="003042FB"/>
    <w:rsid w:val="00304873"/>
    <w:rsid w:val="00304E23"/>
    <w:rsid w:val="003065F7"/>
    <w:rsid w:val="00306F13"/>
    <w:rsid w:val="003139E1"/>
    <w:rsid w:val="00314C6A"/>
    <w:rsid w:val="00315267"/>
    <w:rsid w:val="00316A93"/>
    <w:rsid w:val="003178B4"/>
    <w:rsid w:val="00317D32"/>
    <w:rsid w:val="00317EDA"/>
    <w:rsid w:val="003204CD"/>
    <w:rsid w:val="003208E3"/>
    <w:rsid w:val="00320961"/>
    <w:rsid w:val="00320B14"/>
    <w:rsid w:val="00320C1F"/>
    <w:rsid w:val="003219DE"/>
    <w:rsid w:val="00321E76"/>
    <w:rsid w:val="0032265B"/>
    <w:rsid w:val="00323DE6"/>
    <w:rsid w:val="003246F1"/>
    <w:rsid w:val="0032562D"/>
    <w:rsid w:val="00327B93"/>
    <w:rsid w:val="00327DE5"/>
    <w:rsid w:val="00330164"/>
    <w:rsid w:val="00330323"/>
    <w:rsid w:val="00330A21"/>
    <w:rsid w:val="003336F4"/>
    <w:rsid w:val="00333D4A"/>
    <w:rsid w:val="003357E4"/>
    <w:rsid w:val="003359DF"/>
    <w:rsid w:val="00336055"/>
    <w:rsid w:val="00341989"/>
    <w:rsid w:val="00341D65"/>
    <w:rsid w:val="00345128"/>
    <w:rsid w:val="00345BBF"/>
    <w:rsid w:val="003463F2"/>
    <w:rsid w:val="00347966"/>
    <w:rsid w:val="00351416"/>
    <w:rsid w:val="00351AF3"/>
    <w:rsid w:val="003577BB"/>
    <w:rsid w:val="00357F52"/>
    <w:rsid w:val="00361207"/>
    <w:rsid w:val="003630DC"/>
    <w:rsid w:val="003653D3"/>
    <w:rsid w:val="0036548E"/>
    <w:rsid w:val="00365771"/>
    <w:rsid w:val="003657CB"/>
    <w:rsid w:val="00365A27"/>
    <w:rsid w:val="00367C1E"/>
    <w:rsid w:val="003716B9"/>
    <w:rsid w:val="003735A4"/>
    <w:rsid w:val="00374097"/>
    <w:rsid w:val="003743CF"/>
    <w:rsid w:val="00374AC4"/>
    <w:rsid w:val="00376E94"/>
    <w:rsid w:val="0038073C"/>
    <w:rsid w:val="003814D7"/>
    <w:rsid w:val="00382F55"/>
    <w:rsid w:val="003842A3"/>
    <w:rsid w:val="00390162"/>
    <w:rsid w:val="003934B9"/>
    <w:rsid w:val="003941A1"/>
    <w:rsid w:val="0039659C"/>
    <w:rsid w:val="00397145"/>
    <w:rsid w:val="00397E64"/>
    <w:rsid w:val="003A1776"/>
    <w:rsid w:val="003A27C5"/>
    <w:rsid w:val="003A45C1"/>
    <w:rsid w:val="003A7230"/>
    <w:rsid w:val="003B034C"/>
    <w:rsid w:val="003B0AFB"/>
    <w:rsid w:val="003B1974"/>
    <w:rsid w:val="003B27F6"/>
    <w:rsid w:val="003B2CD6"/>
    <w:rsid w:val="003C29E2"/>
    <w:rsid w:val="003C2C3B"/>
    <w:rsid w:val="003C33C0"/>
    <w:rsid w:val="003C4734"/>
    <w:rsid w:val="003D7BD6"/>
    <w:rsid w:val="003E1A1E"/>
    <w:rsid w:val="003E301F"/>
    <w:rsid w:val="003E3171"/>
    <w:rsid w:val="003E34D5"/>
    <w:rsid w:val="003E4006"/>
    <w:rsid w:val="003E4EE2"/>
    <w:rsid w:val="003E6985"/>
    <w:rsid w:val="003F081D"/>
    <w:rsid w:val="003F15A1"/>
    <w:rsid w:val="003F2C03"/>
    <w:rsid w:val="003F2F58"/>
    <w:rsid w:val="003F437E"/>
    <w:rsid w:val="003F56BD"/>
    <w:rsid w:val="003F7FDC"/>
    <w:rsid w:val="00400689"/>
    <w:rsid w:val="00400956"/>
    <w:rsid w:val="004010D6"/>
    <w:rsid w:val="00405D15"/>
    <w:rsid w:val="00406D53"/>
    <w:rsid w:val="00410358"/>
    <w:rsid w:val="00410FFC"/>
    <w:rsid w:val="00413F29"/>
    <w:rsid w:val="004143FA"/>
    <w:rsid w:val="00421888"/>
    <w:rsid w:val="004253DA"/>
    <w:rsid w:val="00426022"/>
    <w:rsid w:val="004352D7"/>
    <w:rsid w:val="004369E0"/>
    <w:rsid w:val="00437EAD"/>
    <w:rsid w:val="00440FE2"/>
    <w:rsid w:val="004450CC"/>
    <w:rsid w:val="00445410"/>
    <w:rsid w:val="0044659A"/>
    <w:rsid w:val="00446BBC"/>
    <w:rsid w:val="004538F1"/>
    <w:rsid w:val="00457472"/>
    <w:rsid w:val="00457D2D"/>
    <w:rsid w:val="00464968"/>
    <w:rsid w:val="00464CBD"/>
    <w:rsid w:val="00465182"/>
    <w:rsid w:val="004724E7"/>
    <w:rsid w:val="00475DEB"/>
    <w:rsid w:val="00475EAE"/>
    <w:rsid w:val="00476DB3"/>
    <w:rsid w:val="004775DE"/>
    <w:rsid w:val="0048059B"/>
    <w:rsid w:val="00481029"/>
    <w:rsid w:val="00481162"/>
    <w:rsid w:val="00481F74"/>
    <w:rsid w:val="00484875"/>
    <w:rsid w:val="0048504F"/>
    <w:rsid w:val="00490004"/>
    <w:rsid w:val="00494670"/>
    <w:rsid w:val="004950CA"/>
    <w:rsid w:val="004A07F7"/>
    <w:rsid w:val="004A09AC"/>
    <w:rsid w:val="004A36C1"/>
    <w:rsid w:val="004A5F48"/>
    <w:rsid w:val="004A62F1"/>
    <w:rsid w:val="004A7B44"/>
    <w:rsid w:val="004B0155"/>
    <w:rsid w:val="004B033C"/>
    <w:rsid w:val="004B2DA1"/>
    <w:rsid w:val="004B31E9"/>
    <w:rsid w:val="004B54E5"/>
    <w:rsid w:val="004C14C3"/>
    <w:rsid w:val="004C42AB"/>
    <w:rsid w:val="004C6725"/>
    <w:rsid w:val="004C6F3F"/>
    <w:rsid w:val="004D0D72"/>
    <w:rsid w:val="004D59C8"/>
    <w:rsid w:val="004D60FC"/>
    <w:rsid w:val="004E1ADF"/>
    <w:rsid w:val="004E40DB"/>
    <w:rsid w:val="004E5270"/>
    <w:rsid w:val="004E56C5"/>
    <w:rsid w:val="004E70AF"/>
    <w:rsid w:val="004F1608"/>
    <w:rsid w:val="004F2A15"/>
    <w:rsid w:val="004F4C40"/>
    <w:rsid w:val="004F6281"/>
    <w:rsid w:val="004F77BB"/>
    <w:rsid w:val="00500590"/>
    <w:rsid w:val="00502D0F"/>
    <w:rsid w:val="005030C6"/>
    <w:rsid w:val="00503F2E"/>
    <w:rsid w:val="00504711"/>
    <w:rsid w:val="00505014"/>
    <w:rsid w:val="005067AF"/>
    <w:rsid w:val="005067D6"/>
    <w:rsid w:val="00506A6B"/>
    <w:rsid w:val="0050792A"/>
    <w:rsid w:val="0051794F"/>
    <w:rsid w:val="00517F4B"/>
    <w:rsid w:val="00522EF6"/>
    <w:rsid w:val="0052300E"/>
    <w:rsid w:val="00523BE1"/>
    <w:rsid w:val="005253BB"/>
    <w:rsid w:val="005263A5"/>
    <w:rsid w:val="00527964"/>
    <w:rsid w:val="00527AE3"/>
    <w:rsid w:val="00530421"/>
    <w:rsid w:val="00531AF6"/>
    <w:rsid w:val="00532B70"/>
    <w:rsid w:val="005348BB"/>
    <w:rsid w:val="00541BA5"/>
    <w:rsid w:val="005441D4"/>
    <w:rsid w:val="005450AF"/>
    <w:rsid w:val="00546591"/>
    <w:rsid w:val="005520DD"/>
    <w:rsid w:val="005523C8"/>
    <w:rsid w:val="00553BF6"/>
    <w:rsid w:val="005542CA"/>
    <w:rsid w:val="005544FF"/>
    <w:rsid w:val="005546AC"/>
    <w:rsid w:val="00555453"/>
    <w:rsid w:val="00555460"/>
    <w:rsid w:val="00560194"/>
    <w:rsid w:val="00560D54"/>
    <w:rsid w:val="00561E26"/>
    <w:rsid w:val="00570355"/>
    <w:rsid w:val="00570560"/>
    <w:rsid w:val="00570A18"/>
    <w:rsid w:val="00574552"/>
    <w:rsid w:val="00575C8E"/>
    <w:rsid w:val="00575F55"/>
    <w:rsid w:val="00576121"/>
    <w:rsid w:val="00576177"/>
    <w:rsid w:val="00582BB6"/>
    <w:rsid w:val="00585ED2"/>
    <w:rsid w:val="00590CE5"/>
    <w:rsid w:val="00591555"/>
    <w:rsid w:val="005916F0"/>
    <w:rsid w:val="0059322B"/>
    <w:rsid w:val="005A0558"/>
    <w:rsid w:val="005A33E7"/>
    <w:rsid w:val="005A7731"/>
    <w:rsid w:val="005A7AE9"/>
    <w:rsid w:val="005A7F19"/>
    <w:rsid w:val="005B179C"/>
    <w:rsid w:val="005B1C22"/>
    <w:rsid w:val="005B2808"/>
    <w:rsid w:val="005B4880"/>
    <w:rsid w:val="005B5CEC"/>
    <w:rsid w:val="005B6649"/>
    <w:rsid w:val="005B668B"/>
    <w:rsid w:val="005B6E58"/>
    <w:rsid w:val="005C048D"/>
    <w:rsid w:val="005C381C"/>
    <w:rsid w:val="005C4190"/>
    <w:rsid w:val="005C57E6"/>
    <w:rsid w:val="005C69B0"/>
    <w:rsid w:val="005C70C1"/>
    <w:rsid w:val="005D0508"/>
    <w:rsid w:val="005D308E"/>
    <w:rsid w:val="005D355B"/>
    <w:rsid w:val="005D386E"/>
    <w:rsid w:val="005D3D7D"/>
    <w:rsid w:val="005D484D"/>
    <w:rsid w:val="005D6BED"/>
    <w:rsid w:val="005E118A"/>
    <w:rsid w:val="005E145F"/>
    <w:rsid w:val="005E187F"/>
    <w:rsid w:val="005E2426"/>
    <w:rsid w:val="005E275C"/>
    <w:rsid w:val="005E7C7A"/>
    <w:rsid w:val="005F1098"/>
    <w:rsid w:val="005F1D4A"/>
    <w:rsid w:val="005F24B0"/>
    <w:rsid w:val="005F2A3A"/>
    <w:rsid w:val="005F2DA5"/>
    <w:rsid w:val="005F5A9F"/>
    <w:rsid w:val="00600F87"/>
    <w:rsid w:val="00602BCE"/>
    <w:rsid w:val="006031EB"/>
    <w:rsid w:val="0060403A"/>
    <w:rsid w:val="00611740"/>
    <w:rsid w:val="006119BB"/>
    <w:rsid w:val="00612D2A"/>
    <w:rsid w:val="00613854"/>
    <w:rsid w:val="006146C8"/>
    <w:rsid w:val="006150EF"/>
    <w:rsid w:val="006173D3"/>
    <w:rsid w:val="00620523"/>
    <w:rsid w:val="0062074D"/>
    <w:rsid w:val="006210BA"/>
    <w:rsid w:val="00621281"/>
    <w:rsid w:val="00622C48"/>
    <w:rsid w:val="0062389F"/>
    <w:rsid w:val="006238C5"/>
    <w:rsid w:val="00623E27"/>
    <w:rsid w:val="006257FA"/>
    <w:rsid w:val="0062582E"/>
    <w:rsid w:val="00627A86"/>
    <w:rsid w:val="00634476"/>
    <w:rsid w:val="00635114"/>
    <w:rsid w:val="0063512B"/>
    <w:rsid w:val="006379ED"/>
    <w:rsid w:val="00637B8F"/>
    <w:rsid w:val="00643771"/>
    <w:rsid w:val="006444F5"/>
    <w:rsid w:val="00644AC7"/>
    <w:rsid w:val="00654163"/>
    <w:rsid w:val="00654719"/>
    <w:rsid w:val="00655364"/>
    <w:rsid w:val="0065549B"/>
    <w:rsid w:val="00656321"/>
    <w:rsid w:val="00656E07"/>
    <w:rsid w:val="00657741"/>
    <w:rsid w:val="00660932"/>
    <w:rsid w:val="00661CCA"/>
    <w:rsid w:val="006637DD"/>
    <w:rsid w:val="00664515"/>
    <w:rsid w:val="00665819"/>
    <w:rsid w:val="00665FB1"/>
    <w:rsid w:val="006661EB"/>
    <w:rsid w:val="006734B8"/>
    <w:rsid w:val="00673637"/>
    <w:rsid w:val="00674FDC"/>
    <w:rsid w:val="0067543F"/>
    <w:rsid w:val="006766E4"/>
    <w:rsid w:val="00680855"/>
    <w:rsid w:val="00683D7D"/>
    <w:rsid w:val="00684D86"/>
    <w:rsid w:val="0069088A"/>
    <w:rsid w:val="006909ED"/>
    <w:rsid w:val="00691E04"/>
    <w:rsid w:val="0069232B"/>
    <w:rsid w:val="0069282C"/>
    <w:rsid w:val="00692AE1"/>
    <w:rsid w:val="006934EC"/>
    <w:rsid w:val="00693760"/>
    <w:rsid w:val="00695608"/>
    <w:rsid w:val="00695758"/>
    <w:rsid w:val="006967C7"/>
    <w:rsid w:val="00697105"/>
    <w:rsid w:val="006A0BA8"/>
    <w:rsid w:val="006A0C21"/>
    <w:rsid w:val="006A1AF7"/>
    <w:rsid w:val="006A2467"/>
    <w:rsid w:val="006A4D7F"/>
    <w:rsid w:val="006A58B6"/>
    <w:rsid w:val="006A77B5"/>
    <w:rsid w:val="006B0796"/>
    <w:rsid w:val="006B1366"/>
    <w:rsid w:val="006B2C81"/>
    <w:rsid w:val="006B3926"/>
    <w:rsid w:val="006B48E5"/>
    <w:rsid w:val="006B48E6"/>
    <w:rsid w:val="006B56F4"/>
    <w:rsid w:val="006B6ACC"/>
    <w:rsid w:val="006B6EDB"/>
    <w:rsid w:val="006C19D2"/>
    <w:rsid w:val="006C252B"/>
    <w:rsid w:val="006C38AA"/>
    <w:rsid w:val="006C3B56"/>
    <w:rsid w:val="006C5045"/>
    <w:rsid w:val="006C59C3"/>
    <w:rsid w:val="006D0013"/>
    <w:rsid w:val="006D1072"/>
    <w:rsid w:val="006D2F10"/>
    <w:rsid w:val="006D3B3F"/>
    <w:rsid w:val="006D3F71"/>
    <w:rsid w:val="006E12D6"/>
    <w:rsid w:val="006E2F1E"/>
    <w:rsid w:val="006E30D1"/>
    <w:rsid w:val="006E4959"/>
    <w:rsid w:val="006E5DF5"/>
    <w:rsid w:val="006E6C31"/>
    <w:rsid w:val="006F0F90"/>
    <w:rsid w:val="006F1F22"/>
    <w:rsid w:val="006F2335"/>
    <w:rsid w:val="006F2ABA"/>
    <w:rsid w:val="006F2BF8"/>
    <w:rsid w:val="006F2E49"/>
    <w:rsid w:val="006F3E0D"/>
    <w:rsid w:val="006F442E"/>
    <w:rsid w:val="006F799C"/>
    <w:rsid w:val="00701770"/>
    <w:rsid w:val="00701CFB"/>
    <w:rsid w:val="00701DE8"/>
    <w:rsid w:val="00702C99"/>
    <w:rsid w:val="00703E0A"/>
    <w:rsid w:val="00706569"/>
    <w:rsid w:val="0070704C"/>
    <w:rsid w:val="0070739C"/>
    <w:rsid w:val="0071211B"/>
    <w:rsid w:val="0071776D"/>
    <w:rsid w:val="00722535"/>
    <w:rsid w:val="00723962"/>
    <w:rsid w:val="00727038"/>
    <w:rsid w:val="007323C8"/>
    <w:rsid w:val="007344D7"/>
    <w:rsid w:val="0073607B"/>
    <w:rsid w:val="00736EC4"/>
    <w:rsid w:val="0074193A"/>
    <w:rsid w:val="0074285E"/>
    <w:rsid w:val="00745767"/>
    <w:rsid w:val="007515C4"/>
    <w:rsid w:val="00751A7D"/>
    <w:rsid w:val="00752997"/>
    <w:rsid w:val="00753E7F"/>
    <w:rsid w:val="007568A6"/>
    <w:rsid w:val="00756E6D"/>
    <w:rsid w:val="00760FC6"/>
    <w:rsid w:val="00761E3D"/>
    <w:rsid w:val="0076419E"/>
    <w:rsid w:val="00764930"/>
    <w:rsid w:val="00764F19"/>
    <w:rsid w:val="00765A85"/>
    <w:rsid w:val="007663F0"/>
    <w:rsid w:val="00766918"/>
    <w:rsid w:val="00766B48"/>
    <w:rsid w:val="00767FC0"/>
    <w:rsid w:val="007708E2"/>
    <w:rsid w:val="00771A7C"/>
    <w:rsid w:val="007727A8"/>
    <w:rsid w:val="00772C5F"/>
    <w:rsid w:val="007744A5"/>
    <w:rsid w:val="00774B59"/>
    <w:rsid w:val="00774CB9"/>
    <w:rsid w:val="007750DE"/>
    <w:rsid w:val="00775AED"/>
    <w:rsid w:val="00775ECC"/>
    <w:rsid w:val="00776380"/>
    <w:rsid w:val="00781392"/>
    <w:rsid w:val="00781FA1"/>
    <w:rsid w:val="007828D5"/>
    <w:rsid w:val="00790C90"/>
    <w:rsid w:val="00792951"/>
    <w:rsid w:val="00792DBD"/>
    <w:rsid w:val="007947D8"/>
    <w:rsid w:val="007A05E1"/>
    <w:rsid w:val="007A77FD"/>
    <w:rsid w:val="007B09B1"/>
    <w:rsid w:val="007B1A30"/>
    <w:rsid w:val="007B2177"/>
    <w:rsid w:val="007B589F"/>
    <w:rsid w:val="007B7425"/>
    <w:rsid w:val="007C0EE0"/>
    <w:rsid w:val="007C1E92"/>
    <w:rsid w:val="007C2583"/>
    <w:rsid w:val="007C425B"/>
    <w:rsid w:val="007C65AD"/>
    <w:rsid w:val="007C6FCE"/>
    <w:rsid w:val="007C7D42"/>
    <w:rsid w:val="007D354A"/>
    <w:rsid w:val="007D6CF8"/>
    <w:rsid w:val="007D7901"/>
    <w:rsid w:val="007E0CBD"/>
    <w:rsid w:val="007E1BA5"/>
    <w:rsid w:val="007E1D42"/>
    <w:rsid w:val="007F0FED"/>
    <w:rsid w:val="007F378F"/>
    <w:rsid w:val="007F5D60"/>
    <w:rsid w:val="007F6038"/>
    <w:rsid w:val="007F6A2D"/>
    <w:rsid w:val="007F74D1"/>
    <w:rsid w:val="008016CF"/>
    <w:rsid w:val="00804967"/>
    <w:rsid w:val="00805CC9"/>
    <w:rsid w:val="00806868"/>
    <w:rsid w:val="0080708A"/>
    <w:rsid w:val="008113EC"/>
    <w:rsid w:val="00817B5B"/>
    <w:rsid w:val="0082317A"/>
    <w:rsid w:val="00823992"/>
    <w:rsid w:val="00824EFC"/>
    <w:rsid w:val="00826B67"/>
    <w:rsid w:val="008302F3"/>
    <w:rsid w:val="00830D57"/>
    <w:rsid w:val="00830E55"/>
    <w:rsid w:val="008312CE"/>
    <w:rsid w:val="00831FD7"/>
    <w:rsid w:val="0083221C"/>
    <w:rsid w:val="00832E1B"/>
    <w:rsid w:val="00833964"/>
    <w:rsid w:val="008342E8"/>
    <w:rsid w:val="008370E6"/>
    <w:rsid w:val="0083765C"/>
    <w:rsid w:val="00841357"/>
    <w:rsid w:val="00843E5F"/>
    <w:rsid w:val="0085750E"/>
    <w:rsid w:val="00860F0A"/>
    <w:rsid w:val="00861472"/>
    <w:rsid w:val="00863329"/>
    <w:rsid w:val="00863398"/>
    <w:rsid w:val="008668F7"/>
    <w:rsid w:val="00866AE8"/>
    <w:rsid w:val="00867C82"/>
    <w:rsid w:val="00867F10"/>
    <w:rsid w:val="0087280F"/>
    <w:rsid w:val="00873041"/>
    <w:rsid w:val="008844C7"/>
    <w:rsid w:val="00884798"/>
    <w:rsid w:val="00885575"/>
    <w:rsid w:val="00891A22"/>
    <w:rsid w:val="00892A58"/>
    <w:rsid w:val="00893E12"/>
    <w:rsid w:val="00895A29"/>
    <w:rsid w:val="00895B5D"/>
    <w:rsid w:val="008A4482"/>
    <w:rsid w:val="008A4C27"/>
    <w:rsid w:val="008A5055"/>
    <w:rsid w:val="008A7B25"/>
    <w:rsid w:val="008A7CFE"/>
    <w:rsid w:val="008B1B94"/>
    <w:rsid w:val="008B5EFF"/>
    <w:rsid w:val="008B63C8"/>
    <w:rsid w:val="008B6A15"/>
    <w:rsid w:val="008C2BD4"/>
    <w:rsid w:val="008C3036"/>
    <w:rsid w:val="008C4FF5"/>
    <w:rsid w:val="008C700D"/>
    <w:rsid w:val="008C788C"/>
    <w:rsid w:val="008D0F7D"/>
    <w:rsid w:val="008D172B"/>
    <w:rsid w:val="008D2A32"/>
    <w:rsid w:val="008D2EBC"/>
    <w:rsid w:val="008D2F24"/>
    <w:rsid w:val="008D601C"/>
    <w:rsid w:val="008D6AEB"/>
    <w:rsid w:val="008D71BA"/>
    <w:rsid w:val="008E1987"/>
    <w:rsid w:val="008E3961"/>
    <w:rsid w:val="008E69E5"/>
    <w:rsid w:val="008E6C7F"/>
    <w:rsid w:val="008F1B33"/>
    <w:rsid w:val="008F324B"/>
    <w:rsid w:val="008F68FC"/>
    <w:rsid w:val="008F6D89"/>
    <w:rsid w:val="00900D17"/>
    <w:rsid w:val="00901AAC"/>
    <w:rsid w:val="009025DA"/>
    <w:rsid w:val="00903426"/>
    <w:rsid w:val="00903A82"/>
    <w:rsid w:val="009040E3"/>
    <w:rsid w:val="00905C67"/>
    <w:rsid w:val="00906E80"/>
    <w:rsid w:val="00912305"/>
    <w:rsid w:val="009127DD"/>
    <w:rsid w:val="009166F9"/>
    <w:rsid w:val="00917453"/>
    <w:rsid w:val="00920135"/>
    <w:rsid w:val="009202A0"/>
    <w:rsid w:val="00923650"/>
    <w:rsid w:val="009240E7"/>
    <w:rsid w:val="009241F6"/>
    <w:rsid w:val="00925EB5"/>
    <w:rsid w:val="00930E88"/>
    <w:rsid w:val="009310B3"/>
    <w:rsid w:val="00933215"/>
    <w:rsid w:val="00936E1E"/>
    <w:rsid w:val="00937954"/>
    <w:rsid w:val="00937FB4"/>
    <w:rsid w:val="00942484"/>
    <w:rsid w:val="009431E1"/>
    <w:rsid w:val="0094369F"/>
    <w:rsid w:val="009504A6"/>
    <w:rsid w:val="00951529"/>
    <w:rsid w:val="00951E58"/>
    <w:rsid w:val="00954151"/>
    <w:rsid w:val="00956307"/>
    <w:rsid w:val="00961F13"/>
    <w:rsid w:val="009651A0"/>
    <w:rsid w:val="00965CC5"/>
    <w:rsid w:val="00966E2C"/>
    <w:rsid w:val="00971A68"/>
    <w:rsid w:val="00971EA3"/>
    <w:rsid w:val="00972E8D"/>
    <w:rsid w:val="00973843"/>
    <w:rsid w:val="00973A80"/>
    <w:rsid w:val="009743CB"/>
    <w:rsid w:val="009745C7"/>
    <w:rsid w:val="0097629C"/>
    <w:rsid w:val="0097693D"/>
    <w:rsid w:val="00983BBD"/>
    <w:rsid w:val="009911DF"/>
    <w:rsid w:val="00991C6B"/>
    <w:rsid w:val="00993976"/>
    <w:rsid w:val="009955A4"/>
    <w:rsid w:val="009969EE"/>
    <w:rsid w:val="00997190"/>
    <w:rsid w:val="00997C38"/>
    <w:rsid w:val="009A12DE"/>
    <w:rsid w:val="009A1B70"/>
    <w:rsid w:val="009A3CE7"/>
    <w:rsid w:val="009A46E9"/>
    <w:rsid w:val="009A6EDC"/>
    <w:rsid w:val="009B0882"/>
    <w:rsid w:val="009B1566"/>
    <w:rsid w:val="009B7025"/>
    <w:rsid w:val="009C1551"/>
    <w:rsid w:val="009C428C"/>
    <w:rsid w:val="009C60D0"/>
    <w:rsid w:val="009C772B"/>
    <w:rsid w:val="009D1C1F"/>
    <w:rsid w:val="009D1EBD"/>
    <w:rsid w:val="009D28F4"/>
    <w:rsid w:val="009D2AEB"/>
    <w:rsid w:val="009D620F"/>
    <w:rsid w:val="009E33CF"/>
    <w:rsid w:val="009E5A64"/>
    <w:rsid w:val="009E5F34"/>
    <w:rsid w:val="009E740C"/>
    <w:rsid w:val="009F04CA"/>
    <w:rsid w:val="009F36F6"/>
    <w:rsid w:val="009F40B1"/>
    <w:rsid w:val="009F57B6"/>
    <w:rsid w:val="009F7E2D"/>
    <w:rsid w:val="00A00EC8"/>
    <w:rsid w:val="00A013FA"/>
    <w:rsid w:val="00A01EE4"/>
    <w:rsid w:val="00A10464"/>
    <w:rsid w:val="00A11BF7"/>
    <w:rsid w:val="00A12BA7"/>
    <w:rsid w:val="00A14F0B"/>
    <w:rsid w:val="00A16B33"/>
    <w:rsid w:val="00A17B36"/>
    <w:rsid w:val="00A17B50"/>
    <w:rsid w:val="00A17BDF"/>
    <w:rsid w:val="00A17EAF"/>
    <w:rsid w:val="00A20A00"/>
    <w:rsid w:val="00A215C2"/>
    <w:rsid w:val="00A217C5"/>
    <w:rsid w:val="00A23638"/>
    <w:rsid w:val="00A23BDC"/>
    <w:rsid w:val="00A23C52"/>
    <w:rsid w:val="00A32897"/>
    <w:rsid w:val="00A33C8D"/>
    <w:rsid w:val="00A34A90"/>
    <w:rsid w:val="00A34E3C"/>
    <w:rsid w:val="00A37EB1"/>
    <w:rsid w:val="00A37FEF"/>
    <w:rsid w:val="00A45F0C"/>
    <w:rsid w:val="00A47164"/>
    <w:rsid w:val="00A50113"/>
    <w:rsid w:val="00A50726"/>
    <w:rsid w:val="00A55BE4"/>
    <w:rsid w:val="00A56D50"/>
    <w:rsid w:val="00A57136"/>
    <w:rsid w:val="00A57632"/>
    <w:rsid w:val="00A57A6B"/>
    <w:rsid w:val="00A60A75"/>
    <w:rsid w:val="00A60FC1"/>
    <w:rsid w:val="00A6162B"/>
    <w:rsid w:val="00A64E23"/>
    <w:rsid w:val="00A66C77"/>
    <w:rsid w:val="00A67D47"/>
    <w:rsid w:val="00A67DAB"/>
    <w:rsid w:val="00A7504B"/>
    <w:rsid w:val="00A77219"/>
    <w:rsid w:val="00A7779E"/>
    <w:rsid w:val="00A8051F"/>
    <w:rsid w:val="00A81D43"/>
    <w:rsid w:val="00A82EF0"/>
    <w:rsid w:val="00A916BE"/>
    <w:rsid w:val="00A93EC3"/>
    <w:rsid w:val="00A94045"/>
    <w:rsid w:val="00A96E8D"/>
    <w:rsid w:val="00A97831"/>
    <w:rsid w:val="00AA0995"/>
    <w:rsid w:val="00AA24BD"/>
    <w:rsid w:val="00AA3019"/>
    <w:rsid w:val="00AA348F"/>
    <w:rsid w:val="00AB25D7"/>
    <w:rsid w:val="00AB2E0A"/>
    <w:rsid w:val="00AB497B"/>
    <w:rsid w:val="00AB6518"/>
    <w:rsid w:val="00AB6631"/>
    <w:rsid w:val="00AB69A9"/>
    <w:rsid w:val="00AC0825"/>
    <w:rsid w:val="00AC0CEC"/>
    <w:rsid w:val="00AC10AE"/>
    <w:rsid w:val="00AC20F4"/>
    <w:rsid w:val="00AC220F"/>
    <w:rsid w:val="00AC26D0"/>
    <w:rsid w:val="00AD0EE3"/>
    <w:rsid w:val="00AD1D5D"/>
    <w:rsid w:val="00AD48E7"/>
    <w:rsid w:val="00AD7659"/>
    <w:rsid w:val="00AD7EA3"/>
    <w:rsid w:val="00AE3C62"/>
    <w:rsid w:val="00AE7900"/>
    <w:rsid w:val="00AE7B47"/>
    <w:rsid w:val="00AF0B13"/>
    <w:rsid w:val="00AF246C"/>
    <w:rsid w:val="00AF3702"/>
    <w:rsid w:val="00AF47C9"/>
    <w:rsid w:val="00AF5608"/>
    <w:rsid w:val="00B00AD5"/>
    <w:rsid w:val="00B01138"/>
    <w:rsid w:val="00B01F6B"/>
    <w:rsid w:val="00B02417"/>
    <w:rsid w:val="00B05E04"/>
    <w:rsid w:val="00B1083D"/>
    <w:rsid w:val="00B12B34"/>
    <w:rsid w:val="00B13101"/>
    <w:rsid w:val="00B13A14"/>
    <w:rsid w:val="00B154F2"/>
    <w:rsid w:val="00B16828"/>
    <w:rsid w:val="00B20B74"/>
    <w:rsid w:val="00B20EB7"/>
    <w:rsid w:val="00B2448E"/>
    <w:rsid w:val="00B26274"/>
    <w:rsid w:val="00B27532"/>
    <w:rsid w:val="00B32349"/>
    <w:rsid w:val="00B3378F"/>
    <w:rsid w:val="00B37C19"/>
    <w:rsid w:val="00B4061D"/>
    <w:rsid w:val="00B40C39"/>
    <w:rsid w:val="00B41660"/>
    <w:rsid w:val="00B419DC"/>
    <w:rsid w:val="00B44B4F"/>
    <w:rsid w:val="00B46474"/>
    <w:rsid w:val="00B53441"/>
    <w:rsid w:val="00B535D6"/>
    <w:rsid w:val="00B55DCC"/>
    <w:rsid w:val="00B5617A"/>
    <w:rsid w:val="00B60726"/>
    <w:rsid w:val="00B62B2E"/>
    <w:rsid w:val="00B67181"/>
    <w:rsid w:val="00B70F11"/>
    <w:rsid w:val="00B71510"/>
    <w:rsid w:val="00B75822"/>
    <w:rsid w:val="00B85FFE"/>
    <w:rsid w:val="00B8701A"/>
    <w:rsid w:val="00B873CD"/>
    <w:rsid w:val="00B90469"/>
    <w:rsid w:val="00B942B7"/>
    <w:rsid w:val="00BA7FAD"/>
    <w:rsid w:val="00BB0311"/>
    <w:rsid w:val="00BB2838"/>
    <w:rsid w:val="00BB2F13"/>
    <w:rsid w:val="00BB2FC8"/>
    <w:rsid w:val="00BB38BB"/>
    <w:rsid w:val="00BB4D98"/>
    <w:rsid w:val="00BB74C3"/>
    <w:rsid w:val="00BD0D97"/>
    <w:rsid w:val="00BD132F"/>
    <w:rsid w:val="00BD2C17"/>
    <w:rsid w:val="00BD3B4E"/>
    <w:rsid w:val="00BD57DF"/>
    <w:rsid w:val="00BD6F0E"/>
    <w:rsid w:val="00BE0A14"/>
    <w:rsid w:val="00BE446E"/>
    <w:rsid w:val="00BF0410"/>
    <w:rsid w:val="00BF0D5F"/>
    <w:rsid w:val="00BF13D4"/>
    <w:rsid w:val="00BF4CC3"/>
    <w:rsid w:val="00BF58F8"/>
    <w:rsid w:val="00BF5AE4"/>
    <w:rsid w:val="00C02B55"/>
    <w:rsid w:val="00C0361E"/>
    <w:rsid w:val="00C03A0D"/>
    <w:rsid w:val="00C03BC5"/>
    <w:rsid w:val="00C05C5A"/>
    <w:rsid w:val="00C061D2"/>
    <w:rsid w:val="00C06FBB"/>
    <w:rsid w:val="00C1166E"/>
    <w:rsid w:val="00C156BD"/>
    <w:rsid w:val="00C1767B"/>
    <w:rsid w:val="00C20201"/>
    <w:rsid w:val="00C23B68"/>
    <w:rsid w:val="00C2433C"/>
    <w:rsid w:val="00C2505C"/>
    <w:rsid w:val="00C258A1"/>
    <w:rsid w:val="00C3232F"/>
    <w:rsid w:val="00C35582"/>
    <w:rsid w:val="00C42DB1"/>
    <w:rsid w:val="00C4336E"/>
    <w:rsid w:val="00C43BAB"/>
    <w:rsid w:val="00C446A6"/>
    <w:rsid w:val="00C4759F"/>
    <w:rsid w:val="00C54ED3"/>
    <w:rsid w:val="00C555AA"/>
    <w:rsid w:val="00C55B65"/>
    <w:rsid w:val="00C57B7B"/>
    <w:rsid w:val="00C6055F"/>
    <w:rsid w:val="00C62EFE"/>
    <w:rsid w:val="00C65F1C"/>
    <w:rsid w:val="00C701D1"/>
    <w:rsid w:val="00C707CF"/>
    <w:rsid w:val="00C70C5E"/>
    <w:rsid w:val="00C74A17"/>
    <w:rsid w:val="00C77816"/>
    <w:rsid w:val="00C80007"/>
    <w:rsid w:val="00C80047"/>
    <w:rsid w:val="00C80121"/>
    <w:rsid w:val="00C80809"/>
    <w:rsid w:val="00C844E4"/>
    <w:rsid w:val="00C866DB"/>
    <w:rsid w:val="00C87BF8"/>
    <w:rsid w:val="00C87EED"/>
    <w:rsid w:val="00C918D3"/>
    <w:rsid w:val="00C92C3F"/>
    <w:rsid w:val="00C96E57"/>
    <w:rsid w:val="00C97DB6"/>
    <w:rsid w:val="00CA1A48"/>
    <w:rsid w:val="00CA2D70"/>
    <w:rsid w:val="00CA4BF3"/>
    <w:rsid w:val="00CB6255"/>
    <w:rsid w:val="00CB68C9"/>
    <w:rsid w:val="00CC13D4"/>
    <w:rsid w:val="00CC1C87"/>
    <w:rsid w:val="00CC207A"/>
    <w:rsid w:val="00CC22E1"/>
    <w:rsid w:val="00CC292C"/>
    <w:rsid w:val="00CD1734"/>
    <w:rsid w:val="00CD5178"/>
    <w:rsid w:val="00CD7E10"/>
    <w:rsid w:val="00CE1092"/>
    <w:rsid w:val="00CE292E"/>
    <w:rsid w:val="00CE657A"/>
    <w:rsid w:val="00CE6B09"/>
    <w:rsid w:val="00CF11A5"/>
    <w:rsid w:val="00CF39AF"/>
    <w:rsid w:val="00CF6D28"/>
    <w:rsid w:val="00CF746C"/>
    <w:rsid w:val="00D02C37"/>
    <w:rsid w:val="00D031EE"/>
    <w:rsid w:val="00D03307"/>
    <w:rsid w:val="00D036AF"/>
    <w:rsid w:val="00D03AFA"/>
    <w:rsid w:val="00D0460C"/>
    <w:rsid w:val="00D046B6"/>
    <w:rsid w:val="00D06359"/>
    <w:rsid w:val="00D11ABA"/>
    <w:rsid w:val="00D12795"/>
    <w:rsid w:val="00D14B11"/>
    <w:rsid w:val="00D14CC5"/>
    <w:rsid w:val="00D1587B"/>
    <w:rsid w:val="00D21EBA"/>
    <w:rsid w:val="00D233FA"/>
    <w:rsid w:val="00D236CD"/>
    <w:rsid w:val="00D25A77"/>
    <w:rsid w:val="00D275F8"/>
    <w:rsid w:val="00D307AB"/>
    <w:rsid w:val="00D31F83"/>
    <w:rsid w:val="00D33A62"/>
    <w:rsid w:val="00D35390"/>
    <w:rsid w:val="00D4001C"/>
    <w:rsid w:val="00D414E9"/>
    <w:rsid w:val="00D42072"/>
    <w:rsid w:val="00D42446"/>
    <w:rsid w:val="00D47A87"/>
    <w:rsid w:val="00D5064F"/>
    <w:rsid w:val="00D51758"/>
    <w:rsid w:val="00D539DD"/>
    <w:rsid w:val="00D6137F"/>
    <w:rsid w:val="00D61DC5"/>
    <w:rsid w:val="00D62A2C"/>
    <w:rsid w:val="00D635E3"/>
    <w:rsid w:val="00D747B8"/>
    <w:rsid w:val="00D7531A"/>
    <w:rsid w:val="00D834BF"/>
    <w:rsid w:val="00D83627"/>
    <w:rsid w:val="00D83AFF"/>
    <w:rsid w:val="00D847F7"/>
    <w:rsid w:val="00D8574E"/>
    <w:rsid w:val="00D867A9"/>
    <w:rsid w:val="00D87A64"/>
    <w:rsid w:val="00D90F84"/>
    <w:rsid w:val="00D91629"/>
    <w:rsid w:val="00D92397"/>
    <w:rsid w:val="00D9424E"/>
    <w:rsid w:val="00D94B66"/>
    <w:rsid w:val="00D94F2C"/>
    <w:rsid w:val="00D97610"/>
    <w:rsid w:val="00DA29C9"/>
    <w:rsid w:val="00DB0BE7"/>
    <w:rsid w:val="00DB1B53"/>
    <w:rsid w:val="00DB2F71"/>
    <w:rsid w:val="00DB6239"/>
    <w:rsid w:val="00DC480B"/>
    <w:rsid w:val="00DC5F2A"/>
    <w:rsid w:val="00DC7467"/>
    <w:rsid w:val="00DD142F"/>
    <w:rsid w:val="00DD3513"/>
    <w:rsid w:val="00DD41AE"/>
    <w:rsid w:val="00DD6E2E"/>
    <w:rsid w:val="00DE0593"/>
    <w:rsid w:val="00DE0B30"/>
    <w:rsid w:val="00DE0F59"/>
    <w:rsid w:val="00DE2942"/>
    <w:rsid w:val="00DE3268"/>
    <w:rsid w:val="00DE5526"/>
    <w:rsid w:val="00DE5CB6"/>
    <w:rsid w:val="00DE61EC"/>
    <w:rsid w:val="00DE74C9"/>
    <w:rsid w:val="00DE79FF"/>
    <w:rsid w:val="00DF00CD"/>
    <w:rsid w:val="00DF0FF2"/>
    <w:rsid w:val="00DF1931"/>
    <w:rsid w:val="00DF496D"/>
    <w:rsid w:val="00DF6444"/>
    <w:rsid w:val="00DF64AA"/>
    <w:rsid w:val="00DF7DDB"/>
    <w:rsid w:val="00E00318"/>
    <w:rsid w:val="00E02D2D"/>
    <w:rsid w:val="00E03ABA"/>
    <w:rsid w:val="00E06C7F"/>
    <w:rsid w:val="00E070F0"/>
    <w:rsid w:val="00E10560"/>
    <w:rsid w:val="00E11937"/>
    <w:rsid w:val="00E124EC"/>
    <w:rsid w:val="00E13FE6"/>
    <w:rsid w:val="00E15F29"/>
    <w:rsid w:val="00E16797"/>
    <w:rsid w:val="00E17181"/>
    <w:rsid w:val="00E1763E"/>
    <w:rsid w:val="00E23C55"/>
    <w:rsid w:val="00E30F6B"/>
    <w:rsid w:val="00E33EB3"/>
    <w:rsid w:val="00E360CC"/>
    <w:rsid w:val="00E369FE"/>
    <w:rsid w:val="00E36EC0"/>
    <w:rsid w:val="00E437B1"/>
    <w:rsid w:val="00E438D9"/>
    <w:rsid w:val="00E44858"/>
    <w:rsid w:val="00E50D6E"/>
    <w:rsid w:val="00E50EB5"/>
    <w:rsid w:val="00E5283B"/>
    <w:rsid w:val="00E53969"/>
    <w:rsid w:val="00E547F4"/>
    <w:rsid w:val="00E54B4B"/>
    <w:rsid w:val="00E554A6"/>
    <w:rsid w:val="00E57C66"/>
    <w:rsid w:val="00E71633"/>
    <w:rsid w:val="00E720E1"/>
    <w:rsid w:val="00E722DC"/>
    <w:rsid w:val="00E74ACE"/>
    <w:rsid w:val="00E77EF8"/>
    <w:rsid w:val="00E81CD9"/>
    <w:rsid w:val="00E82138"/>
    <w:rsid w:val="00E83BC5"/>
    <w:rsid w:val="00E83E64"/>
    <w:rsid w:val="00E83E98"/>
    <w:rsid w:val="00E857A0"/>
    <w:rsid w:val="00E85CF7"/>
    <w:rsid w:val="00E86C14"/>
    <w:rsid w:val="00E91DF4"/>
    <w:rsid w:val="00E928E5"/>
    <w:rsid w:val="00E9720C"/>
    <w:rsid w:val="00EA3C3B"/>
    <w:rsid w:val="00EA52E7"/>
    <w:rsid w:val="00EA5804"/>
    <w:rsid w:val="00EA7C36"/>
    <w:rsid w:val="00EA7D00"/>
    <w:rsid w:val="00EB26BF"/>
    <w:rsid w:val="00EB2793"/>
    <w:rsid w:val="00EB4D22"/>
    <w:rsid w:val="00EB7A10"/>
    <w:rsid w:val="00EC2C1E"/>
    <w:rsid w:val="00EC7600"/>
    <w:rsid w:val="00ED1BC9"/>
    <w:rsid w:val="00ED24C3"/>
    <w:rsid w:val="00ED27EB"/>
    <w:rsid w:val="00ED32C7"/>
    <w:rsid w:val="00EE012B"/>
    <w:rsid w:val="00EE0E03"/>
    <w:rsid w:val="00EE3925"/>
    <w:rsid w:val="00EE563B"/>
    <w:rsid w:val="00EE62C1"/>
    <w:rsid w:val="00EF4024"/>
    <w:rsid w:val="00EF4AC4"/>
    <w:rsid w:val="00EF6ABD"/>
    <w:rsid w:val="00F003C6"/>
    <w:rsid w:val="00F00F61"/>
    <w:rsid w:val="00F03C3C"/>
    <w:rsid w:val="00F064F0"/>
    <w:rsid w:val="00F100F9"/>
    <w:rsid w:val="00F128D2"/>
    <w:rsid w:val="00F12AC3"/>
    <w:rsid w:val="00F12E78"/>
    <w:rsid w:val="00F12EBF"/>
    <w:rsid w:val="00F13F7E"/>
    <w:rsid w:val="00F20763"/>
    <w:rsid w:val="00F210EA"/>
    <w:rsid w:val="00F2151A"/>
    <w:rsid w:val="00F21A23"/>
    <w:rsid w:val="00F24001"/>
    <w:rsid w:val="00F2550F"/>
    <w:rsid w:val="00F25644"/>
    <w:rsid w:val="00F27AA9"/>
    <w:rsid w:val="00F30E15"/>
    <w:rsid w:val="00F32A47"/>
    <w:rsid w:val="00F334A4"/>
    <w:rsid w:val="00F354EE"/>
    <w:rsid w:val="00F364C8"/>
    <w:rsid w:val="00F41165"/>
    <w:rsid w:val="00F44491"/>
    <w:rsid w:val="00F45B52"/>
    <w:rsid w:val="00F55369"/>
    <w:rsid w:val="00F55419"/>
    <w:rsid w:val="00F57F3E"/>
    <w:rsid w:val="00F617E8"/>
    <w:rsid w:val="00F6182A"/>
    <w:rsid w:val="00F63538"/>
    <w:rsid w:val="00F636F2"/>
    <w:rsid w:val="00F638FB"/>
    <w:rsid w:val="00F63A66"/>
    <w:rsid w:val="00F677AB"/>
    <w:rsid w:val="00F75370"/>
    <w:rsid w:val="00F758AD"/>
    <w:rsid w:val="00F76FC3"/>
    <w:rsid w:val="00F779CC"/>
    <w:rsid w:val="00F80B4F"/>
    <w:rsid w:val="00F846CB"/>
    <w:rsid w:val="00F8525A"/>
    <w:rsid w:val="00F87DFF"/>
    <w:rsid w:val="00FA2F9C"/>
    <w:rsid w:val="00FA37B1"/>
    <w:rsid w:val="00FA3A60"/>
    <w:rsid w:val="00FA42E7"/>
    <w:rsid w:val="00FA5822"/>
    <w:rsid w:val="00FA6D59"/>
    <w:rsid w:val="00FA7665"/>
    <w:rsid w:val="00FA773F"/>
    <w:rsid w:val="00FB1F88"/>
    <w:rsid w:val="00FB2BF7"/>
    <w:rsid w:val="00FB3C18"/>
    <w:rsid w:val="00FB5BB9"/>
    <w:rsid w:val="00FB5CF3"/>
    <w:rsid w:val="00FB6FA3"/>
    <w:rsid w:val="00FC1477"/>
    <w:rsid w:val="00FC34A0"/>
    <w:rsid w:val="00FC63FB"/>
    <w:rsid w:val="00FC6B5B"/>
    <w:rsid w:val="00FC738C"/>
    <w:rsid w:val="00FD178D"/>
    <w:rsid w:val="00FD1FCA"/>
    <w:rsid w:val="00FD484F"/>
    <w:rsid w:val="00FD508B"/>
    <w:rsid w:val="00FD5353"/>
    <w:rsid w:val="00FD61AA"/>
    <w:rsid w:val="00FD7710"/>
    <w:rsid w:val="00FD785E"/>
    <w:rsid w:val="00FE0158"/>
    <w:rsid w:val="00FE0B23"/>
    <w:rsid w:val="00FE0FB6"/>
    <w:rsid w:val="00FE18DC"/>
    <w:rsid w:val="00FE2FBB"/>
    <w:rsid w:val="00FE5920"/>
    <w:rsid w:val="00FE721D"/>
    <w:rsid w:val="00FF1557"/>
    <w:rsid w:val="00FF4197"/>
    <w:rsid w:val="00FF761D"/>
    <w:rsid w:val="07163C30"/>
    <w:rsid w:val="087C23D7"/>
    <w:rsid w:val="0986144A"/>
    <w:rsid w:val="0E2A52EC"/>
    <w:rsid w:val="159A293C"/>
    <w:rsid w:val="187D4E98"/>
    <w:rsid w:val="6309757F"/>
    <w:rsid w:val="679439CB"/>
    <w:rsid w:val="685E3E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iPriority="39" w:semiHidden="0" w:name="toc 4"/>
    <w:lsdException w:qFormat="1" w:uiPriority="39" w:semiHidden="0" w:name="toc 5"/>
    <w:lsdException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iPriority="0" w:name="table of figures"/>
    <w:lsdException w:uiPriority="0" w:name="envelope address"/>
    <w:lsdException w:uiPriority="0" w:name="envelope return"/>
    <w:lsdException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4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7"/>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9"/>
    <w:pPr>
      <w:keepNext/>
      <w:keepLines/>
      <w:tabs>
        <w:tab w:val="left" w:pos="864"/>
      </w:tabs>
      <w:spacing w:before="280" w:after="290" w:line="376" w:lineRule="auto"/>
      <w:ind w:left="864" w:hanging="864" w:firstLineChars="200"/>
      <w:outlineLvl w:val="3"/>
    </w:pPr>
    <w:rPr>
      <w:rFonts w:ascii="Arial" w:hAnsi="Arial" w:eastAsia="黑体"/>
      <w:b/>
      <w:bCs/>
      <w:sz w:val="28"/>
      <w:szCs w:val="28"/>
    </w:rPr>
  </w:style>
  <w:style w:type="paragraph" w:styleId="6">
    <w:name w:val="heading 5"/>
    <w:basedOn w:val="1"/>
    <w:next w:val="1"/>
    <w:qFormat/>
    <w:uiPriority w:val="0"/>
    <w:pPr>
      <w:keepNext/>
      <w:keepLines/>
      <w:tabs>
        <w:tab w:val="left" w:pos="1008"/>
      </w:tabs>
      <w:spacing w:before="280" w:after="290" w:line="376" w:lineRule="auto"/>
      <w:ind w:left="1008" w:hanging="1008" w:firstLineChars="200"/>
      <w:outlineLvl w:val="4"/>
    </w:pPr>
    <w:rPr>
      <w:rFonts w:ascii="宋体" w:hAnsi="Verdana"/>
      <w:b/>
      <w:bCs/>
      <w:sz w:val="28"/>
      <w:szCs w:val="28"/>
    </w:rPr>
  </w:style>
  <w:style w:type="paragraph" w:styleId="7">
    <w:name w:val="heading 6"/>
    <w:basedOn w:val="1"/>
    <w:next w:val="1"/>
    <w:qFormat/>
    <w:uiPriority w:val="0"/>
    <w:pPr>
      <w:keepNext/>
      <w:keepLines/>
      <w:tabs>
        <w:tab w:val="left" w:pos="1152"/>
      </w:tabs>
      <w:spacing w:before="240" w:after="64" w:line="320" w:lineRule="auto"/>
      <w:ind w:left="1152" w:hanging="1152" w:firstLineChars="200"/>
      <w:outlineLvl w:val="5"/>
    </w:pPr>
    <w:rPr>
      <w:rFonts w:ascii="Arial" w:hAnsi="Arial" w:eastAsia="黑体"/>
      <w:b/>
      <w:bCs/>
      <w:sz w:val="24"/>
    </w:rPr>
  </w:style>
  <w:style w:type="paragraph" w:styleId="8">
    <w:name w:val="heading 7"/>
    <w:basedOn w:val="1"/>
    <w:next w:val="1"/>
    <w:qFormat/>
    <w:uiPriority w:val="0"/>
    <w:pPr>
      <w:keepNext/>
      <w:keepLines/>
      <w:tabs>
        <w:tab w:val="left" w:pos="1296"/>
      </w:tabs>
      <w:spacing w:before="240" w:after="64" w:line="320" w:lineRule="auto"/>
      <w:ind w:left="1296" w:hanging="1296" w:firstLineChars="200"/>
      <w:outlineLvl w:val="6"/>
    </w:pPr>
    <w:rPr>
      <w:rFonts w:ascii="宋体" w:hAnsi="Verdana"/>
      <w:b/>
      <w:bCs/>
      <w:sz w:val="24"/>
    </w:rPr>
  </w:style>
  <w:style w:type="paragraph" w:styleId="9">
    <w:name w:val="heading 8"/>
    <w:basedOn w:val="1"/>
    <w:next w:val="1"/>
    <w:qFormat/>
    <w:uiPriority w:val="0"/>
    <w:pPr>
      <w:keepNext/>
      <w:keepLines/>
      <w:tabs>
        <w:tab w:val="left" w:pos="1440"/>
      </w:tabs>
      <w:spacing w:before="240" w:after="64" w:line="320" w:lineRule="auto"/>
      <w:ind w:left="1440" w:hanging="1440" w:firstLineChars="200"/>
      <w:outlineLvl w:val="7"/>
    </w:pPr>
    <w:rPr>
      <w:rFonts w:ascii="Arial" w:hAnsi="Arial" w:eastAsia="黑体"/>
      <w:sz w:val="24"/>
    </w:rPr>
  </w:style>
  <w:style w:type="paragraph" w:styleId="10">
    <w:name w:val="heading 9"/>
    <w:basedOn w:val="1"/>
    <w:next w:val="1"/>
    <w:qFormat/>
    <w:uiPriority w:val="0"/>
    <w:pPr>
      <w:keepNext/>
      <w:keepLines/>
      <w:tabs>
        <w:tab w:val="left" w:pos="1584"/>
      </w:tabs>
      <w:spacing w:before="240" w:after="64" w:line="320" w:lineRule="auto"/>
      <w:ind w:left="1584" w:hanging="1584" w:firstLineChars="200"/>
      <w:outlineLvl w:val="8"/>
    </w:pPr>
    <w:rPr>
      <w:rFonts w:ascii="Arial" w:hAnsi="Arial" w:eastAsia="黑体"/>
      <w:sz w:val="24"/>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rFonts w:ascii="Calibri" w:hAnsi="Calibri"/>
      <w:szCs w:val="22"/>
    </w:rPr>
  </w:style>
  <w:style w:type="paragraph" w:styleId="12">
    <w:name w:val="Normal Indent"/>
    <w:basedOn w:val="1"/>
    <w:qFormat/>
    <w:uiPriority w:val="0"/>
    <w:pPr>
      <w:ind w:firstLine="420"/>
    </w:pPr>
    <w:rPr>
      <w:szCs w:val="20"/>
    </w:rPr>
  </w:style>
  <w:style w:type="paragraph" w:styleId="13">
    <w:name w:val="Document Map"/>
    <w:basedOn w:val="1"/>
    <w:link w:val="59"/>
    <w:qFormat/>
    <w:uiPriority w:val="0"/>
    <w:rPr>
      <w:rFonts w:ascii="宋体"/>
      <w:sz w:val="18"/>
      <w:szCs w:val="18"/>
    </w:rPr>
  </w:style>
  <w:style w:type="paragraph" w:styleId="14">
    <w:name w:val="annotation text"/>
    <w:basedOn w:val="1"/>
    <w:link w:val="60"/>
    <w:qFormat/>
    <w:uiPriority w:val="0"/>
    <w:pPr>
      <w:jc w:val="left"/>
    </w:pPr>
  </w:style>
  <w:style w:type="paragraph" w:styleId="15">
    <w:name w:val="Body Text"/>
    <w:basedOn w:val="1"/>
    <w:link w:val="66"/>
    <w:qFormat/>
    <w:uiPriority w:val="0"/>
    <w:pPr>
      <w:spacing w:after="120"/>
    </w:pPr>
  </w:style>
  <w:style w:type="paragraph" w:styleId="16">
    <w:name w:val="Body Text Indent"/>
    <w:basedOn w:val="1"/>
    <w:link w:val="148"/>
    <w:qFormat/>
    <w:uiPriority w:val="0"/>
    <w:pPr>
      <w:spacing w:line="360" w:lineRule="auto"/>
      <w:ind w:left="420" w:firstLine="420"/>
    </w:pPr>
    <w:rPr>
      <w:rFonts w:ascii="宋体" w:hAnsi="宋体"/>
      <w:sz w:val="24"/>
      <w:shd w:val="pct10" w:color="auto" w:fill="FFFFFF"/>
    </w:rPr>
  </w:style>
  <w:style w:type="paragraph" w:styleId="17">
    <w:name w:val="toc 5"/>
    <w:basedOn w:val="1"/>
    <w:next w:val="1"/>
    <w:unhideWhenUsed/>
    <w:qFormat/>
    <w:uiPriority w:val="39"/>
    <w:pPr>
      <w:ind w:left="1680" w:leftChars="800"/>
    </w:pPr>
    <w:rPr>
      <w:rFonts w:ascii="Calibri" w:hAnsi="Calibri"/>
      <w:szCs w:val="22"/>
    </w:rPr>
  </w:style>
  <w:style w:type="paragraph" w:styleId="18">
    <w:name w:val="toc 3"/>
    <w:basedOn w:val="1"/>
    <w:next w:val="1"/>
    <w:qFormat/>
    <w:uiPriority w:val="0"/>
    <w:pPr>
      <w:ind w:left="840" w:leftChars="400"/>
    </w:pPr>
  </w:style>
  <w:style w:type="paragraph" w:styleId="19">
    <w:name w:val="Plain Text"/>
    <w:basedOn w:val="1"/>
    <w:qFormat/>
    <w:uiPriority w:val="0"/>
    <w:pPr>
      <w:adjustRightInd w:val="0"/>
      <w:textAlignment w:val="baseline"/>
    </w:pPr>
    <w:rPr>
      <w:rFonts w:ascii="宋体" w:hAnsi="Courier New"/>
      <w:szCs w:val="20"/>
    </w:rPr>
  </w:style>
  <w:style w:type="paragraph" w:styleId="20">
    <w:name w:val="toc 8"/>
    <w:basedOn w:val="1"/>
    <w:next w:val="1"/>
    <w:unhideWhenUsed/>
    <w:qFormat/>
    <w:uiPriority w:val="39"/>
    <w:pPr>
      <w:ind w:left="2940" w:leftChars="1400"/>
    </w:pPr>
    <w:rPr>
      <w:rFonts w:ascii="Calibri" w:hAnsi="Calibri"/>
      <w:szCs w:val="22"/>
    </w:rPr>
  </w:style>
  <w:style w:type="paragraph" w:styleId="21">
    <w:name w:val="Date"/>
    <w:basedOn w:val="1"/>
    <w:next w:val="1"/>
    <w:link w:val="65"/>
    <w:qFormat/>
    <w:uiPriority w:val="0"/>
    <w:pPr>
      <w:spacing w:line="480" w:lineRule="exact"/>
    </w:pPr>
    <w:rPr>
      <w:sz w:val="24"/>
      <w:szCs w:val="20"/>
    </w:rPr>
  </w:style>
  <w:style w:type="paragraph" w:styleId="22">
    <w:name w:val="Body Text Indent 2"/>
    <w:basedOn w:val="1"/>
    <w:link w:val="155"/>
    <w:qFormat/>
    <w:uiPriority w:val="0"/>
    <w:pPr>
      <w:spacing w:line="360" w:lineRule="auto"/>
      <w:ind w:left="840"/>
    </w:pPr>
    <w:rPr>
      <w:color w:val="FF6600"/>
      <w:sz w:val="24"/>
    </w:rPr>
  </w:style>
  <w:style w:type="paragraph" w:styleId="23">
    <w:name w:val="Balloon Text"/>
    <w:basedOn w:val="1"/>
    <w:link w:val="62"/>
    <w:qFormat/>
    <w:uiPriority w:val="0"/>
    <w:rPr>
      <w:sz w:val="18"/>
      <w:szCs w:val="18"/>
    </w:rPr>
  </w:style>
  <w:style w:type="paragraph" w:styleId="24">
    <w:name w:val="footer"/>
    <w:basedOn w:val="1"/>
    <w:link w:val="138"/>
    <w:qFormat/>
    <w:uiPriority w:val="99"/>
    <w:pPr>
      <w:tabs>
        <w:tab w:val="center" w:pos="4153"/>
        <w:tab w:val="right" w:pos="8306"/>
      </w:tabs>
      <w:snapToGrid w:val="0"/>
      <w:jc w:val="left"/>
    </w:pPr>
    <w:rPr>
      <w:sz w:val="18"/>
      <w:szCs w:val="18"/>
    </w:rPr>
  </w:style>
  <w:style w:type="paragraph" w:styleId="25">
    <w:name w:val="header"/>
    <w:basedOn w:val="1"/>
    <w:link w:val="12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rPr>
      <w:b/>
      <w:sz w:val="24"/>
    </w:rPr>
  </w:style>
  <w:style w:type="paragraph" w:styleId="27">
    <w:name w:val="toc 4"/>
    <w:basedOn w:val="1"/>
    <w:next w:val="1"/>
    <w:unhideWhenUsed/>
    <w:qFormat/>
    <w:uiPriority w:val="39"/>
    <w:pPr>
      <w:ind w:left="1260" w:leftChars="600"/>
    </w:pPr>
    <w:rPr>
      <w:rFonts w:ascii="Calibri" w:hAnsi="Calibri"/>
      <w:szCs w:val="22"/>
    </w:rPr>
  </w:style>
  <w:style w:type="paragraph" w:styleId="28">
    <w:name w:val="index heading"/>
    <w:basedOn w:val="1"/>
    <w:next w:val="29"/>
    <w:uiPriority w:val="0"/>
    <w:pPr>
      <w:adjustRightInd w:val="0"/>
      <w:spacing w:line="312" w:lineRule="atLeast"/>
      <w:textAlignment w:val="baseline"/>
    </w:pPr>
    <w:rPr>
      <w:kern w:val="0"/>
      <w:szCs w:val="20"/>
    </w:rPr>
  </w:style>
  <w:style w:type="paragraph" w:styleId="29">
    <w:name w:val="index 1"/>
    <w:basedOn w:val="1"/>
    <w:next w:val="1"/>
    <w:qFormat/>
    <w:uiPriority w:val="99"/>
    <w:rPr>
      <w:rFonts w:eastAsia="MS Gothic"/>
      <w:szCs w:val="21"/>
    </w:rPr>
  </w:style>
  <w:style w:type="paragraph" w:styleId="30">
    <w:name w:val="footnote text"/>
    <w:basedOn w:val="1"/>
    <w:semiHidden/>
    <w:uiPriority w:val="0"/>
    <w:pPr>
      <w:snapToGrid w:val="0"/>
      <w:spacing w:line="360" w:lineRule="auto"/>
      <w:ind w:firstLine="200" w:firstLineChars="200"/>
      <w:jc w:val="left"/>
    </w:pPr>
    <w:rPr>
      <w:rFonts w:ascii="宋体" w:hAnsi="Verdana"/>
      <w:sz w:val="18"/>
      <w:szCs w:val="18"/>
    </w:rPr>
  </w:style>
  <w:style w:type="paragraph" w:styleId="31">
    <w:name w:val="toc 6"/>
    <w:basedOn w:val="1"/>
    <w:next w:val="1"/>
    <w:unhideWhenUsed/>
    <w:uiPriority w:val="39"/>
    <w:pPr>
      <w:ind w:left="2100" w:leftChars="1000"/>
    </w:pPr>
    <w:rPr>
      <w:rFonts w:ascii="Calibri" w:hAnsi="Calibri"/>
      <w:szCs w:val="22"/>
    </w:rPr>
  </w:style>
  <w:style w:type="paragraph" w:styleId="32">
    <w:name w:val="Body Text Indent 3"/>
    <w:basedOn w:val="1"/>
    <w:qFormat/>
    <w:uiPriority w:val="0"/>
    <w:pPr>
      <w:spacing w:line="360" w:lineRule="auto"/>
      <w:ind w:firstLine="482" w:firstLineChars="200"/>
    </w:pPr>
    <w:rPr>
      <w:rFonts w:ascii="宋体" w:hAnsi="Verdana"/>
      <w:sz w:val="24"/>
    </w:rPr>
  </w:style>
  <w:style w:type="paragraph" w:styleId="33">
    <w:name w:val="toc 2"/>
    <w:basedOn w:val="1"/>
    <w:next w:val="1"/>
    <w:qFormat/>
    <w:uiPriority w:val="0"/>
    <w:pPr>
      <w:tabs>
        <w:tab w:val="right" w:leader="dot" w:pos="8303"/>
      </w:tabs>
      <w:spacing w:line="260" w:lineRule="exact"/>
      <w:ind w:left="420" w:leftChars="200"/>
    </w:pPr>
    <w:rPr>
      <w:rFonts w:ascii="宋体" w:hAnsi="宋体" w:cs="黑体"/>
      <w:spacing w:val="8"/>
      <w:kern w:val="0"/>
      <w:sz w:val="24"/>
    </w:rPr>
  </w:style>
  <w:style w:type="paragraph" w:styleId="34">
    <w:name w:val="toc 9"/>
    <w:basedOn w:val="1"/>
    <w:next w:val="1"/>
    <w:unhideWhenUsed/>
    <w:qFormat/>
    <w:uiPriority w:val="39"/>
    <w:pPr>
      <w:ind w:left="3360" w:leftChars="1600"/>
    </w:pPr>
    <w:rPr>
      <w:rFonts w:ascii="Calibri" w:hAnsi="Calibri"/>
      <w:szCs w:val="22"/>
    </w:rPr>
  </w:style>
  <w:style w:type="paragraph" w:styleId="35">
    <w:name w:val="Body Text 2"/>
    <w:basedOn w:val="1"/>
    <w:link w:val="149"/>
    <w:qFormat/>
    <w:uiPriority w:val="0"/>
    <w:pPr>
      <w:jc w:val="center"/>
    </w:pPr>
    <w:rPr>
      <w:rFonts w:ascii="楷体_GB2312" w:eastAsia="楷体_GB2312"/>
      <w:b/>
      <w:sz w:val="72"/>
      <w:szCs w:val="20"/>
    </w:rPr>
  </w:style>
  <w:style w:type="paragraph" w:styleId="36">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paragraph" w:styleId="37">
    <w:name w:val="Title"/>
    <w:basedOn w:val="1"/>
    <w:qFormat/>
    <w:uiPriority w:val="0"/>
    <w:pPr>
      <w:numPr>
        <w:ilvl w:val="1"/>
        <w:numId w:val="1"/>
      </w:numPr>
      <w:tabs>
        <w:tab w:val="clear" w:pos="992"/>
      </w:tabs>
      <w:spacing w:before="240" w:after="60"/>
      <w:ind w:firstLine="200" w:firstLineChars="200"/>
      <w:jc w:val="center"/>
      <w:outlineLvl w:val="0"/>
    </w:pPr>
    <w:rPr>
      <w:rFonts w:ascii="Arial" w:hAnsi="Arial" w:cs="Arial"/>
      <w:b/>
      <w:bCs/>
      <w:sz w:val="32"/>
      <w:szCs w:val="32"/>
    </w:rPr>
  </w:style>
  <w:style w:type="paragraph" w:styleId="38">
    <w:name w:val="annotation subject"/>
    <w:basedOn w:val="14"/>
    <w:next w:val="14"/>
    <w:link w:val="61"/>
    <w:qFormat/>
    <w:uiPriority w:val="0"/>
    <w:rPr>
      <w:b/>
      <w:bCs/>
    </w:rPr>
  </w:style>
  <w:style w:type="paragraph" w:styleId="39">
    <w:name w:val="Body Text First Indent"/>
    <w:basedOn w:val="15"/>
    <w:link w:val="127"/>
    <w:qFormat/>
    <w:uiPriority w:val="0"/>
    <w:pPr>
      <w:ind w:firstLine="420" w:firstLineChars="100"/>
    </w:pPr>
    <w:rPr>
      <w:rFonts w:eastAsia="MS Gothic"/>
      <w:szCs w:val="21"/>
    </w:r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rFonts w:ascii="Verdana" w:hAnsi="Verdana" w:eastAsia="宋体"/>
      <w:b/>
      <w:bCs/>
      <w:sz w:val="21"/>
      <w:lang w:val="en-US" w:eastAsia="en-US" w:bidi="ar-SA"/>
    </w:rPr>
  </w:style>
  <w:style w:type="character" w:styleId="44">
    <w:name w:val="page number"/>
    <w:basedOn w:val="42"/>
    <w:qFormat/>
    <w:uiPriority w:val="0"/>
  </w:style>
  <w:style w:type="character" w:styleId="45">
    <w:name w:val="HTML Typewriter"/>
    <w:basedOn w:val="42"/>
    <w:uiPriority w:val="0"/>
    <w:rPr>
      <w:rFonts w:ascii="宋体" w:hAnsi="宋体" w:eastAsia="宋体" w:cs="宋体"/>
      <w:sz w:val="24"/>
      <w:szCs w:val="24"/>
    </w:rPr>
  </w:style>
  <w:style w:type="character" w:styleId="46">
    <w:name w:val="Hyperlink"/>
    <w:basedOn w:val="42"/>
    <w:unhideWhenUsed/>
    <w:qFormat/>
    <w:uiPriority w:val="99"/>
    <w:rPr>
      <w:color w:val="0000FF"/>
      <w:u w:val="single"/>
    </w:rPr>
  </w:style>
  <w:style w:type="character" w:styleId="47">
    <w:name w:val="annotation reference"/>
    <w:basedOn w:val="42"/>
    <w:qFormat/>
    <w:uiPriority w:val="0"/>
    <w:rPr>
      <w:sz w:val="21"/>
      <w:szCs w:val="21"/>
    </w:rPr>
  </w:style>
  <w:style w:type="character" w:styleId="48">
    <w:name w:val="footnote reference"/>
    <w:semiHidden/>
    <w:uiPriority w:val="0"/>
    <w:rPr>
      <w:rFonts w:ascii="Verdana" w:hAnsi="Verdana" w:eastAsia="宋体"/>
      <w:sz w:val="21"/>
      <w:vertAlign w:val="superscript"/>
      <w:lang w:val="en-US" w:eastAsia="en-US" w:bidi="ar-SA"/>
    </w:rPr>
  </w:style>
  <w:style w:type="paragraph" w:customStyle="1" w:styleId="49">
    <w:name w:val="ITB-0"/>
    <w:basedOn w:val="1"/>
    <w:qFormat/>
    <w:uiPriority w:val="0"/>
    <w:pPr>
      <w:adjustRightInd w:val="0"/>
      <w:jc w:val="center"/>
      <w:textAlignment w:val="baseline"/>
    </w:pPr>
    <w:rPr>
      <w:b/>
      <w:sz w:val="32"/>
      <w:szCs w:val="20"/>
    </w:rPr>
  </w:style>
  <w:style w:type="paragraph" w:customStyle="1" w:styleId="50">
    <w:name w:val="ifb-1"/>
    <w:basedOn w:val="1"/>
    <w:qFormat/>
    <w:uiPriority w:val="0"/>
    <w:pPr>
      <w:ind w:left="420" w:hanging="420"/>
    </w:pPr>
    <w:rPr>
      <w:rFonts w:ascii="楷体_GB2312" w:eastAsia="楷体_GB2312"/>
      <w:szCs w:val="20"/>
    </w:rPr>
  </w:style>
  <w:style w:type="paragraph" w:customStyle="1" w:styleId="51">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customStyle="1" w:styleId="52">
    <w:name w:val="itb2"/>
    <w:basedOn w:val="12"/>
    <w:qFormat/>
    <w:uiPriority w:val="0"/>
    <w:pPr>
      <w:autoSpaceDE w:val="0"/>
      <w:autoSpaceDN w:val="0"/>
      <w:spacing w:before="120" w:after="120" w:line="400" w:lineRule="exact"/>
      <w:ind w:left="527" w:hanging="527"/>
    </w:pPr>
    <w:rPr>
      <w:rFonts w:eastAsia="华文仿宋"/>
      <w:sz w:val="24"/>
    </w:rPr>
  </w:style>
  <w:style w:type="paragraph" w:customStyle="1" w:styleId="53">
    <w:name w:val="itb3"/>
    <w:basedOn w:val="12"/>
    <w:qFormat/>
    <w:uiPriority w:val="0"/>
    <w:pPr>
      <w:autoSpaceDE w:val="0"/>
      <w:autoSpaceDN w:val="0"/>
      <w:spacing w:beforeLines="50" w:afterLines="50" w:line="360" w:lineRule="exact"/>
      <w:ind w:left="845" w:hanging="318"/>
    </w:pPr>
    <w:rPr>
      <w:rFonts w:eastAsia="华文仿宋"/>
      <w:sz w:val="24"/>
    </w:rPr>
  </w:style>
  <w:style w:type="paragraph" w:customStyle="1" w:styleId="54">
    <w:name w:val="att"/>
    <w:basedOn w:val="1"/>
    <w:qFormat/>
    <w:uiPriority w:val="0"/>
    <w:pPr>
      <w:spacing w:line="360" w:lineRule="auto"/>
    </w:pPr>
    <w:rPr>
      <w:rFonts w:eastAsia="楷体_GB2312"/>
      <w:sz w:val="24"/>
      <w:szCs w:val="20"/>
    </w:rPr>
  </w:style>
  <w:style w:type="paragraph" w:customStyle="1" w:styleId="55">
    <w:name w:val="at1"/>
    <w:basedOn w:val="1"/>
    <w:qFormat/>
    <w:uiPriority w:val="0"/>
    <w:pPr>
      <w:autoSpaceDE w:val="0"/>
      <w:autoSpaceDN w:val="0"/>
      <w:spacing w:before="120" w:after="120" w:line="240" w:lineRule="atLeast"/>
      <w:ind w:left="420" w:hanging="420"/>
    </w:pPr>
    <w:rPr>
      <w:rFonts w:eastAsia="华文仿宋"/>
      <w:szCs w:val="20"/>
    </w:rPr>
  </w:style>
  <w:style w:type="character" w:customStyle="1" w:styleId="56">
    <w:name w:val="标题 1 字符"/>
    <w:basedOn w:val="42"/>
    <w:link w:val="2"/>
    <w:qFormat/>
    <w:uiPriority w:val="0"/>
    <w:rPr>
      <w:rFonts w:eastAsia="宋体"/>
      <w:b/>
      <w:bCs/>
      <w:kern w:val="44"/>
      <w:sz w:val="44"/>
      <w:szCs w:val="44"/>
      <w:lang w:val="en-US" w:eastAsia="zh-CN" w:bidi="ar-SA"/>
    </w:rPr>
  </w:style>
  <w:style w:type="character" w:customStyle="1" w:styleId="57">
    <w:name w:val="标题 3 字符"/>
    <w:basedOn w:val="42"/>
    <w:link w:val="4"/>
    <w:qFormat/>
    <w:uiPriority w:val="0"/>
    <w:rPr>
      <w:rFonts w:eastAsia="宋体"/>
      <w:b/>
      <w:bCs/>
      <w:kern w:val="2"/>
      <w:sz w:val="32"/>
      <w:szCs w:val="32"/>
      <w:lang w:val="en-US" w:eastAsia="zh-CN" w:bidi="ar-SA"/>
    </w:rPr>
  </w:style>
  <w:style w:type="paragraph" w:customStyle="1" w:styleId="58">
    <w:name w:val="标题 21"/>
    <w:basedOn w:val="3"/>
    <w:qFormat/>
    <w:uiPriority w:val="0"/>
    <w:rPr>
      <w:rFonts w:ascii="Times New Roman" w:hAnsi="Times New Roman" w:eastAsia="宋体"/>
      <w:sz w:val="36"/>
      <w:szCs w:val="18"/>
    </w:rPr>
  </w:style>
  <w:style w:type="character" w:customStyle="1" w:styleId="59">
    <w:name w:val="文档结构图 字符"/>
    <w:basedOn w:val="42"/>
    <w:link w:val="13"/>
    <w:qFormat/>
    <w:uiPriority w:val="0"/>
    <w:rPr>
      <w:rFonts w:ascii="宋体"/>
      <w:kern w:val="2"/>
      <w:sz w:val="18"/>
      <w:szCs w:val="18"/>
    </w:rPr>
  </w:style>
  <w:style w:type="character" w:customStyle="1" w:styleId="60">
    <w:name w:val="批注文字 字符"/>
    <w:basedOn w:val="42"/>
    <w:link w:val="14"/>
    <w:qFormat/>
    <w:uiPriority w:val="0"/>
    <w:rPr>
      <w:kern w:val="2"/>
      <w:sz w:val="21"/>
      <w:szCs w:val="24"/>
    </w:rPr>
  </w:style>
  <w:style w:type="character" w:customStyle="1" w:styleId="61">
    <w:name w:val="批注主题 字符"/>
    <w:basedOn w:val="60"/>
    <w:link w:val="38"/>
    <w:qFormat/>
    <w:uiPriority w:val="0"/>
    <w:rPr>
      <w:b/>
      <w:bCs/>
      <w:kern w:val="2"/>
      <w:sz w:val="21"/>
      <w:szCs w:val="24"/>
    </w:rPr>
  </w:style>
  <w:style w:type="character" w:customStyle="1" w:styleId="62">
    <w:name w:val="批注框文本 字符"/>
    <w:basedOn w:val="42"/>
    <w:link w:val="23"/>
    <w:qFormat/>
    <w:uiPriority w:val="0"/>
    <w:rPr>
      <w:kern w:val="2"/>
      <w:sz w:val="18"/>
      <w:szCs w:val="18"/>
    </w:rPr>
  </w:style>
  <w:style w:type="paragraph" w:customStyle="1" w:styleId="63">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4">
    <w:name w:val="正文（标题三）"/>
    <w:basedOn w:val="1"/>
    <w:qFormat/>
    <w:uiPriority w:val="0"/>
    <w:pPr>
      <w:spacing w:line="360" w:lineRule="auto"/>
      <w:ind w:left="170" w:firstLine="425"/>
    </w:pPr>
    <w:rPr>
      <w:sz w:val="24"/>
    </w:rPr>
  </w:style>
  <w:style w:type="character" w:customStyle="1" w:styleId="65">
    <w:name w:val="日期 字符"/>
    <w:basedOn w:val="42"/>
    <w:link w:val="21"/>
    <w:qFormat/>
    <w:uiPriority w:val="0"/>
    <w:rPr>
      <w:kern w:val="2"/>
      <w:sz w:val="24"/>
    </w:rPr>
  </w:style>
  <w:style w:type="character" w:customStyle="1" w:styleId="66">
    <w:name w:val="正文文本 字符"/>
    <w:basedOn w:val="42"/>
    <w:link w:val="15"/>
    <w:qFormat/>
    <w:uiPriority w:val="0"/>
    <w:rPr>
      <w:kern w:val="2"/>
      <w:sz w:val="21"/>
      <w:szCs w:val="24"/>
    </w:rPr>
  </w:style>
  <w:style w:type="paragraph" w:customStyle="1" w:styleId="67">
    <w:name w:val="itb"/>
    <w:basedOn w:val="4"/>
    <w:qFormat/>
    <w:uiPriority w:val="0"/>
    <w:pPr>
      <w:autoSpaceDE w:val="0"/>
      <w:autoSpaceDN w:val="0"/>
      <w:spacing w:before="120" w:after="120" w:line="240" w:lineRule="atLeast"/>
      <w:jc w:val="center"/>
    </w:pPr>
    <w:rPr>
      <w:rFonts w:eastAsia="华文仿宋"/>
      <w:bCs w:val="0"/>
      <w:szCs w:val="20"/>
    </w:rPr>
  </w:style>
  <w:style w:type="paragraph" w:customStyle="1" w:styleId="68">
    <w:name w:val="正文1"/>
    <w:basedOn w:val="1"/>
    <w:uiPriority w:val="0"/>
    <w:pPr>
      <w:spacing w:before="120"/>
      <w:ind w:firstLine="539"/>
    </w:pPr>
    <w:rPr>
      <w:rFonts w:ascii="宋体"/>
      <w:sz w:val="24"/>
      <w:szCs w:val="20"/>
    </w:rPr>
  </w:style>
  <w:style w:type="paragraph" w:customStyle="1" w:styleId="69">
    <w:name w:val="Char2 Char Char Char"/>
    <w:basedOn w:val="1"/>
    <w:qFormat/>
    <w:uiPriority w:val="0"/>
    <w:pPr>
      <w:adjustRightInd w:val="0"/>
      <w:spacing w:line="360" w:lineRule="auto"/>
    </w:pPr>
    <w:rPr>
      <w:kern w:val="0"/>
      <w:sz w:val="24"/>
      <w:szCs w:val="20"/>
    </w:rPr>
  </w:style>
  <w:style w:type="paragraph" w:customStyle="1" w:styleId="70">
    <w:name w:val="itb0"/>
    <w:basedOn w:val="67"/>
    <w:qFormat/>
    <w:uiPriority w:val="0"/>
    <w:pPr>
      <w:spacing w:before="240" w:after="240" w:line="360" w:lineRule="exact"/>
      <w:ind w:left="525" w:hanging="525"/>
      <w:jc w:val="left"/>
    </w:pPr>
    <w:rPr>
      <w:spacing w:val="8"/>
      <w:sz w:val="24"/>
    </w:rPr>
  </w:style>
  <w:style w:type="paragraph" w:customStyle="1" w:styleId="71">
    <w:name w:val="itb1"/>
    <w:basedOn w:val="12"/>
    <w:qFormat/>
    <w:uiPriority w:val="0"/>
    <w:pPr>
      <w:autoSpaceDE w:val="0"/>
      <w:autoSpaceDN w:val="0"/>
      <w:spacing w:before="120" w:after="120" w:line="360" w:lineRule="exact"/>
      <w:ind w:left="525" w:hanging="527"/>
    </w:pPr>
    <w:rPr>
      <w:rFonts w:eastAsia="华文仿宋"/>
      <w:b/>
      <w:bCs/>
      <w:sz w:val="24"/>
    </w:rPr>
  </w:style>
  <w:style w:type="paragraph" w:customStyle="1" w:styleId="72">
    <w:name w:val="内容说明"/>
    <w:basedOn w:val="1"/>
    <w:qFormat/>
    <w:uiPriority w:val="0"/>
    <w:pPr>
      <w:spacing w:line="360" w:lineRule="auto"/>
      <w:ind w:firstLine="480" w:firstLineChars="200"/>
    </w:pPr>
    <w:rPr>
      <w:rFonts w:ascii="宋体" w:hAnsi="Verdana" w:cs="宋体"/>
      <w:i/>
      <w:color w:val="0000FF"/>
      <w:sz w:val="24"/>
      <w:szCs w:val="20"/>
    </w:rPr>
  </w:style>
  <w:style w:type="paragraph" w:customStyle="1" w:styleId="73">
    <w:name w:val="空行"/>
    <w:basedOn w:val="1"/>
    <w:next w:val="1"/>
    <w:qFormat/>
    <w:uiPriority w:val="0"/>
    <w:pPr>
      <w:spacing w:beforeLines="100" w:afterLines="100" w:line="360" w:lineRule="auto"/>
      <w:ind w:firstLine="200" w:firstLineChars="200"/>
      <w:jc w:val="center"/>
    </w:pPr>
    <w:rPr>
      <w:spacing w:val="20"/>
      <w:sz w:val="24"/>
      <w:szCs w:val="20"/>
    </w:rPr>
  </w:style>
  <w:style w:type="paragraph" w:customStyle="1" w:styleId="74">
    <w:name w:val="重要题目"/>
    <w:basedOn w:val="73"/>
    <w:next w:val="73"/>
    <w:uiPriority w:val="0"/>
    <w:rPr>
      <w:b/>
    </w:rPr>
  </w:style>
  <w:style w:type="paragraph" w:customStyle="1" w:styleId="75">
    <w:name w:val="文档标题"/>
    <w:basedOn w:val="73"/>
    <w:qFormat/>
    <w:uiPriority w:val="0"/>
    <w:pPr>
      <w:spacing w:before="312" w:after="312"/>
    </w:pPr>
    <w:rPr>
      <w:rFonts w:cs="宋体"/>
    </w:rPr>
  </w:style>
  <w:style w:type="paragraph" w:customStyle="1" w:styleId="76">
    <w:name w:val="文档大标题"/>
    <w:basedOn w:val="73"/>
    <w:qFormat/>
    <w:uiPriority w:val="0"/>
    <w:pPr>
      <w:spacing w:before="312" w:after="312"/>
    </w:pPr>
    <w:rPr>
      <w:rFonts w:cs="宋体"/>
      <w:b/>
      <w:bCs/>
      <w:sz w:val="44"/>
    </w:rPr>
  </w:style>
  <w:style w:type="paragraph" w:customStyle="1" w:styleId="77">
    <w:name w:val="文档小标题"/>
    <w:basedOn w:val="74"/>
    <w:qFormat/>
    <w:uiPriority w:val="0"/>
    <w:pPr>
      <w:spacing w:before="312" w:after="312"/>
    </w:pPr>
    <w:rPr>
      <w:rFonts w:cs="宋体"/>
      <w:bCs/>
    </w:rPr>
  </w:style>
  <w:style w:type="character" w:customStyle="1" w:styleId="78">
    <w:name w:val="已访问的超链接1"/>
    <w:qFormat/>
    <w:uiPriority w:val="99"/>
    <w:rPr>
      <w:rFonts w:ascii="Verdana" w:hAnsi="Verdana" w:eastAsia="宋体"/>
      <w:color w:val="800080"/>
      <w:sz w:val="21"/>
      <w:u w:val="single"/>
      <w:lang w:val="en-US" w:eastAsia="en-US" w:bidi="ar-SA"/>
    </w:rPr>
  </w:style>
  <w:style w:type="paragraph" w:customStyle="1" w:styleId="79">
    <w:name w:val="章目"/>
    <w:basedOn w:val="1"/>
    <w:qFormat/>
    <w:uiPriority w:val="0"/>
    <w:pPr>
      <w:widowControl/>
      <w:numPr>
        <w:ilvl w:val="0"/>
        <w:numId w:val="2"/>
      </w:numPr>
      <w:spacing w:line="360" w:lineRule="auto"/>
      <w:ind w:firstLine="200" w:firstLineChars="200"/>
      <w:jc w:val="left"/>
    </w:pPr>
    <w:rPr>
      <w:rFonts w:ascii="宋体" w:hAnsi="Verdana"/>
      <w:kern w:val="0"/>
      <w:sz w:val="44"/>
      <w:szCs w:val="21"/>
    </w:rPr>
  </w:style>
  <w:style w:type="paragraph" w:customStyle="1" w:styleId="80">
    <w:name w:val="方欣内容说明"/>
    <w:basedOn w:val="1"/>
    <w:qFormat/>
    <w:uiPriority w:val="0"/>
    <w:pPr>
      <w:widowControl/>
      <w:spacing w:line="360" w:lineRule="auto"/>
      <w:ind w:firstLine="480" w:firstLineChars="200"/>
      <w:jc w:val="left"/>
    </w:pPr>
    <w:rPr>
      <w:rFonts w:ascii="宋体" w:hAnsi="Verdana" w:cs="宋体"/>
      <w:i/>
      <w:color w:val="0000FF"/>
      <w:kern w:val="0"/>
      <w:sz w:val="24"/>
      <w:szCs w:val="20"/>
    </w:rPr>
  </w:style>
  <w:style w:type="paragraph" w:customStyle="1" w:styleId="81">
    <w:name w:val="InfoBlue"/>
    <w:basedOn w:val="1"/>
    <w:next w:val="15"/>
    <w:qFormat/>
    <w:uiPriority w:val="0"/>
    <w:pPr>
      <w:tabs>
        <w:tab w:val="left" w:pos="540"/>
        <w:tab w:val="left" w:pos="1260"/>
      </w:tabs>
      <w:spacing w:after="120" w:line="460" w:lineRule="atLeast"/>
      <w:ind w:firstLine="200" w:firstLineChars="200"/>
      <w:jc w:val="left"/>
    </w:pPr>
    <w:rPr>
      <w:snapToGrid w:val="0"/>
      <w:color w:val="000000"/>
      <w:kern w:val="0"/>
      <w:szCs w:val="21"/>
    </w:rPr>
  </w:style>
  <w:style w:type="paragraph" w:customStyle="1" w:styleId="82">
    <w:name w:val="1"/>
    <w:basedOn w:val="1"/>
    <w:next w:val="12"/>
    <w:qFormat/>
    <w:uiPriority w:val="0"/>
    <w:pPr>
      <w:ind w:firstLine="420" w:firstLineChars="200"/>
    </w:pPr>
    <w:rPr>
      <w:szCs w:val="20"/>
    </w:rPr>
  </w:style>
  <w:style w:type="paragraph" w:customStyle="1" w:styleId="83">
    <w:name w:val="Char Char Char Char"/>
    <w:basedOn w:val="1"/>
    <w:qFormat/>
    <w:uiPriority w:val="0"/>
    <w:pPr>
      <w:widowControl/>
      <w:spacing w:after="160" w:line="240" w:lineRule="exact"/>
      <w:ind w:firstLine="200" w:firstLineChars="200"/>
      <w:jc w:val="left"/>
    </w:pPr>
    <w:rPr>
      <w:rFonts w:ascii="Arial" w:hAnsi="Arial" w:eastAsia="Times New Roman" w:cs="Verdana"/>
      <w:b/>
      <w:kern w:val="0"/>
      <w:sz w:val="24"/>
      <w:szCs w:val="20"/>
      <w:lang w:eastAsia="en-US"/>
    </w:rPr>
  </w:style>
  <w:style w:type="paragraph" w:customStyle="1" w:styleId="84">
    <w:name w:val="Char1"/>
    <w:basedOn w:val="1"/>
    <w:qFormat/>
    <w:uiPriority w:val="0"/>
    <w:pPr>
      <w:widowControl/>
      <w:spacing w:after="160" w:line="240" w:lineRule="exact"/>
      <w:ind w:firstLine="200" w:firstLineChars="200"/>
      <w:jc w:val="left"/>
    </w:pPr>
    <w:rPr>
      <w:rFonts w:ascii="宋体" w:hAnsi="Verdana"/>
      <w:kern w:val="0"/>
      <w:sz w:val="20"/>
      <w:szCs w:val="20"/>
      <w:lang w:eastAsia="en-US"/>
    </w:rPr>
  </w:style>
  <w:style w:type="character" w:customStyle="1" w:styleId="85">
    <w:name w:val="标书正文 Char"/>
    <w:link w:val="86"/>
    <w:qFormat/>
    <w:uiPriority w:val="0"/>
    <w:rPr>
      <w:rFonts w:ascii="Verdana" w:hAnsi="Verdana" w:eastAsia="宋体" w:cs="宋体"/>
      <w:kern w:val="2"/>
      <w:sz w:val="24"/>
      <w:lang w:val="en-US" w:eastAsia="zh-CN" w:bidi="ar-SA"/>
    </w:rPr>
  </w:style>
  <w:style w:type="paragraph" w:customStyle="1" w:styleId="86">
    <w:name w:val="标书正文"/>
    <w:basedOn w:val="1"/>
    <w:link w:val="85"/>
    <w:qFormat/>
    <w:uiPriority w:val="0"/>
    <w:pPr>
      <w:snapToGrid w:val="0"/>
      <w:spacing w:line="360" w:lineRule="auto"/>
      <w:ind w:firstLine="480" w:firstLineChars="200"/>
    </w:pPr>
    <w:rPr>
      <w:rFonts w:ascii="Verdana" w:hAnsi="Verdana" w:cs="宋体"/>
      <w:sz w:val="24"/>
      <w:szCs w:val="20"/>
    </w:rPr>
  </w:style>
  <w:style w:type="paragraph" w:customStyle="1" w:styleId="87">
    <w:name w:val="样式1"/>
    <w:basedOn w:val="1"/>
    <w:link w:val="88"/>
    <w:qFormat/>
    <w:uiPriority w:val="0"/>
    <w:pPr>
      <w:numPr>
        <w:ilvl w:val="0"/>
        <w:numId w:val="3"/>
      </w:numPr>
      <w:snapToGrid w:val="0"/>
      <w:spacing w:line="360" w:lineRule="auto"/>
      <w:ind w:firstLine="200" w:firstLineChars="200"/>
    </w:pPr>
    <w:rPr>
      <w:b/>
      <w:sz w:val="24"/>
    </w:rPr>
  </w:style>
  <w:style w:type="character" w:customStyle="1" w:styleId="88">
    <w:name w:val="样式1 Char"/>
    <w:link w:val="87"/>
    <w:qFormat/>
    <w:uiPriority w:val="0"/>
    <w:rPr>
      <w:b/>
      <w:kern w:val="2"/>
      <w:sz w:val="24"/>
      <w:szCs w:val="24"/>
    </w:rPr>
  </w:style>
  <w:style w:type="paragraph" w:customStyle="1" w:styleId="89">
    <w:name w:val="Char Char1 Char Char Char Char Char Char"/>
    <w:basedOn w:val="1"/>
    <w:qFormat/>
    <w:uiPriority w:val="0"/>
    <w:pPr>
      <w:widowControl/>
      <w:ind w:firstLine="200" w:firstLineChars="200"/>
      <w:jc w:val="center"/>
    </w:pPr>
    <w:rPr>
      <w:rFonts w:ascii="宋体" w:hAnsi="宋体"/>
      <w:b/>
      <w:kern w:val="0"/>
      <w:sz w:val="24"/>
      <w:lang w:eastAsia="en-US"/>
    </w:rPr>
  </w:style>
  <w:style w:type="paragraph" w:customStyle="1" w:styleId="90">
    <w:name w:val="Char Char Char Char Char1 Char"/>
    <w:basedOn w:val="1"/>
    <w:uiPriority w:val="0"/>
    <w:pPr>
      <w:ind w:firstLine="200" w:firstLineChars="200"/>
    </w:pPr>
    <w:rPr>
      <w:rFonts w:ascii="宋体" w:hAnsi="Verdana"/>
      <w:kern w:val="0"/>
      <w:szCs w:val="20"/>
      <w:lang w:eastAsia="en-US"/>
    </w:rPr>
  </w:style>
  <w:style w:type="paragraph" w:customStyle="1" w:styleId="91">
    <w:name w:val="MM Topic 1"/>
    <w:basedOn w:val="2"/>
    <w:qFormat/>
    <w:uiPriority w:val="0"/>
    <w:pPr>
      <w:tabs>
        <w:tab w:val="left" w:pos="425"/>
      </w:tabs>
      <w:ind w:left="-2" w:leftChars="-2" w:hanging="1" w:hangingChars="1"/>
    </w:pPr>
  </w:style>
  <w:style w:type="paragraph" w:customStyle="1" w:styleId="92">
    <w:name w:val="MM Topic 2"/>
    <w:basedOn w:val="3"/>
    <w:uiPriority w:val="0"/>
    <w:pPr>
      <w:tabs>
        <w:tab w:val="left" w:pos="992"/>
      </w:tabs>
    </w:pPr>
  </w:style>
  <w:style w:type="paragraph" w:customStyle="1" w:styleId="93">
    <w:name w:val="MM Topic 3"/>
    <w:basedOn w:val="4"/>
    <w:uiPriority w:val="0"/>
    <w:pPr>
      <w:tabs>
        <w:tab w:val="left" w:pos="1958"/>
      </w:tabs>
      <w:ind w:left="540"/>
    </w:pPr>
  </w:style>
  <w:style w:type="paragraph" w:customStyle="1" w:styleId="94">
    <w:name w:val="正文加粗"/>
    <w:basedOn w:val="1"/>
    <w:link w:val="95"/>
    <w:qFormat/>
    <w:uiPriority w:val="0"/>
    <w:pPr>
      <w:widowControl/>
      <w:spacing w:line="360" w:lineRule="auto"/>
      <w:ind w:firstLine="200" w:firstLineChars="200"/>
      <w:jc w:val="left"/>
    </w:pPr>
    <w:rPr>
      <w:rFonts w:ascii="Arial" w:hAnsi="Arial"/>
      <w:b/>
      <w:kern w:val="0"/>
      <w:sz w:val="24"/>
      <w:szCs w:val="20"/>
    </w:rPr>
  </w:style>
  <w:style w:type="character" w:customStyle="1" w:styleId="95">
    <w:name w:val="正文加粗 Char"/>
    <w:link w:val="94"/>
    <w:uiPriority w:val="0"/>
    <w:rPr>
      <w:rFonts w:ascii="Arial" w:hAnsi="Arial" w:eastAsia="宋体"/>
      <w:b/>
      <w:sz w:val="24"/>
      <w:lang w:val="en-US" w:eastAsia="zh-CN" w:bidi="ar-SA"/>
    </w:rPr>
  </w:style>
  <w:style w:type="paragraph" w:customStyle="1" w:styleId="96">
    <w:name w:val="MM Topic 4"/>
    <w:basedOn w:val="5"/>
    <w:uiPriority w:val="0"/>
    <w:pPr>
      <w:tabs>
        <w:tab w:val="left" w:pos="1984"/>
        <w:tab w:val="clear" w:pos="864"/>
      </w:tabs>
      <w:ind w:left="0" w:firstLine="0" w:firstLineChars="0"/>
    </w:pPr>
  </w:style>
  <w:style w:type="paragraph" w:customStyle="1" w:styleId="97">
    <w:name w:val="MM Topic 5"/>
    <w:basedOn w:val="6"/>
    <w:uiPriority w:val="0"/>
    <w:pPr>
      <w:tabs>
        <w:tab w:val="left" w:pos="2551"/>
        <w:tab w:val="clear" w:pos="1008"/>
      </w:tabs>
      <w:ind w:left="0" w:firstLine="0" w:firstLineChars="0"/>
    </w:pPr>
    <w:rPr>
      <w:rFonts w:ascii="Times New Roman" w:hAnsi="Times New Roman"/>
    </w:rPr>
  </w:style>
  <w:style w:type="paragraph" w:customStyle="1" w:styleId="98">
    <w:name w:val="MM Topic 6"/>
    <w:basedOn w:val="7"/>
    <w:qFormat/>
    <w:uiPriority w:val="0"/>
    <w:pPr>
      <w:tabs>
        <w:tab w:val="clear" w:pos="1152"/>
      </w:tabs>
      <w:ind w:left="0" w:firstLine="0" w:firstLineChars="0"/>
    </w:pPr>
  </w:style>
  <w:style w:type="paragraph" w:customStyle="1" w:styleId="99">
    <w:name w:val="Char Char Char Char Char Char"/>
    <w:basedOn w:val="1"/>
    <w:uiPriority w:val="0"/>
    <w:pPr>
      <w:ind w:firstLine="200" w:firstLineChars="200"/>
    </w:pPr>
  </w:style>
  <w:style w:type="paragraph" w:customStyle="1" w:styleId="100">
    <w:name w:val="图表居中"/>
    <w:basedOn w:val="1"/>
    <w:qFormat/>
    <w:uiPriority w:val="0"/>
    <w:pPr>
      <w:jc w:val="left"/>
    </w:pPr>
    <w:rPr>
      <w:rFonts w:ascii="宋体" w:hAnsi="Verdana"/>
    </w:rPr>
  </w:style>
  <w:style w:type="paragraph" w:customStyle="1" w:styleId="101">
    <w:name w:val="text1"/>
    <w:basedOn w:val="1"/>
    <w:uiPriority w:val="0"/>
    <w:pPr>
      <w:spacing w:line="360" w:lineRule="auto"/>
      <w:ind w:firstLine="200" w:firstLineChars="200"/>
    </w:pPr>
    <w:rPr>
      <w:rFonts w:cs="宋体"/>
      <w:kern w:val="0"/>
      <w:sz w:val="24"/>
      <w:szCs w:val="20"/>
      <w:lang w:val="zh-CN"/>
    </w:rPr>
  </w:style>
  <w:style w:type="paragraph" w:customStyle="1" w:styleId="102">
    <w:name w:val="文档正文"/>
    <w:basedOn w:val="1"/>
    <w:link w:val="103"/>
    <w:qFormat/>
    <w:uiPriority w:val="0"/>
    <w:pPr>
      <w:adjustRightInd w:val="0"/>
      <w:spacing w:line="480" w:lineRule="atLeast"/>
      <w:ind w:firstLine="567"/>
      <w:textAlignment w:val="baseline"/>
    </w:pPr>
    <w:rPr>
      <w:rFonts w:ascii="宋体" w:hAnsi="宋体"/>
      <w:spacing w:val="4"/>
      <w:kern w:val="0"/>
      <w:sz w:val="24"/>
    </w:rPr>
  </w:style>
  <w:style w:type="character" w:customStyle="1" w:styleId="103">
    <w:name w:val="文档正文 Char Char"/>
    <w:link w:val="102"/>
    <w:qFormat/>
    <w:uiPriority w:val="0"/>
    <w:rPr>
      <w:rFonts w:ascii="宋体" w:hAnsi="宋体" w:eastAsia="宋体"/>
      <w:spacing w:val="4"/>
      <w:sz w:val="24"/>
      <w:szCs w:val="24"/>
      <w:lang w:bidi="ar-SA"/>
    </w:rPr>
  </w:style>
  <w:style w:type="paragraph" w:customStyle="1" w:styleId="104">
    <w:name w:val="修订1"/>
    <w:hidden/>
    <w:semiHidden/>
    <w:qFormat/>
    <w:uiPriority w:val="99"/>
    <w:rPr>
      <w:rFonts w:ascii="宋体" w:hAnsi="Verdana" w:eastAsia="宋体" w:cs="Times New Roman"/>
      <w:kern w:val="2"/>
      <w:sz w:val="24"/>
      <w:szCs w:val="24"/>
      <w:lang w:val="en-US" w:eastAsia="zh-CN" w:bidi="ar-SA"/>
    </w:rPr>
  </w:style>
  <w:style w:type="paragraph" w:customStyle="1" w:styleId="105">
    <w:name w:val="Table Text"/>
    <w:basedOn w:val="1"/>
    <w:qFormat/>
    <w:uiPriority w:val="0"/>
    <w:pPr>
      <w:widowControl/>
      <w:autoSpaceDE w:val="0"/>
      <w:autoSpaceDN w:val="0"/>
      <w:spacing w:before="60" w:after="60"/>
      <w:jc w:val="left"/>
    </w:pPr>
    <w:rPr>
      <w:kern w:val="0"/>
      <w:szCs w:val="20"/>
    </w:rPr>
  </w:style>
  <w:style w:type="paragraph" w:customStyle="1" w:styleId="106">
    <w:name w:val="硬件参数1"/>
    <w:basedOn w:val="1"/>
    <w:link w:val="107"/>
    <w:qFormat/>
    <w:uiPriority w:val="0"/>
    <w:pPr>
      <w:widowControl/>
      <w:numPr>
        <w:ilvl w:val="0"/>
        <w:numId w:val="4"/>
      </w:numPr>
      <w:ind w:firstLine="0"/>
      <w:jc w:val="left"/>
    </w:pPr>
    <w:rPr>
      <w:rFonts w:ascii="宋体" w:hAnsi="宋体"/>
      <w:kern w:val="0"/>
      <w:szCs w:val="21"/>
    </w:rPr>
  </w:style>
  <w:style w:type="character" w:customStyle="1" w:styleId="107">
    <w:name w:val="硬件参数1 Char"/>
    <w:link w:val="106"/>
    <w:qFormat/>
    <w:uiPriority w:val="0"/>
    <w:rPr>
      <w:rFonts w:ascii="宋体" w:hAnsi="宋体"/>
      <w:sz w:val="21"/>
      <w:szCs w:val="21"/>
    </w:rPr>
  </w:style>
  <w:style w:type="paragraph" w:customStyle="1" w:styleId="108">
    <w:name w:val="2nd"/>
    <w:basedOn w:val="5"/>
    <w:link w:val="116"/>
    <w:qFormat/>
    <w:uiPriority w:val="0"/>
    <w:pPr>
      <w:tabs>
        <w:tab w:val="left" w:pos="360"/>
        <w:tab w:val="clear" w:pos="864"/>
      </w:tabs>
      <w:spacing w:before="156" w:after="156" w:line="240" w:lineRule="auto"/>
      <w:ind w:firstLine="0" w:firstLineChars="0"/>
      <w:contextualSpacing/>
      <w:jc w:val="left"/>
    </w:pPr>
    <w:rPr>
      <w:rFonts w:ascii="宋体" w:hAnsi="宋体" w:eastAsia="宋体"/>
      <w:iCs/>
      <w:sz w:val="24"/>
      <w:szCs w:val="24"/>
    </w:rPr>
  </w:style>
  <w:style w:type="paragraph" w:customStyle="1" w:styleId="109">
    <w:name w:val="1st"/>
    <w:basedOn w:val="4"/>
    <w:qFormat/>
    <w:uiPriority w:val="0"/>
    <w:pPr>
      <w:tabs>
        <w:tab w:val="left" w:pos="360"/>
      </w:tabs>
      <w:spacing w:beforeLines="100" w:afterLines="100"/>
      <w:jc w:val="center"/>
    </w:pPr>
    <w:rPr>
      <w:sz w:val="24"/>
    </w:rPr>
  </w:style>
  <w:style w:type="paragraph" w:customStyle="1" w:styleId="110">
    <w:name w:val="3rd"/>
    <w:basedOn w:val="1"/>
    <w:link w:val="111"/>
    <w:qFormat/>
    <w:uiPriority w:val="0"/>
    <w:pPr>
      <w:numPr>
        <w:ilvl w:val="2"/>
        <w:numId w:val="5"/>
      </w:numPr>
      <w:adjustRightInd w:val="0"/>
      <w:spacing w:line="360" w:lineRule="auto"/>
      <w:jc w:val="left"/>
    </w:pPr>
    <w:rPr>
      <w:rFonts w:ascii="宋体" w:hAnsi="宋体"/>
      <w:kern w:val="0"/>
      <w:sz w:val="24"/>
    </w:rPr>
  </w:style>
  <w:style w:type="character" w:customStyle="1" w:styleId="111">
    <w:name w:val="3rd Char"/>
    <w:link w:val="110"/>
    <w:qFormat/>
    <w:uiPriority w:val="0"/>
    <w:rPr>
      <w:rFonts w:ascii="宋体" w:hAnsi="宋体"/>
      <w:sz w:val="24"/>
      <w:szCs w:val="24"/>
    </w:rPr>
  </w:style>
  <w:style w:type="paragraph" w:customStyle="1" w:styleId="112">
    <w:name w:val="4th"/>
    <w:basedOn w:val="1"/>
    <w:link w:val="114"/>
    <w:qFormat/>
    <w:uiPriority w:val="0"/>
    <w:pPr>
      <w:widowControl/>
      <w:tabs>
        <w:tab w:val="left" w:pos="360"/>
      </w:tabs>
      <w:spacing w:line="300" w:lineRule="auto"/>
      <w:ind w:firstLine="468" w:firstLineChars="223"/>
      <w:contextualSpacing/>
      <w:jc w:val="left"/>
    </w:pPr>
    <w:rPr>
      <w:rFonts w:ascii="GE Inspira" w:hAnsi="GE Inspira" w:eastAsia="幼圆"/>
      <w:kern w:val="0"/>
      <w:szCs w:val="21"/>
    </w:rPr>
  </w:style>
  <w:style w:type="paragraph" w:customStyle="1" w:styleId="113">
    <w:name w:val="5th"/>
    <w:basedOn w:val="1"/>
    <w:link w:val="115"/>
    <w:qFormat/>
    <w:uiPriority w:val="0"/>
    <w:pPr>
      <w:tabs>
        <w:tab w:val="left" w:pos="360"/>
      </w:tabs>
      <w:adjustRightInd w:val="0"/>
      <w:jc w:val="left"/>
    </w:pPr>
    <w:rPr>
      <w:kern w:val="0"/>
      <w:sz w:val="20"/>
      <w:szCs w:val="20"/>
    </w:rPr>
  </w:style>
  <w:style w:type="character" w:customStyle="1" w:styleId="114">
    <w:name w:val="4th Char"/>
    <w:link w:val="112"/>
    <w:qFormat/>
    <w:uiPriority w:val="0"/>
    <w:rPr>
      <w:rFonts w:ascii="GE Inspira" w:hAnsi="GE Inspira" w:eastAsia="幼圆"/>
      <w:sz w:val="21"/>
      <w:szCs w:val="21"/>
    </w:rPr>
  </w:style>
  <w:style w:type="character" w:customStyle="1" w:styleId="115">
    <w:name w:val="5th Char"/>
    <w:link w:val="113"/>
    <w:qFormat/>
    <w:uiPriority w:val="0"/>
  </w:style>
  <w:style w:type="character" w:customStyle="1" w:styleId="116">
    <w:name w:val="2nd Char"/>
    <w:link w:val="108"/>
    <w:qFormat/>
    <w:uiPriority w:val="0"/>
    <w:rPr>
      <w:rFonts w:ascii="宋体" w:hAnsi="宋体"/>
      <w:b/>
      <w:bCs/>
      <w:iCs/>
      <w:kern w:val="2"/>
      <w:sz w:val="24"/>
      <w:szCs w:val="24"/>
    </w:rPr>
  </w:style>
  <w:style w:type="paragraph" w:customStyle="1" w:styleId="117">
    <w:name w:val="正文文字2"/>
    <w:basedOn w:val="15"/>
    <w:qFormat/>
    <w:uiPriority w:val="0"/>
    <w:pPr>
      <w:adjustRightInd w:val="0"/>
      <w:spacing w:after="60"/>
      <w:ind w:left="72" w:leftChars="30" w:right="72" w:rightChars="30" w:firstLine="200" w:firstLineChars="200"/>
      <w:jc w:val="center"/>
    </w:pPr>
    <w:rPr>
      <w:rFonts w:ascii="Arial" w:hAnsi="Tahoma" w:eastAsia="黑体" w:cs="Tahoma"/>
      <w:szCs w:val="22"/>
    </w:rPr>
  </w:style>
  <w:style w:type="paragraph" w:customStyle="1" w:styleId="118">
    <w:name w:val="Char Char"/>
    <w:basedOn w:val="1"/>
    <w:semiHidden/>
    <w:qFormat/>
    <w:uiPriority w:val="0"/>
    <w:rPr>
      <w:rFonts w:ascii="Tahoma" w:hAnsi="Tahoma" w:cs="仿宋_GB2312"/>
      <w:sz w:val="24"/>
      <w:szCs w:val="28"/>
    </w:rPr>
  </w:style>
  <w:style w:type="paragraph" w:styleId="119">
    <w:name w:val="List Paragraph"/>
    <w:basedOn w:val="1"/>
    <w:qFormat/>
    <w:uiPriority w:val="34"/>
    <w:pPr>
      <w:ind w:left="720"/>
      <w:contextualSpacing/>
    </w:pPr>
    <w:rPr>
      <w:szCs w:val="20"/>
    </w:rPr>
  </w:style>
  <w:style w:type="paragraph" w:customStyle="1" w:styleId="120">
    <w:name w:val="p0"/>
    <w:basedOn w:val="1"/>
    <w:qFormat/>
    <w:uiPriority w:val="0"/>
    <w:pPr>
      <w:widowControl/>
    </w:pPr>
    <w:rPr>
      <w:rFonts w:ascii="Calibri" w:hAnsi="Calibri" w:cs="Calibri"/>
      <w:kern w:val="0"/>
      <w:szCs w:val="21"/>
    </w:rPr>
  </w:style>
  <w:style w:type="character" w:customStyle="1" w:styleId="121">
    <w:name w:val="页眉 字符"/>
    <w:basedOn w:val="42"/>
    <w:link w:val="25"/>
    <w:qFormat/>
    <w:uiPriority w:val="0"/>
    <w:rPr>
      <w:kern w:val="2"/>
      <w:sz w:val="18"/>
      <w:szCs w:val="18"/>
    </w:rPr>
  </w:style>
  <w:style w:type="paragraph" w:customStyle="1" w:styleId="122">
    <w:name w:val="gcc3"/>
    <w:basedOn w:val="1"/>
    <w:qFormat/>
    <w:uiPriority w:val="0"/>
    <w:pPr>
      <w:autoSpaceDE w:val="0"/>
      <w:autoSpaceDN w:val="0"/>
      <w:spacing w:beforeLines="50" w:afterLines="50" w:line="360" w:lineRule="exact"/>
      <w:ind w:left="947" w:hanging="420"/>
    </w:pPr>
    <w:rPr>
      <w:rFonts w:eastAsia="华文仿宋"/>
      <w:spacing w:val="6"/>
      <w:sz w:val="24"/>
      <w:szCs w:val="20"/>
    </w:rPr>
  </w:style>
  <w:style w:type="paragraph" w:customStyle="1" w:styleId="123">
    <w:name w:val="gcc1"/>
    <w:basedOn w:val="1"/>
    <w:qFormat/>
    <w:uiPriority w:val="0"/>
    <w:pPr>
      <w:autoSpaceDE w:val="0"/>
      <w:autoSpaceDN w:val="0"/>
      <w:spacing w:before="120" w:after="120" w:line="360" w:lineRule="exact"/>
      <w:ind w:left="527" w:hanging="527"/>
    </w:pPr>
    <w:rPr>
      <w:rFonts w:eastAsia="华文仿宋"/>
      <w:b/>
      <w:bCs/>
      <w:sz w:val="24"/>
      <w:szCs w:val="20"/>
    </w:rPr>
  </w:style>
  <w:style w:type="paragraph" w:customStyle="1" w:styleId="124">
    <w:name w:val="gcc2"/>
    <w:basedOn w:val="1"/>
    <w:qFormat/>
    <w:uiPriority w:val="0"/>
    <w:pPr>
      <w:autoSpaceDE w:val="0"/>
      <w:autoSpaceDN w:val="0"/>
      <w:spacing w:before="120" w:after="120" w:line="400" w:lineRule="exact"/>
      <w:ind w:left="525" w:hanging="525"/>
    </w:pPr>
    <w:rPr>
      <w:rFonts w:eastAsia="华文仿宋"/>
      <w:sz w:val="24"/>
      <w:szCs w:val="20"/>
    </w:rPr>
  </w:style>
  <w:style w:type="paragraph" w:customStyle="1" w:styleId="125">
    <w:name w:val="Char"/>
    <w:basedOn w:val="1"/>
    <w:qFormat/>
    <w:uiPriority w:val="0"/>
    <w:rPr>
      <w:rFonts w:ascii="Tahoma" w:hAnsi="Tahoma"/>
      <w:sz w:val="24"/>
      <w:szCs w:val="20"/>
    </w:rPr>
  </w:style>
  <w:style w:type="paragraph" w:customStyle="1" w:styleId="126">
    <w:name w:val="CN Title"/>
    <w:basedOn w:val="1"/>
    <w:qFormat/>
    <w:uiPriority w:val="0"/>
    <w:pPr>
      <w:widowControl/>
      <w:numPr>
        <w:ilvl w:val="0"/>
        <w:numId w:val="6"/>
      </w:numPr>
      <w:spacing w:before="144" w:after="72"/>
      <w:jc w:val="center"/>
    </w:pPr>
    <w:rPr>
      <w:b/>
      <w:bCs/>
      <w:kern w:val="0"/>
      <w:sz w:val="28"/>
      <w:szCs w:val="28"/>
    </w:rPr>
  </w:style>
  <w:style w:type="character" w:customStyle="1" w:styleId="127">
    <w:name w:val="正文文本首行缩进 字符"/>
    <w:basedOn w:val="66"/>
    <w:link w:val="39"/>
    <w:qFormat/>
    <w:uiPriority w:val="0"/>
    <w:rPr>
      <w:rFonts w:eastAsia="MS Gothic"/>
      <w:kern w:val="2"/>
      <w:sz w:val="21"/>
      <w:szCs w:val="21"/>
    </w:rPr>
  </w:style>
  <w:style w:type="paragraph" w:customStyle="1" w:styleId="128">
    <w:name w:val="xl23"/>
    <w:basedOn w:val="1"/>
    <w:qFormat/>
    <w:uiPriority w:val="0"/>
    <w:pPr>
      <w:widowControl/>
      <w:spacing w:beforeAutospacing="1" w:afterAutospacing="1"/>
    </w:pPr>
    <w:rPr>
      <w:rFonts w:eastAsia="Arial Unicode MS"/>
      <w:kern w:val="0"/>
      <w:szCs w:val="20"/>
    </w:rPr>
  </w:style>
  <w:style w:type="paragraph" w:customStyle="1" w:styleId="129">
    <w:name w:val="??~LT~Gliederung 1"/>
    <w:basedOn w:val="1"/>
    <w:qFormat/>
    <w:uiPriority w:val="0"/>
    <w:pPr>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39" w:line="235" w:lineRule="auto"/>
      <w:ind w:left="540"/>
      <w:jc w:val="left"/>
    </w:pPr>
    <w:rPr>
      <w:rFonts w:ascii="黑体" w:hAnsi="黑体" w:eastAsia="黑体"/>
      <w:color w:val="FFFFFF"/>
      <w:kern w:val="1"/>
      <w:sz w:val="56"/>
      <w:szCs w:val="56"/>
    </w:rPr>
  </w:style>
  <w:style w:type="paragraph" w:customStyle="1" w:styleId="130">
    <w:name w:val="Char1 Char Char Char Char Char Char Char Char Char Char Char"/>
    <w:basedOn w:val="1"/>
    <w:qFormat/>
    <w:uiPriority w:val="0"/>
    <w:pPr>
      <w:adjustRightInd w:val="0"/>
      <w:spacing w:line="360" w:lineRule="auto"/>
    </w:pPr>
    <w:rPr>
      <w:kern w:val="0"/>
      <w:sz w:val="24"/>
      <w:szCs w:val="20"/>
    </w:rPr>
  </w:style>
  <w:style w:type="paragraph" w:customStyle="1" w:styleId="131">
    <w:name w:val="Char1 Char Char Char Char Char Char Char Char Char Char Char1 Char"/>
    <w:basedOn w:val="1"/>
    <w:qFormat/>
    <w:uiPriority w:val="0"/>
    <w:pPr>
      <w:adjustRightInd w:val="0"/>
      <w:spacing w:line="360" w:lineRule="auto"/>
    </w:pPr>
    <w:rPr>
      <w:kern w:val="0"/>
      <w:sz w:val="24"/>
      <w:szCs w:val="20"/>
    </w:rPr>
  </w:style>
  <w:style w:type="paragraph" w:customStyle="1" w:styleId="132">
    <w:name w:val="普通文字"/>
    <w:basedOn w:val="1"/>
    <w:qFormat/>
    <w:uiPriority w:val="0"/>
    <w:pPr>
      <w:widowControl/>
      <w:spacing w:line="351" w:lineRule="atLeast"/>
      <w:ind w:firstLine="419"/>
      <w:textAlignment w:val="baseline"/>
    </w:pPr>
    <w:rPr>
      <w:rFonts w:ascii="宋体"/>
      <w:color w:val="000000"/>
      <w:kern w:val="0"/>
      <w:szCs w:val="20"/>
      <w:u w:color="000000"/>
    </w:rPr>
  </w:style>
  <w:style w:type="paragraph" w:customStyle="1" w:styleId="133">
    <w:name w:val="Char21"/>
    <w:basedOn w:val="1"/>
    <w:qFormat/>
    <w:uiPriority w:val="0"/>
    <w:pPr>
      <w:adjustRightInd w:val="0"/>
      <w:spacing w:line="360" w:lineRule="auto"/>
    </w:pPr>
    <w:rPr>
      <w:kern w:val="0"/>
      <w:sz w:val="24"/>
      <w:szCs w:val="20"/>
    </w:rPr>
  </w:style>
  <w:style w:type="paragraph" w:customStyle="1" w:styleId="134">
    <w:name w:val="Char1 Char Char Char Char Char Char Char Char Char"/>
    <w:basedOn w:val="1"/>
    <w:qFormat/>
    <w:uiPriority w:val="0"/>
    <w:pPr>
      <w:adjustRightInd w:val="0"/>
      <w:spacing w:line="360" w:lineRule="auto"/>
    </w:pPr>
    <w:rPr>
      <w:kern w:val="0"/>
      <w:sz w:val="24"/>
      <w:szCs w:val="20"/>
    </w:rPr>
  </w:style>
  <w:style w:type="paragraph" w:customStyle="1" w:styleId="135">
    <w:name w:val="Default"/>
    <w:qFormat/>
    <w:uiPriority w:val="0"/>
    <w:pPr>
      <w:widowControl w:val="0"/>
      <w:autoSpaceDE w:val="0"/>
      <w:autoSpaceDN w:val="0"/>
      <w:adjustRightInd w:val="0"/>
    </w:pPr>
    <w:rPr>
      <w:rFonts w:ascii="KGNKCB+ArialUnicodeMS+1" w:hAnsi="Times New Roman" w:eastAsia="KGNKCB+ArialUnicodeMS+1" w:cs="KGNKCB+ArialUnicodeMS+1"/>
      <w:color w:val="000000"/>
      <w:sz w:val="24"/>
      <w:szCs w:val="24"/>
      <w:lang w:val="en-US" w:eastAsia="zh-CN" w:bidi="ar-SA"/>
    </w:rPr>
  </w:style>
  <w:style w:type="paragraph" w:customStyle="1" w:styleId="136">
    <w:name w:val="Char2"/>
    <w:basedOn w:val="1"/>
    <w:qFormat/>
    <w:uiPriority w:val="0"/>
    <w:pPr>
      <w:adjustRightInd w:val="0"/>
      <w:spacing w:line="360" w:lineRule="auto"/>
    </w:pPr>
    <w:rPr>
      <w:kern w:val="0"/>
      <w:sz w:val="24"/>
      <w:szCs w:val="20"/>
    </w:rPr>
  </w:style>
  <w:style w:type="paragraph" w:customStyle="1" w:styleId="137">
    <w:name w:val="Char Char Char Char1"/>
    <w:basedOn w:val="1"/>
    <w:qFormat/>
    <w:uiPriority w:val="0"/>
    <w:rPr>
      <w:rFonts w:ascii="Tahoma" w:hAnsi="Tahoma"/>
      <w:sz w:val="24"/>
      <w:szCs w:val="20"/>
    </w:rPr>
  </w:style>
  <w:style w:type="character" w:customStyle="1" w:styleId="138">
    <w:name w:val="页脚 字符"/>
    <w:basedOn w:val="42"/>
    <w:link w:val="24"/>
    <w:qFormat/>
    <w:uiPriority w:val="99"/>
    <w:rPr>
      <w:kern w:val="2"/>
      <w:sz w:val="18"/>
      <w:szCs w:val="18"/>
    </w:rPr>
  </w:style>
  <w:style w:type="paragraph" w:customStyle="1" w:styleId="139">
    <w:name w:val="Cell"/>
    <w:basedOn w:val="1"/>
    <w:qFormat/>
    <w:uiPriority w:val="0"/>
    <w:pPr>
      <w:adjustRightInd w:val="0"/>
      <w:spacing w:line="360" w:lineRule="atLeast"/>
      <w:textAlignment w:val="baseline"/>
    </w:pPr>
    <w:rPr>
      <w:rFonts w:ascii="Times" w:hAnsi="Times" w:eastAsia="PMingLiU"/>
      <w:snapToGrid w:val="0"/>
      <w:color w:val="000000"/>
      <w:kern w:val="0"/>
      <w:sz w:val="24"/>
      <w:szCs w:val="20"/>
      <w:lang w:eastAsia="en-US"/>
    </w:rPr>
  </w:style>
  <w:style w:type="paragraph" w:customStyle="1" w:styleId="140">
    <w:name w:val="标准文本"/>
    <w:basedOn w:val="1"/>
    <w:link w:val="141"/>
    <w:qFormat/>
    <w:uiPriority w:val="0"/>
    <w:pPr>
      <w:spacing w:line="360" w:lineRule="auto"/>
      <w:ind w:firstLine="480" w:firstLineChars="200"/>
    </w:pPr>
    <w:rPr>
      <w:sz w:val="24"/>
      <w:szCs w:val="20"/>
    </w:rPr>
  </w:style>
  <w:style w:type="character" w:customStyle="1" w:styleId="141">
    <w:name w:val="标准文本 Char"/>
    <w:link w:val="140"/>
    <w:qFormat/>
    <w:uiPriority w:val="0"/>
    <w:rPr>
      <w:kern w:val="2"/>
      <w:sz w:val="24"/>
    </w:rPr>
  </w:style>
  <w:style w:type="character" w:customStyle="1" w:styleId="142">
    <w:name w:val="Header Char"/>
    <w:basedOn w:val="42"/>
    <w:qFormat/>
    <w:locked/>
    <w:uiPriority w:val="0"/>
    <w:rPr>
      <w:rFonts w:cs="Times New Roman"/>
      <w:sz w:val="18"/>
      <w:szCs w:val="18"/>
    </w:rPr>
  </w:style>
  <w:style w:type="character" w:customStyle="1" w:styleId="143">
    <w:name w:val="Footer Char"/>
    <w:basedOn w:val="42"/>
    <w:locked/>
    <w:uiPriority w:val="0"/>
    <w:rPr>
      <w:rFonts w:cs="Times New Roman"/>
      <w:sz w:val="18"/>
      <w:szCs w:val="18"/>
    </w:rPr>
  </w:style>
  <w:style w:type="character" w:customStyle="1" w:styleId="144">
    <w:name w:val="text21"/>
    <w:qFormat/>
    <w:uiPriority w:val="0"/>
    <w:rPr>
      <w:color w:val="666666"/>
      <w:sz w:val="18"/>
      <w:u w:val="none"/>
    </w:rPr>
  </w:style>
  <w:style w:type="paragraph" w:customStyle="1" w:styleId="145">
    <w:name w:val="列出段落1"/>
    <w:basedOn w:val="1"/>
    <w:link w:val="197"/>
    <w:qFormat/>
    <w:uiPriority w:val="34"/>
    <w:pPr>
      <w:ind w:firstLine="420" w:firstLineChars="200"/>
    </w:pPr>
  </w:style>
  <w:style w:type="character" w:customStyle="1" w:styleId="146">
    <w:name w:val="标题 2 字符"/>
    <w:basedOn w:val="42"/>
    <w:link w:val="3"/>
    <w:qFormat/>
    <w:uiPriority w:val="0"/>
    <w:rPr>
      <w:rFonts w:ascii="Arial" w:hAnsi="Arial" w:eastAsia="黑体"/>
      <w:b/>
      <w:bCs/>
      <w:kern w:val="2"/>
      <w:sz w:val="32"/>
      <w:szCs w:val="32"/>
    </w:rPr>
  </w:style>
  <w:style w:type="paragraph" w:customStyle="1" w:styleId="147">
    <w:name w:val="Char2 Char Char Char1"/>
    <w:basedOn w:val="1"/>
    <w:uiPriority w:val="0"/>
    <w:pPr>
      <w:adjustRightInd w:val="0"/>
      <w:spacing w:line="360" w:lineRule="auto"/>
    </w:pPr>
    <w:rPr>
      <w:kern w:val="0"/>
      <w:sz w:val="24"/>
      <w:szCs w:val="20"/>
    </w:rPr>
  </w:style>
  <w:style w:type="character" w:customStyle="1" w:styleId="148">
    <w:name w:val="正文文本缩进 字符"/>
    <w:basedOn w:val="42"/>
    <w:link w:val="16"/>
    <w:uiPriority w:val="0"/>
    <w:rPr>
      <w:rFonts w:ascii="宋体" w:hAnsi="宋体"/>
      <w:kern w:val="2"/>
      <w:sz w:val="24"/>
      <w:szCs w:val="24"/>
    </w:rPr>
  </w:style>
  <w:style w:type="character" w:customStyle="1" w:styleId="149">
    <w:name w:val="正文文本 2 字符"/>
    <w:basedOn w:val="42"/>
    <w:link w:val="35"/>
    <w:qFormat/>
    <w:uiPriority w:val="0"/>
    <w:rPr>
      <w:rFonts w:ascii="楷体_GB2312" w:eastAsia="楷体_GB2312"/>
      <w:b/>
      <w:kern w:val="2"/>
      <w:sz w:val="72"/>
    </w:rPr>
  </w:style>
  <w:style w:type="paragraph" w:customStyle="1" w:styleId="150">
    <w:name w:val="Char1 Char Char Char Char Char Char Char Char Char Char Char1"/>
    <w:basedOn w:val="1"/>
    <w:qFormat/>
    <w:uiPriority w:val="0"/>
    <w:pPr>
      <w:adjustRightInd w:val="0"/>
      <w:spacing w:line="360" w:lineRule="auto"/>
    </w:pPr>
    <w:rPr>
      <w:kern w:val="0"/>
      <w:sz w:val="24"/>
      <w:szCs w:val="20"/>
    </w:rPr>
  </w:style>
  <w:style w:type="paragraph" w:customStyle="1" w:styleId="151">
    <w:name w:val="Char1 Char Char Char Char Char Char Char Char Char Char Char1 Char1"/>
    <w:basedOn w:val="1"/>
    <w:qFormat/>
    <w:uiPriority w:val="0"/>
    <w:pPr>
      <w:adjustRightInd w:val="0"/>
      <w:spacing w:line="360" w:lineRule="auto"/>
    </w:pPr>
    <w:rPr>
      <w:kern w:val="0"/>
      <w:sz w:val="24"/>
      <w:szCs w:val="20"/>
    </w:rPr>
  </w:style>
  <w:style w:type="paragraph" w:customStyle="1" w:styleId="152">
    <w:name w:val="Char11"/>
    <w:basedOn w:val="1"/>
    <w:qFormat/>
    <w:uiPriority w:val="0"/>
    <w:pPr>
      <w:adjustRightInd w:val="0"/>
      <w:spacing w:line="360" w:lineRule="auto"/>
    </w:pPr>
    <w:rPr>
      <w:kern w:val="0"/>
      <w:sz w:val="24"/>
      <w:szCs w:val="20"/>
    </w:rPr>
  </w:style>
  <w:style w:type="paragraph" w:customStyle="1" w:styleId="153">
    <w:name w:val="Char1 Char Char Char Char Char Char Char Char Char1"/>
    <w:basedOn w:val="1"/>
    <w:uiPriority w:val="0"/>
    <w:pPr>
      <w:adjustRightInd w:val="0"/>
      <w:spacing w:line="360" w:lineRule="auto"/>
    </w:pPr>
    <w:rPr>
      <w:kern w:val="0"/>
      <w:sz w:val="24"/>
      <w:szCs w:val="20"/>
    </w:rPr>
  </w:style>
  <w:style w:type="paragraph" w:customStyle="1" w:styleId="154">
    <w:name w:val="Char22"/>
    <w:basedOn w:val="1"/>
    <w:qFormat/>
    <w:uiPriority w:val="0"/>
    <w:pPr>
      <w:adjustRightInd w:val="0"/>
      <w:spacing w:line="360" w:lineRule="auto"/>
    </w:pPr>
    <w:rPr>
      <w:kern w:val="0"/>
      <w:sz w:val="24"/>
      <w:szCs w:val="20"/>
    </w:rPr>
  </w:style>
  <w:style w:type="character" w:customStyle="1" w:styleId="155">
    <w:name w:val="正文文本缩进 2 字符"/>
    <w:basedOn w:val="42"/>
    <w:link w:val="22"/>
    <w:uiPriority w:val="0"/>
    <w:rPr>
      <w:color w:val="FF6600"/>
      <w:kern w:val="2"/>
      <w:sz w:val="24"/>
      <w:szCs w:val="24"/>
    </w:rPr>
  </w:style>
  <w:style w:type="paragraph" w:customStyle="1" w:styleId="156">
    <w:name w:val="Char Char1"/>
    <w:basedOn w:val="1"/>
    <w:semiHidden/>
    <w:qFormat/>
    <w:uiPriority w:val="0"/>
    <w:rPr>
      <w:rFonts w:ascii="Tahoma" w:hAnsi="Tahoma" w:cs="仿宋_GB2312"/>
      <w:sz w:val="24"/>
      <w:szCs w:val="28"/>
    </w:rPr>
  </w:style>
  <w:style w:type="paragraph" w:customStyle="1" w:styleId="15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9">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0">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161">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6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63">
    <w:name w:val="xl6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6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6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66">
    <w:name w:val="xl69"/>
    <w:basedOn w:val="1"/>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67">
    <w:name w:val="xl7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color w:val="000000"/>
      <w:kern w:val="0"/>
      <w:sz w:val="20"/>
      <w:szCs w:val="20"/>
    </w:rPr>
  </w:style>
  <w:style w:type="paragraph" w:customStyle="1" w:styleId="16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69">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70">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171">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172">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color w:val="000000"/>
      <w:kern w:val="0"/>
      <w:sz w:val="20"/>
      <w:szCs w:val="20"/>
    </w:rPr>
  </w:style>
  <w:style w:type="paragraph" w:customStyle="1" w:styleId="173">
    <w:name w:val="xl7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174">
    <w:name w:val="xl77"/>
    <w:basedOn w:val="1"/>
    <w:uiPriority w:val="0"/>
    <w:pPr>
      <w:widowControl/>
      <w:spacing w:before="100" w:beforeAutospacing="1" w:after="100" w:afterAutospacing="1"/>
      <w:jc w:val="left"/>
    </w:pPr>
    <w:rPr>
      <w:rFonts w:ascii="宋体" w:hAnsi="宋体" w:cs="宋体"/>
      <w:kern w:val="0"/>
      <w:sz w:val="20"/>
      <w:szCs w:val="20"/>
    </w:rPr>
  </w:style>
  <w:style w:type="paragraph" w:customStyle="1" w:styleId="175">
    <w:name w:val="xl78"/>
    <w:basedOn w:val="1"/>
    <w:uiPriority w:val="0"/>
    <w:pPr>
      <w:widowControl/>
      <w:pBdr>
        <w:bottom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6">
    <w:name w:val="xl79"/>
    <w:basedOn w:val="1"/>
    <w:qFormat/>
    <w:uiPriority w:val="0"/>
    <w:pPr>
      <w:widowControl/>
      <w:pBdr>
        <w:bottom w:val="single" w:color="auto" w:sz="4" w:space="0"/>
      </w:pBdr>
      <w:spacing w:before="100" w:beforeAutospacing="1" w:after="100" w:afterAutospacing="1"/>
      <w:jc w:val="left"/>
    </w:pPr>
    <w:rPr>
      <w:rFonts w:ascii="宋体" w:hAnsi="宋体" w:cs="宋体"/>
      <w:kern w:val="0"/>
      <w:sz w:val="24"/>
    </w:rPr>
  </w:style>
  <w:style w:type="paragraph" w:customStyle="1" w:styleId="17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8">
    <w:name w:val="xl81"/>
    <w:basedOn w:val="1"/>
    <w:uiPriority w:val="0"/>
    <w:pPr>
      <w:widowControl/>
      <w:pBdr>
        <w:top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179">
    <w:name w:val="xl82"/>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80">
    <w:name w:val="xl8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81">
    <w:name w:val="xl8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182">
    <w:name w:val="xl85"/>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183">
    <w:name w:val="xl86"/>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84">
    <w:name w:val="xl8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0"/>
      <w:szCs w:val="20"/>
    </w:rPr>
  </w:style>
  <w:style w:type="paragraph" w:customStyle="1" w:styleId="185">
    <w:name w:val="xl88"/>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kern w:val="0"/>
      <w:sz w:val="20"/>
      <w:szCs w:val="20"/>
    </w:rPr>
  </w:style>
  <w:style w:type="paragraph" w:customStyle="1" w:styleId="186">
    <w:name w:val="xl8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87">
    <w:name w:val="xl90"/>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88">
    <w:name w:val="xl9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89">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90">
    <w:name w:val="xl93"/>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91">
    <w:name w:val="xl9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92">
    <w:name w:val="xl95"/>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93">
    <w:name w:val="xl9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94">
    <w:name w:val="xl97"/>
    <w:basedOn w:val="1"/>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195">
    <w:name w:val="xl98"/>
    <w:basedOn w:val="1"/>
    <w:uiPriority w:val="0"/>
    <w:pPr>
      <w:widowControl/>
      <w:pBdr>
        <w:left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196">
    <w:name w:val="xl99"/>
    <w:basedOn w:val="1"/>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0"/>
      <w:szCs w:val="20"/>
    </w:rPr>
  </w:style>
  <w:style w:type="character" w:customStyle="1" w:styleId="197">
    <w:name w:val="列出段落 Char"/>
    <w:link w:val="145"/>
    <w:qFormat/>
    <w:locked/>
    <w:uiPriority w:val="34"/>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AF4E14-FECA-48BB-88CB-5FBB98F64675}">
  <ds:schemaRefs/>
</ds:datastoreItem>
</file>

<file path=docProps/app.xml><?xml version="1.0" encoding="utf-8"?>
<Properties xmlns="http://schemas.openxmlformats.org/officeDocument/2006/extended-properties" xmlns:vt="http://schemas.openxmlformats.org/officeDocument/2006/docPropsVTypes">
  <Template>Normal</Template>
  <Company>SFPH</Company>
  <Pages>4</Pages>
  <Words>524</Words>
  <Characters>2988</Characters>
  <Lines>24</Lines>
  <Paragraphs>7</Paragraphs>
  <TotalTime>41</TotalTime>
  <ScaleCrop>false</ScaleCrop>
  <LinksUpToDate>false</LinksUpToDate>
  <CharactersWithSpaces>3505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2017-11-03T07:30:00Z</dcterms:created>
  <dc:creator>yuhua</dc:creator>
  <cp:lastModifiedBy>仲杰</cp:lastModifiedBy>
  <cp:lastPrinted>2017-01-04T07:18:00Z</cp:lastPrinted>
  <dcterms:modified xsi:type="dcterms:W3CDTF">2021-12-03T03:03:31Z</dcterms:modified>
  <dc:title>上海交通大学附属第一人民医院</dc:title>
  <cp:revision>224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3CBA593A4BE349EABE5A8498D4B49026</vt:lpwstr>
  </property>
</Properties>
</file>