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1566" w:firstLineChars="300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绿色低碳工作室家具需求</w:t>
      </w:r>
    </w:p>
    <w:p>
      <w:pPr>
        <w:spacing w:line="480" w:lineRule="auto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为保障我校绿色低碳发展政策工作室顺利开展工作，面向社会采购一批家具，具体要求如下</w:t>
      </w:r>
    </w:p>
    <w:p>
      <w:pPr>
        <w:spacing w:line="48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1</w:t>
      </w:r>
      <w:r>
        <w:rPr>
          <w:rFonts w:hint="eastAsia" w:ascii="Calibri" w:hAnsi="Calibri" w:eastAsia="宋体" w:cs="Times New Roman"/>
          <w:sz w:val="28"/>
          <w:szCs w:val="28"/>
        </w:rPr>
        <w:t>、供货时间要求：合同签署后30日完成供货。</w:t>
      </w:r>
    </w:p>
    <w:p>
      <w:pPr>
        <w:spacing w:line="48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2</w:t>
      </w:r>
      <w:r>
        <w:rPr>
          <w:rFonts w:hint="eastAsia" w:ascii="Calibri" w:hAnsi="Calibri" w:eastAsia="宋体" w:cs="Times New Roman"/>
          <w:sz w:val="28"/>
          <w:szCs w:val="28"/>
        </w:rPr>
        <w:t>、供货地点</w:t>
      </w:r>
      <w:r>
        <w:rPr>
          <w:rFonts w:ascii="Calibri" w:hAnsi="Calibri" w:eastAsia="宋体" w:cs="Times New Roman"/>
          <w:sz w:val="28"/>
          <w:szCs w:val="28"/>
        </w:rPr>
        <w:t>:</w:t>
      </w:r>
      <w:r>
        <w:rPr>
          <w:rFonts w:hint="eastAsia" w:ascii="Calibri" w:hAnsi="Calibri" w:eastAsia="宋体" w:cs="Times New Roman"/>
          <w:sz w:val="28"/>
          <w:szCs w:val="28"/>
        </w:rPr>
        <w:t xml:space="preserve"> 绿色低碳工作室。</w:t>
      </w:r>
    </w:p>
    <w:p>
      <w:pPr>
        <w:spacing w:line="48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3</w:t>
      </w:r>
      <w:r>
        <w:rPr>
          <w:rFonts w:hint="eastAsia" w:ascii="Calibri" w:hAnsi="Calibri" w:eastAsia="宋体" w:cs="Times New Roman"/>
          <w:sz w:val="28"/>
          <w:szCs w:val="28"/>
        </w:rPr>
        <w:t>、工作内容：乙方应在根据甲方办公需求，在规定时间内向甲方提供家具。</w:t>
      </w:r>
    </w:p>
    <w:p>
      <w:pPr>
        <w:spacing w:line="48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、</w:t>
      </w:r>
      <w:r>
        <w:rPr>
          <w:rFonts w:ascii="Calibri" w:hAnsi="Calibri" w:eastAsia="宋体" w:cs="Times New Roman"/>
          <w:sz w:val="28"/>
          <w:szCs w:val="28"/>
        </w:rPr>
        <w:t>乙方需承担家具采购、运输、安装、布置过程中的所有费用。</w:t>
      </w:r>
    </w:p>
    <w:p>
      <w:pPr>
        <w:spacing w:line="48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、提供家具应该满足甲醛测试满足国家标准。且没有明显异味，保障办公人员的安全。</w:t>
      </w:r>
    </w:p>
    <w:p>
      <w:pPr>
        <w:spacing w:line="48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6、报价：不超过14万。</w:t>
      </w:r>
    </w:p>
    <w:p>
      <w:pPr>
        <w:spacing w:line="48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具体需求见附表：</w:t>
      </w:r>
    </w:p>
    <w:p/>
    <w:p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bookmarkStart w:id="0" w:name="_GoBack"/>
      <w:bookmarkEnd w:id="0"/>
    </w:p>
    <w:p/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158"/>
        <w:gridCol w:w="2258"/>
        <w:gridCol w:w="3757"/>
        <w:gridCol w:w="4035"/>
        <w:gridCol w:w="1068"/>
        <w:gridCol w:w="14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7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办公家具清单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材质颜色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60</w:t>
            </w:r>
            <w:r>
              <w:rPr>
                <w:rStyle w:val="11"/>
                <w:rFonts w:hAnsi="宋体"/>
                <w:lang w:val="en-US" w:eastAsia="zh-CN" w:bidi="ar"/>
              </w:rPr>
              <w:t>00*</w:t>
            </w:r>
            <w:r>
              <w:rPr>
                <w:rStyle w:val="10"/>
                <w:lang w:val="en-US" w:eastAsia="zh-CN" w:bidi="ar"/>
              </w:rPr>
              <w:t>15</w:t>
            </w:r>
            <w:r>
              <w:rPr>
                <w:rStyle w:val="11"/>
                <w:rFonts w:hAnsi="宋体"/>
                <w:lang w:val="en-US" w:eastAsia="zh-CN" w:bidi="ar"/>
              </w:rPr>
              <w:t>00*750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163195</wp:posOffset>
                  </wp:positionV>
                  <wp:extent cx="1839595" cy="1149985"/>
                  <wp:effectExtent l="0" t="0" r="8255" b="12065"/>
                  <wp:wrapNone/>
                  <wp:docPr id="8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5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E0级欧亚标准板材，德国夏特表面处理工艺，德国JOWAT热熔胶，主台面是德国REHAU2.0mm的封边条；全新1200万德国HOMAG木工机器设备精细加工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20</w:t>
            </w:r>
            <w:r>
              <w:rPr>
                <w:rStyle w:val="11"/>
                <w:rFonts w:hAnsi="宋体"/>
                <w:lang w:val="en-US" w:eastAsia="zh-CN" w:bidi="ar"/>
              </w:rPr>
              <w:t>00*1600*750</w:t>
            </w:r>
          </w:p>
        </w:tc>
        <w:tc>
          <w:tcPr>
            <w:tcW w:w="1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764540</wp:posOffset>
                  </wp:positionV>
                  <wp:extent cx="2159635" cy="1705610"/>
                  <wp:effectExtent l="0" t="0" r="12065" b="8890"/>
                  <wp:wrapNone/>
                  <wp:docPr id="13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1.台面：E0级欧亚标准板材，德国夏特表面处理工艺，德国JOWAT热熔胶，主台面是德国REHAU2.0mm的封边条；全新1200万德国HOMAG木工机器设备精细加工。2.五金配件：广东东泰DTC；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1800*1600*750</w:t>
            </w:r>
          </w:p>
        </w:tc>
        <w:tc>
          <w:tcPr>
            <w:tcW w:w="1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1.台面：E0级欧亚标准板材，德国夏特表面处理工艺，德国JOWAT热熔胶，主台面是德国REHAU2.0mm的封边条；全新1200万德国HOMAG木工机器设备精细加工。2.五金配件：广东东泰DTC；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1200*1200*1150</w:t>
            </w:r>
          </w:p>
        </w:tc>
        <w:tc>
          <w:tcPr>
            <w:tcW w:w="1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1.台面：E0级欧亚标准板材，德国夏特表面处理工艺，德国JOWAT热熔胶，主台面是德国REHAU2.0mm的封边条；全新1200万德国HOMAG木工机器设备精细加工。2.五金配件：广东东泰DTC；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3600*1200*750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231140</wp:posOffset>
                  </wp:positionV>
                  <wp:extent cx="2037715" cy="1475105"/>
                  <wp:effectExtent l="0" t="0" r="635" b="10795"/>
                  <wp:wrapNone/>
                  <wp:docPr id="9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1.台面：E0级欧亚标准板材，德国夏特表面处理工艺，德国JOWAT热熔胶，主台面是德国REHAU2.0mm的封边条；全新1200万德国HOMAG木工机器设备精细加工。2.五金配件：广东东泰DTC；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113665</wp:posOffset>
                  </wp:positionV>
                  <wp:extent cx="828040" cy="1151890"/>
                  <wp:effectExtent l="0" t="0" r="10160" b="10160"/>
                  <wp:wrapNone/>
                  <wp:docPr id="10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·优质西皮饰面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·高弹力海绵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·弓形脚架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高背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262255</wp:posOffset>
                  </wp:positionV>
                  <wp:extent cx="1382395" cy="1565910"/>
                  <wp:effectExtent l="0" t="0" r="8255" b="15240"/>
                  <wp:wrapNone/>
                  <wp:docPr id="14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5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.· 灰色尼龙加纤椅身，配尼龙特网， 设有附合人体工程学的上下调节8档的腰靠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 椅座为灰色尼龙加纤椅架，配尼龙特网，设有前后5档滑动功能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·黑色PU扶手面灰色3D升降扶手撑，7档升降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·配黑色四档线控锁定底盘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·65#沉口5公分黑色汽杆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·∮340灰色PP加纤脚                                   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·∮60MM 尼龙黑色轮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226060</wp:posOffset>
                  </wp:positionV>
                  <wp:extent cx="1038860" cy="1578610"/>
                  <wp:effectExtent l="0" t="0" r="8890" b="2540"/>
                  <wp:wrapNone/>
                  <wp:docPr id="1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·不锈钢架子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·2*2优质硬网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·1.8厚铁电镀边条、扶手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·飞机底盘带原位锁定功能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·Φ50 65沉口4公分电镀汽杆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·∮320电镀牙签脚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·∮55MM电镀尼龙轮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中空文件柜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1600*400*2000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153285" cy="1567815"/>
                  <wp:effectExtent l="0" t="0" r="18415" b="13335"/>
                  <wp:wrapNone/>
                  <wp:docPr id="16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285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1.台面：E0级欧亚标准板材，德国夏特表面处理工艺，德国JOWAT热熔胶，主台面是德国REHAU2.0mm的封边条；全新1200万德国HOMAG木工机器设备精细加工门板颜色为1471，框架为白色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双开门文件柜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800*400*2000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163830</wp:posOffset>
                  </wp:positionV>
                  <wp:extent cx="932815" cy="1140460"/>
                  <wp:effectExtent l="0" t="0" r="635" b="2540"/>
                  <wp:wrapNone/>
                  <wp:docPr id="1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柜子框体与层板 长门板，木纹色E0级欧亚标准板材，德国夏特表面处理工艺，德国JOWAT热熔胶，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三开门储物柜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800*400*2000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210820</wp:posOffset>
                  </wp:positionV>
                  <wp:extent cx="1315085" cy="1095375"/>
                  <wp:effectExtent l="0" t="0" r="18415" b="9525"/>
                  <wp:wrapNone/>
                  <wp:docPr id="12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柜子框体与层板 长门板，木纹色E0级欧亚标准板材，德国夏特表面处理工艺，德国JOWAT热熔胶，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敞开式书架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800*400*2000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46355</wp:posOffset>
                  </wp:positionV>
                  <wp:extent cx="1553845" cy="1333500"/>
                  <wp:effectExtent l="0" t="0" r="8255" b="0"/>
                  <wp:wrapNone/>
                  <wp:docPr id="1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柜子框体与层板 长门板，木纹色E0级欧亚标准板材，德国夏特表面处理工艺，德国JOWAT热熔胶，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花槽隔断柜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800*400*1100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392430</wp:posOffset>
                  </wp:positionV>
                  <wp:extent cx="1344295" cy="1444625"/>
                  <wp:effectExtent l="0" t="0" r="8255" b="3175"/>
                  <wp:wrapNone/>
                  <wp:docPr id="1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44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.· 灰色尼龙加纤椅身，配尼龙特网， 设有附合人体工程学的上下调节8档的腰靠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 椅座为灰色尼龙加纤椅架，配尼龙特网，设有前后5档滑动功能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·黑色PU扶手面灰色3D升降扶手撑，7档升降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·配黑色四档线控锁定底盘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·65#沉口5公分黑色汽杆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·∮340灰色PP加纤脚                                   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·∮60MM 尼龙黑色轮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505*540*1215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114935</wp:posOffset>
                  </wp:positionV>
                  <wp:extent cx="1143635" cy="1352550"/>
                  <wp:effectExtent l="0" t="0" r="18415" b="0"/>
                  <wp:wrapNone/>
                  <wp:docPr id="3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·一体成型PP椅座，标配定型绵坐垫；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·可选四种颜色意大利布；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·细砂粉喷2.0mm实心钢材雪橇架；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2000*500*1000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381000</wp:posOffset>
                  </wp:positionV>
                  <wp:extent cx="1143635" cy="1146175"/>
                  <wp:effectExtent l="0" t="0" r="18415" b="15875"/>
                  <wp:wrapNone/>
                  <wp:docPr id="4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E0级欧亚标准板材，德国夏特表面处理工艺，德国JOWAT热熔胶，主台面是德国REHAU2.0mm的封边条；全新1200万德国HOMAG木工机器设备精细加工，白色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2180W**840*690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86995</wp:posOffset>
                  </wp:positionV>
                  <wp:extent cx="1075690" cy="725805"/>
                  <wp:effectExtent l="0" t="0" r="10160" b="17145"/>
                  <wp:wrapNone/>
                  <wp:docPr id="6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实木框架，高弹性海绵内胆，外包优质布艺或者西皮，金属脚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840W*820D*760H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114935</wp:posOffset>
                  </wp:positionV>
                  <wp:extent cx="1304925" cy="1028065"/>
                  <wp:effectExtent l="0" t="0" r="9525" b="635"/>
                  <wp:wrapNone/>
                  <wp:docPr id="5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实木内框架，高回弹性海绵坐垫和靠背；包PU皮，钢制喷涂横梁+不锈钢脚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1200*600*600（根据沙发坐高来调节高度）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106045</wp:posOffset>
                  </wp:positionV>
                  <wp:extent cx="1504950" cy="1076325"/>
                  <wp:effectExtent l="0" t="0" r="0" b="9525"/>
                  <wp:wrapNone/>
                  <wp:docPr id="7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7_SpCnt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1.台面：E0级欧亚标准板材，德国夏特表面处理工艺，德国JOWAT热熔胶，主台面是德国REHAU2.0mm的封边条；全新1200万德国HOMAG木工机器设备精细加工。2.五金配件：广东东泰DTC；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28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接待沙发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1800*600*605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206375</wp:posOffset>
                  </wp:positionV>
                  <wp:extent cx="1534160" cy="1049020"/>
                  <wp:effectExtent l="0" t="0" r="8890" b="17780"/>
                  <wp:wrapNone/>
                  <wp:docPr id="2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实木框架，高弹性海绵内胆，外包优质布艺或者西皮，实木脚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7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备注：以上产品报价含税，含上海运输费，外地需要按实际计算安装运输费用。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7D5575"/>
    <w:rsid w:val="00014216"/>
    <w:rsid w:val="000516EC"/>
    <w:rsid w:val="00062595"/>
    <w:rsid w:val="000B0486"/>
    <w:rsid w:val="000E37D9"/>
    <w:rsid w:val="0011705D"/>
    <w:rsid w:val="00183419"/>
    <w:rsid w:val="001D545E"/>
    <w:rsid w:val="001E6B45"/>
    <w:rsid w:val="001F2560"/>
    <w:rsid w:val="00302369"/>
    <w:rsid w:val="00302CA6"/>
    <w:rsid w:val="00316032"/>
    <w:rsid w:val="00377C97"/>
    <w:rsid w:val="003A3F1B"/>
    <w:rsid w:val="003F52F6"/>
    <w:rsid w:val="00470077"/>
    <w:rsid w:val="004B08BB"/>
    <w:rsid w:val="005B07A8"/>
    <w:rsid w:val="005E23C0"/>
    <w:rsid w:val="006540AF"/>
    <w:rsid w:val="006646D8"/>
    <w:rsid w:val="00673FF6"/>
    <w:rsid w:val="006A3248"/>
    <w:rsid w:val="00775968"/>
    <w:rsid w:val="00775AB6"/>
    <w:rsid w:val="00796537"/>
    <w:rsid w:val="007A5D06"/>
    <w:rsid w:val="007D4626"/>
    <w:rsid w:val="007D5575"/>
    <w:rsid w:val="007F59FA"/>
    <w:rsid w:val="00880188"/>
    <w:rsid w:val="008A274F"/>
    <w:rsid w:val="008D72EF"/>
    <w:rsid w:val="009E634F"/>
    <w:rsid w:val="00B370E4"/>
    <w:rsid w:val="00B378F7"/>
    <w:rsid w:val="00B65ADB"/>
    <w:rsid w:val="00BF7605"/>
    <w:rsid w:val="00C037FE"/>
    <w:rsid w:val="00C1464E"/>
    <w:rsid w:val="00C64542"/>
    <w:rsid w:val="00CE1428"/>
    <w:rsid w:val="00D31CC4"/>
    <w:rsid w:val="00D4388A"/>
    <w:rsid w:val="00DA782B"/>
    <w:rsid w:val="00E132BF"/>
    <w:rsid w:val="00E207BC"/>
    <w:rsid w:val="00E343E8"/>
    <w:rsid w:val="00E64F37"/>
    <w:rsid w:val="00EC41C4"/>
    <w:rsid w:val="00EE6002"/>
    <w:rsid w:val="00F053AA"/>
    <w:rsid w:val="00F07F3B"/>
    <w:rsid w:val="00F245F0"/>
    <w:rsid w:val="00FD756B"/>
    <w:rsid w:val="0D0C188A"/>
    <w:rsid w:val="273360D2"/>
    <w:rsid w:val="27FB5755"/>
    <w:rsid w:val="35486BCD"/>
    <w:rsid w:val="3E056D2A"/>
    <w:rsid w:val="50857F40"/>
    <w:rsid w:val="6A9E15B7"/>
    <w:rsid w:val="77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136</TotalTime>
  <ScaleCrop>false</ScaleCrop>
  <LinksUpToDate>false</LinksUpToDate>
  <CharactersWithSpaces>220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2022-06-15T08:45:00Z</dcterms:created>
  <dc:creator>22105</dc:creator>
  <cp:lastModifiedBy>仲杰</cp:lastModifiedBy>
  <dcterms:modified xsi:type="dcterms:W3CDTF">2023-11-17T12:47:50Z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FB0B1ACCC6A245568E142AFFD33C6E0E</vt:lpwstr>
  </property>
</Properties>
</file>