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上海海事大学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体育教学部教师</w:t>
      </w:r>
      <w:r>
        <w:rPr>
          <w:rFonts w:hint="eastAsia" w:ascii="宋体" w:hAnsi="宋体" w:eastAsia="宋体" w:cs="宋体"/>
          <w:b/>
          <w:sz w:val="28"/>
          <w:szCs w:val="28"/>
        </w:rPr>
        <w:t>服装采购项目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一、报价单位的资质要求</w:t>
      </w:r>
      <w:bookmarkStart w:id="0" w:name="_GoBack"/>
      <w:bookmarkEnd w:id="0"/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1）具有独立承担民事责任能力的，在中华人民共和国境内注册的法人；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2）具有相关经营范围；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3）具备一定的生产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或者经营</w:t>
      </w:r>
      <w:r>
        <w:rPr>
          <w:rFonts w:hint="eastAsia" w:ascii="宋体" w:hAnsi="宋体" w:eastAsia="宋体" w:cs="宋体"/>
          <w:sz w:val="24"/>
          <w:szCs w:val="24"/>
        </w:rPr>
        <w:t>规模，有专门的生产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或者经营</w:t>
      </w:r>
      <w:r>
        <w:rPr>
          <w:rFonts w:hint="eastAsia" w:ascii="宋体" w:hAnsi="宋体" w:eastAsia="宋体" w:cs="宋体"/>
          <w:sz w:val="24"/>
          <w:szCs w:val="24"/>
        </w:rPr>
        <w:t>场所，具有完善的设计、生产、质量、价格控制体系，有专业的设计、生产、质检人员，有完整的售后服务体系，接收服装调换和零星定制。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二、服装种类及数量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体育教学部</w:t>
      </w:r>
      <w:r>
        <w:rPr>
          <w:rFonts w:hint="eastAsia" w:ascii="宋体" w:hAnsi="宋体" w:eastAsia="宋体" w:cs="宋体"/>
          <w:sz w:val="24"/>
          <w:szCs w:val="24"/>
        </w:rPr>
        <w:t>需要采购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44套</w:t>
      </w:r>
      <w:r>
        <w:rPr>
          <w:rFonts w:hint="eastAsia" w:ascii="宋体" w:hAnsi="宋体" w:eastAsia="宋体" w:cs="宋体"/>
          <w:sz w:val="24"/>
          <w:szCs w:val="24"/>
        </w:rPr>
        <w:t>服装，需求如下：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1）人员尺码数据甲方在合同签订后三日内向乙方提供，乙方按照甲方需求供应对应货物。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2）费用预算：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人均费用不超过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1600</w:t>
      </w:r>
      <w:r>
        <w:rPr>
          <w:rFonts w:hint="eastAsia" w:ascii="宋体" w:hAnsi="宋体" w:eastAsia="宋体" w:cs="宋体"/>
          <w:sz w:val="24"/>
          <w:szCs w:val="24"/>
        </w:rPr>
        <w:t>元，总额不超过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70400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实际金额：以最终采购服装数量计算。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5996"/>
        <w:gridCol w:w="133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38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066" w:type="pct"/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681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812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exact"/>
        </w:trPr>
        <w:tc>
          <w:tcPr>
            <w:tcW w:w="438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66" w:type="pct"/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运动风衣（轻薄透气、具备防泼水功能）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12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exact"/>
        </w:trPr>
        <w:tc>
          <w:tcPr>
            <w:tcW w:w="438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6" w:type="pct"/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运动裤（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轻薄、防晒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1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12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exact"/>
        </w:trPr>
        <w:tc>
          <w:tcPr>
            <w:tcW w:w="438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6" w:type="pct"/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运动POLO衫（透气、防晒）</w:t>
            </w:r>
          </w:p>
        </w:tc>
        <w:tc>
          <w:tcPr>
            <w:tcW w:w="681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12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exact"/>
        </w:trPr>
        <w:tc>
          <w:tcPr>
            <w:tcW w:w="438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6" w:type="pct"/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T恤（透气、防晒）</w:t>
            </w:r>
          </w:p>
        </w:tc>
        <w:tc>
          <w:tcPr>
            <w:tcW w:w="681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12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exact"/>
        </w:trPr>
        <w:tc>
          <w:tcPr>
            <w:tcW w:w="438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6" w:type="pct"/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运动帽（轻薄）</w:t>
            </w:r>
          </w:p>
        </w:tc>
        <w:tc>
          <w:tcPr>
            <w:tcW w:w="681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</w:t>
            </w:r>
          </w:p>
        </w:tc>
        <w:tc>
          <w:tcPr>
            <w:tcW w:w="812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exact"/>
        </w:trPr>
        <w:tc>
          <w:tcPr>
            <w:tcW w:w="438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66" w:type="pct"/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游泳衣（游泳裤）</w:t>
            </w:r>
          </w:p>
        </w:tc>
        <w:tc>
          <w:tcPr>
            <w:tcW w:w="681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12" w:type="pct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三、对报价单位的要求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提供详细的报价清单，列明单价及总价；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2）可按照各种类衣服样式、单价不同自由组合，形成不超过三个套装（A套装、B套装、C套装）报价供选择；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3) 应标明所有服装材质和品牌以及相应样式图片等具体说明，达到国家检验合格标准；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4）应提供详细的服务方案，明确供货期及相应更换尺码响应时间；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5）须提供营业执照和法人等基本资料（复印件）。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四、交货地点及要求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中标单位需于合同签订后的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二十</w:t>
      </w:r>
      <w:r>
        <w:rPr>
          <w:rFonts w:hint="eastAsia" w:ascii="宋体" w:hAnsi="宋体" w:eastAsia="宋体" w:cs="宋体"/>
          <w:sz w:val="24"/>
          <w:szCs w:val="24"/>
        </w:rPr>
        <w:t>个工作日内将相应产品送至上海市浦东新区海港大道1550号（上海海事大学临港校区）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质保要求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关于产品质保政策， 应甲方需求，乙方对于产品质保说明如下：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无质量问题商品，不影响二次销售的前提下，一年内可以进行尺码更换、产品更换。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BC937"/>
    <w:multiLevelType w:val="singleLevel"/>
    <w:tmpl w:val="083BC93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A68987A"/>
    <w:multiLevelType w:val="singleLevel"/>
    <w:tmpl w:val="2A68987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556A3D"/>
    <w:rsid w:val="00011E90"/>
    <w:rsid w:val="00013172"/>
    <w:rsid w:val="00016DFF"/>
    <w:rsid w:val="0015578C"/>
    <w:rsid w:val="00155B0A"/>
    <w:rsid w:val="001A4ADC"/>
    <w:rsid w:val="001E2742"/>
    <w:rsid w:val="001F2DFC"/>
    <w:rsid w:val="00230EA9"/>
    <w:rsid w:val="00246D1B"/>
    <w:rsid w:val="0029227A"/>
    <w:rsid w:val="00295A14"/>
    <w:rsid w:val="002978BE"/>
    <w:rsid w:val="002A0D05"/>
    <w:rsid w:val="00310A92"/>
    <w:rsid w:val="00310E5F"/>
    <w:rsid w:val="003435DC"/>
    <w:rsid w:val="00442592"/>
    <w:rsid w:val="004A2AE6"/>
    <w:rsid w:val="004D5C8A"/>
    <w:rsid w:val="004F3A79"/>
    <w:rsid w:val="00556A3D"/>
    <w:rsid w:val="005A643C"/>
    <w:rsid w:val="005F1231"/>
    <w:rsid w:val="005F5CE1"/>
    <w:rsid w:val="00637F6A"/>
    <w:rsid w:val="006946F8"/>
    <w:rsid w:val="006D3536"/>
    <w:rsid w:val="00787CF3"/>
    <w:rsid w:val="0079025F"/>
    <w:rsid w:val="007B680C"/>
    <w:rsid w:val="007C1E0F"/>
    <w:rsid w:val="0084783B"/>
    <w:rsid w:val="008642C1"/>
    <w:rsid w:val="008945A5"/>
    <w:rsid w:val="008D18D0"/>
    <w:rsid w:val="008F357F"/>
    <w:rsid w:val="00943071"/>
    <w:rsid w:val="009A3F7F"/>
    <w:rsid w:val="009A4EAC"/>
    <w:rsid w:val="009C4F89"/>
    <w:rsid w:val="00A66E0B"/>
    <w:rsid w:val="00A86D05"/>
    <w:rsid w:val="00A949BB"/>
    <w:rsid w:val="00A94B62"/>
    <w:rsid w:val="00B91C42"/>
    <w:rsid w:val="00BB03D2"/>
    <w:rsid w:val="00BB1FAA"/>
    <w:rsid w:val="00BC0702"/>
    <w:rsid w:val="00BD1E62"/>
    <w:rsid w:val="00C0702F"/>
    <w:rsid w:val="00C227C0"/>
    <w:rsid w:val="00C3330B"/>
    <w:rsid w:val="00C5481D"/>
    <w:rsid w:val="00D412D4"/>
    <w:rsid w:val="00DA4A60"/>
    <w:rsid w:val="00DD3D7B"/>
    <w:rsid w:val="00E03213"/>
    <w:rsid w:val="00E818C1"/>
    <w:rsid w:val="00E92D7B"/>
    <w:rsid w:val="00ED6A16"/>
    <w:rsid w:val="00F01486"/>
    <w:rsid w:val="00F75F11"/>
    <w:rsid w:val="00F85223"/>
    <w:rsid w:val="01CF0A30"/>
    <w:rsid w:val="02BC020F"/>
    <w:rsid w:val="035C1EFD"/>
    <w:rsid w:val="08281F50"/>
    <w:rsid w:val="088A609E"/>
    <w:rsid w:val="09C10F0D"/>
    <w:rsid w:val="0BCE5EC2"/>
    <w:rsid w:val="108936EE"/>
    <w:rsid w:val="173A7B26"/>
    <w:rsid w:val="1FFA3177"/>
    <w:rsid w:val="20032EAA"/>
    <w:rsid w:val="210067F7"/>
    <w:rsid w:val="211A1A8B"/>
    <w:rsid w:val="287F75E3"/>
    <w:rsid w:val="28CC7FB5"/>
    <w:rsid w:val="294C0CC8"/>
    <w:rsid w:val="2E862B39"/>
    <w:rsid w:val="2ECC50EE"/>
    <w:rsid w:val="32DF3572"/>
    <w:rsid w:val="35443CC3"/>
    <w:rsid w:val="36154111"/>
    <w:rsid w:val="371E14E9"/>
    <w:rsid w:val="38EE0D17"/>
    <w:rsid w:val="3A596E94"/>
    <w:rsid w:val="3BC51616"/>
    <w:rsid w:val="3DFD698A"/>
    <w:rsid w:val="3F04022A"/>
    <w:rsid w:val="40070F21"/>
    <w:rsid w:val="403007BB"/>
    <w:rsid w:val="425842AA"/>
    <w:rsid w:val="44504CC9"/>
    <w:rsid w:val="456C30B3"/>
    <w:rsid w:val="475C1A2B"/>
    <w:rsid w:val="47B43C58"/>
    <w:rsid w:val="4862561F"/>
    <w:rsid w:val="4A087351"/>
    <w:rsid w:val="4A4923FE"/>
    <w:rsid w:val="4B640996"/>
    <w:rsid w:val="4C297E59"/>
    <w:rsid w:val="4DA254C5"/>
    <w:rsid w:val="4DC46BFD"/>
    <w:rsid w:val="50890FC9"/>
    <w:rsid w:val="51B55837"/>
    <w:rsid w:val="52902337"/>
    <w:rsid w:val="570F13EE"/>
    <w:rsid w:val="57354843"/>
    <w:rsid w:val="57412D5F"/>
    <w:rsid w:val="59BC5B46"/>
    <w:rsid w:val="5E553BAA"/>
    <w:rsid w:val="5F595C2E"/>
    <w:rsid w:val="602933B8"/>
    <w:rsid w:val="663179D9"/>
    <w:rsid w:val="66E765BE"/>
    <w:rsid w:val="68CB0733"/>
    <w:rsid w:val="6B9E3F44"/>
    <w:rsid w:val="6E805E80"/>
    <w:rsid w:val="700A5BCF"/>
    <w:rsid w:val="70B96D44"/>
    <w:rsid w:val="727A4A5F"/>
    <w:rsid w:val="72E316DB"/>
    <w:rsid w:val="77517EFF"/>
    <w:rsid w:val="79C06C88"/>
    <w:rsid w:val="7BE27803"/>
    <w:rsid w:val="7CDB04C8"/>
    <w:rsid w:val="7D4E2DAF"/>
    <w:rsid w:val="7F787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3</Pages>
  <Words>730</Words>
  <Characters>858</Characters>
  <Lines>4</Lines>
  <Paragraphs>1</Paragraphs>
  <TotalTime>40</TotalTime>
  <ScaleCrop>false</ScaleCrop>
  <LinksUpToDate>false</LinksUpToDate>
  <CharactersWithSpaces>859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2016-06-24T06:08:00Z</dcterms:created>
  <dc:creator>LiHW</dc:creator>
  <cp:lastModifiedBy>仲杰</cp:lastModifiedBy>
  <cp:lastPrinted>2024-03-13T04:03:00Z</cp:lastPrinted>
  <dcterms:modified xsi:type="dcterms:W3CDTF">2024-03-19T02:19:56Z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BBB53C6D9492495BBBEDC9D19936FDB2</vt:lpwstr>
  </property>
</Properties>
</file>