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BC5" w:rsidRPr="00505471" w:rsidRDefault="001E7FA6" w:rsidP="00012818">
      <w:pPr>
        <w:widowControl/>
        <w:spacing w:line="360" w:lineRule="auto"/>
        <w:jc w:val="center"/>
        <w:rPr>
          <w:rFonts w:asciiTheme="minorEastAsia" w:eastAsiaTheme="minorEastAsia" w:hAnsiTheme="minorEastAsia"/>
          <w:b/>
          <w:sz w:val="44"/>
          <w:szCs w:val="44"/>
        </w:rPr>
      </w:pPr>
      <w:r w:rsidRPr="00505471">
        <w:rPr>
          <w:rFonts w:asciiTheme="minorEastAsia" w:eastAsiaTheme="minorEastAsia" w:hAnsiTheme="minorEastAsia" w:hint="eastAsia"/>
          <w:b/>
          <w:sz w:val="44"/>
          <w:szCs w:val="44"/>
        </w:rPr>
        <w:t>电力电子挂箱设备技术规格及要求</w:t>
      </w:r>
    </w:p>
    <w:p w:rsidR="00687398" w:rsidRPr="00505471" w:rsidRDefault="00687398">
      <w:pPr>
        <w:spacing w:line="360" w:lineRule="auto"/>
        <w:ind w:firstLineChars="175" w:firstLine="492"/>
        <w:jc w:val="left"/>
        <w:rPr>
          <w:rFonts w:asciiTheme="minorEastAsia" w:eastAsiaTheme="minorEastAsia" w:hAnsiTheme="minorEastAsia"/>
          <w:b/>
          <w:sz w:val="28"/>
          <w:szCs w:val="28"/>
        </w:rPr>
      </w:pPr>
    </w:p>
    <w:p w:rsidR="00687398" w:rsidRPr="00505471" w:rsidRDefault="001E7FA6" w:rsidP="002333F0">
      <w:pPr>
        <w:spacing w:line="360" w:lineRule="auto"/>
        <w:ind w:firstLineChars="175" w:firstLine="422"/>
        <w:jc w:val="left"/>
        <w:rPr>
          <w:rFonts w:asciiTheme="minorEastAsia" w:eastAsiaTheme="minorEastAsia" w:hAnsiTheme="minorEastAsia"/>
          <w:b/>
          <w:sz w:val="24"/>
        </w:rPr>
      </w:pPr>
      <w:r w:rsidRPr="00505471">
        <w:rPr>
          <w:rFonts w:asciiTheme="minorEastAsia" w:eastAsiaTheme="minorEastAsia" w:hAnsiTheme="minorEastAsia" w:hint="eastAsia"/>
          <w:b/>
          <w:sz w:val="24"/>
        </w:rPr>
        <w:t>现因实验需求，在原有电机电力电子及电气传动教学实验平台（型号</w:t>
      </w:r>
      <w:r w:rsidRPr="00505471">
        <w:rPr>
          <w:rFonts w:asciiTheme="minorEastAsia" w:eastAsiaTheme="minorEastAsia" w:hAnsiTheme="minorEastAsia"/>
          <w:b/>
          <w:sz w:val="24"/>
        </w:rPr>
        <w:t>NMCL-</w:t>
      </w:r>
      <w:r w:rsidRPr="00505471">
        <w:rPr>
          <w:rFonts w:asciiTheme="minorEastAsia" w:eastAsiaTheme="minorEastAsia" w:hAnsiTheme="minorEastAsia" w:hint="eastAsia"/>
          <w:b/>
          <w:sz w:val="24"/>
        </w:rPr>
        <w:t>Ⅱ）上增加挂箱，挂箱要求如下</w:t>
      </w:r>
      <w:r w:rsidRPr="00505471">
        <w:rPr>
          <w:rFonts w:asciiTheme="minorEastAsia" w:eastAsiaTheme="minorEastAsia" w:hAnsiTheme="minorEastAsia" w:hint="eastAsia"/>
          <w:sz w:val="24"/>
        </w:rPr>
        <w:t>：</w:t>
      </w:r>
      <w:r w:rsidRPr="00505471">
        <w:rPr>
          <w:rFonts w:asciiTheme="minorEastAsia" w:eastAsiaTheme="minorEastAsia" w:hAnsiTheme="minorEastAsia" w:hint="eastAsia"/>
          <w:b/>
          <w:sz w:val="24"/>
        </w:rPr>
        <w:t>完全配套现有电力电子设备，包括尺寸，接口等，含安装调试。并满足如下技术需求：</w:t>
      </w:r>
    </w:p>
    <w:p w:rsidR="00687398" w:rsidRPr="00505471" w:rsidRDefault="001E7FA6" w:rsidP="00045C6E">
      <w:pPr>
        <w:spacing w:line="360" w:lineRule="auto"/>
        <w:jc w:val="left"/>
        <w:rPr>
          <w:rFonts w:asciiTheme="minorEastAsia" w:eastAsiaTheme="minorEastAsia" w:hAnsiTheme="minorEastAsia"/>
          <w:b/>
          <w:sz w:val="24"/>
        </w:rPr>
      </w:pPr>
      <w:r w:rsidRPr="00505471">
        <w:rPr>
          <w:rFonts w:asciiTheme="minorEastAsia" w:eastAsiaTheme="minorEastAsia" w:hAnsiTheme="minorEastAsia" w:hint="eastAsia"/>
          <w:b/>
          <w:sz w:val="24"/>
        </w:rPr>
        <w:t>一、电力电子挂箱设备的总体要求：</w:t>
      </w:r>
    </w:p>
    <w:p w:rsidR="00687398" w:rsidRPr="00505471" w:rsidRDefault="00012818">
      <w:pPr>
        <w:pStyle w:val="a5"/>
        <w:spacing w:line="360" w:lineRule="auto"/>
        <w:ind w:firstLineChars="0" w:firstLine="0"/>
        <w:jc w:val="left"/>
        <w:rPr>
          <w:rFonts w:asciiTheme="minorEastAsia" w:eastAsiaTheme="minorEastAsia" w:hAnsiTheme="minorEastAsia"/>
        </w:rPr>
      </w:pPr>
      <w:r w:rsidRPr="00505471">
        <w:rPr>
          <w:rFonts w:asciiTheme="minorEastAsia" w:eastAsiaTheme="minorEastAsia" w:hAnsiTheme="minorEastAsia" w:hint="eastAsia"/>
        </w:rPr>
        <w:t>1</w:t>
      </w:r>
      <w:r w:rsidR="001E7FA6" w:rsidRPr="00505471">
        <w:rPr>
          <w:rFonts w:asciiTheme="minorEastAsia" w:eastAsiaTheme="minorEastAsia" w:hAnsiTheme="minorEastAsia" w:hint="eastAsia"/>
        </w:rPr>
        <w:t>、输入电压三相四线制，单相交流</w:t>
      </w:r>
      <w:r w:rsidR="001E7FA6" w:rsidRPr="00505471">
        <w:rPr>
          <w:rFonts w:asciiTheme="minorEastAsia" w:eastAsiaTheme="minorEastAsia" w:hAnsiTheme="minorEastAsia"/>
        </w:rPr>
        <w:t>220V输出，带有功率500W/36V输出端的三相隔离变压器</w:t>
      </w:r>
    </w:p>
    <w:p w:rsidR="00687398" w:rsidRPr="00505471" w:rsidRDefault="001E7FA6">
      <w:pPr>
        <w:pStyle w:val="a5"/>
        <w:spacing w:line="360" w:lineRule="auto"/>
        <w:ind w:firstLineChars="0" w:firstLine="0"/>
        <w:jc w:val="left"/>
        <w:rPr>
          <w:rFonts w:asciiTheme="minorEastAsia" w:eastAsiaTheme="minorEastAsia" w:hAnsiTheme="minorEastAsia"/>
        </w:rPr>
      </w:pPr>
      <w:r w:rsidRPr="00505471">
        <w:rPr>
          <w:rFonts w:asciiTheme="minorEastAsia" w:eastAsiaTheme="minorEastAsia" w:hAnsiTheme="minorEastAsia"/>
        </w:rPr>
        <w:t>2、</w:t>
      </w:r>
      <w:r w:rsidRPr="00505471">
        <w:rPr>
          <w:rFonts w:asciiTheme="minorEastAsia" w:eastAsiaTheme="minorEastAsia" w:hAnsiTheme="minorEastAsia" w:hint="eastAsia"/>
        </w:rPr>
        <w:t>要求有三相隔离变压器的浮地保护，有电压型漏电保护装置和电流型漏电保护装置，交直流电源设有过流保护功能。</w:t>
      </w:r>
    </w:p>
    <w:p w:rsidR="00687398" w:rsidRPr="00505471" w:rsidRDefault="001E7FA6">
      <w:pPr>
        <w:spacing w:line="360" w:lineRule="auto"/>
        <w:jc w:val="left"/>
        <w:rPr>
          <w:rFonts w:asciiTheme="minorEastAsia" w:eastAsiaTheme="minorEastAsia" w:hAnsiTheme="minorEastAsia"/>
        </w:rPr>
      </w:pPr>
      <w:r w:rsidRPr="00505471">
        <w:rPr>
          <w:rFonts w:asciiTheme="minorEastAsia" w:eastAsiaTheme="minorEastAsia" w:hAnsiTheme="minorEastAsia"/>
          <w:sz w:val="24"/>
        </w:rPr>
        <w:t>3</w:t>
      </w:r>
      <w:r w:rsidRPr="00505471">
        <w:rPr>
          <w:rFonts w:asciiTheme="minorEastAsia" w:eastAsiaTheme="minorEastAsia" w:hAnsiTheme="minorEastAsia" w:hint="eastAsia"/>
          <w:sz w:val="24"/>
        </w:rPr>
        <w:t>、有数模双显交流电压表电流表和直流电压电流表</w:t>
      </w:r>
    </w:p>
    <w:p w:rsidR="00687398" w:rsidRPr="00505471" w:rsidRDefault="001E7FA6">
      <w:pPr>
        <w:spacing w:line="360" w:lineRule="auto"/>
        <w:jc w:val="left"/>
        <w:rPr>
          <w:rFonts w:asciiTheme="minorEastAsia" w:eastAsiaTheme="minorEastAsia" w:hAnsiTheme="minorEastAsia"/>
        </w:rPr>
      </w:pPr>
      <w:r w:rsidRPr="00505471">
        <w:rPr>
          <w:rFonts w:asciiTheme="minorEastAsia" w:eastAsiaTheme="minorEastAsia" w:hAnsiTheme="minorEastAsia"/>
          <w:sz w:val="24"/>
        </w:rPr>
        <w:t>4</w:t>
      </w:r>
      <w:r w:rsidRPr="00505471">
        <w:rPr>
          <w:rFonts w:asciiTheme="minorEastAsia" w:eastAsiaTheme="minorEastAsia" w:hAnsiTheme="minorEastAsia" w:hint="eastAsia"/>
          <w:sz w:val="24"/>
        </w:rPr>
        <w:t>、其它：提供多功能单相三芯电源插座</w:t>
      </w:r>
      <w:r w:rsidRPr="00505471">
        <w:rPr>
          <w:rFonts w:asciiTheme="minorEastAsia" w:eastAsiaTheme="minorEastAsia" w:hAnsiTheme="minorEastAsia"/>
          <w:sz w:val="24"/>
        </w:rPr>
        <w:t>4</w:t>
      </w:r>
      <w:r w:rsidRPr="00505471">
        <w:rPr>
          <w:rFonts w:asciiTheme="minorEastAsia" w:eastAsiaTheme="minorEastAsia" w:hAnsiTheme="minorEastAsia" w:hint="eastAsia"/>
          <w:sz w:val="24"/>
        </w:rPr>
        <w:t>只，最大过电流</w:t>
      </w:r>
      <w:r w:rsidRPr="00505471">
        <w:rPr>
          <w:rFonts w:asciiTheme="minorEastAsia" w:eastAsiaTheme="minorEastAsia" w:hAnsiTheme="minorEastAsia"/>
          <w:sz w:val="24"/>
        </w:rPr>
        <w:t>10A</w:t>
      </w:r>
      <w:r w:rsidRPr="00505471">
        <w:rPr>
          <w:rFonts w:asciiTheme="minorEastAsia" w:eastAsiaTheme="minorEastAsia" w:hAnsiTheme="minorEastAsia" w:hint="eastAsia"/>
          <w:sz w:val="24"/>
        </w:rPr>
        <w:t>。</w:t>
      </w:r>
    </w:p>
    <w:p w:rsidR="00687398" w:rsidRPr="00505471" w:rsidRDefault="00687398" w:rsidP="002333F0">
      <w:pPr>
        <w:spacing w:line="360" w:lineRule="auto"/>
        <w:ind w:firstLine="420"/>
        <w:jc w:val="left"/>
        <w:rPr>
          <w:rFonts w:asciiTheme="minorEastAsia" w:eastAsiaTheme="minorEastAsia" w:hAnsiTheme="minorEastAsia"/>
        </w:rPr>
      </w:pPr>
    </w:p>
    <w:p w:rsidR="00687398" w:rsidRPr="00505471" w:rsidRDefault="001E7FA6">
      <w:pPr>
        <w:spacing w:line="360" w:lineRule="auto"/>
        <w:jc w:val="left"/>
        <w:rPr>
          <w:rFonts w:asciiTheme="minorEastAsia" w:eastAsiaTheme="minorEastAsia" w:hAnsiTheme="minorEastAsia"/>
        </w:rPr>
      </w:pPr>
      <w:r w:rsidRPr="00505471">
        <w:rPr>
          <w:rFonts w:asciiTheme="minorEastAsia" w:eastAsiaTheme="minorEastAsia" w:hAnsiTheme="minorEastAsia" w:hint="eastAsia"/>
          <w:sz w:val="24"/>
        </w:rPr>
        <w:t>二、半桥型开关稳压电源挂箱设备的具体技术要求</w:t>
      </w:r>
      <w:r w:rsidRPr="00045C6E">
        <w:rPr>
          <w:rFonts w:asciiTheme="minorEastAsia" w:eastAsiaTheme="minorEastAsia" w:hAnsiTheme="minorEastAsia" w:hint="eastAsia"/>
          <w:b/>
          <w:sz w:val="24"/>
        </w:rPr>
        <w:t>（需求数量</w:t>
      </w:r>
      <w:r w:rsidRPr="00045C6E">
        <w:rPr>
          <w:rFonts w:asciiTheme="minorEastAsia" w:eastAsiaTheme="minorEastAsia" w:hAnsiTheme="minorEastAsia"/>
          <w:b/>
          <w:sz w:val="24"/>
        </w:rPr>
        <w:t>30台）</w:t>
      </w:r>
      <w:r w:rsidRPr="00505471">
        <w:rPr>
          <w:rFonts w:asciiTheme="minorEastAsia" w:eastAsiaTheme="minorEastAsia" w:hAnsiTheme="minorEastAsia" w:hint="eastAsia"/>
          <w:sz w:val="24"/>
        </w:rPr>
        <w:t>：</w:t>
      </w:r>
    </w:p>
    <w:p w:rsidR="00687398" w:rsidRPr="00505471" w:rsidRDefault="00012818">
      <w:pPr>
        <w:pStyle w:val="a5"/>
        <w:spacing w:line="360" w:lineRule="auto"/>
        <w:ind w:firstLineChars="0" w:firstLine="0"/>
        <w:jc w:val="left"/>
        <w:rPr>
          <w:rFonts w:asciiTheme="minorEastAsia" w:eastAsiaTheme="minorEastAsia" w:hAnsiTheme="minorEastAsia"/>
          <w:b/>
        </w:rPr>
      </w:pPr>
      <w:r w:rsidRPr="00505471">
        <w:rPr>
          <w:rFonts w:asciiTheme="minorEastAsia" w:eastAsiaTheme="minorEastAsia" w:hAnsiTheme="minorEastAsia" w:hint="eastAsia"/>
          <w:b/>
        </w:rPr>
        <w:t>1</w:t>
      </w:r>
      <w:r w:rsidR="000D4BC5" w:rsidRPr="00505471">
        <w:rPr>
          <w:rFonts w:asciiTheme="minorEastAsia" w:eastAsiaTheme="minorEastAsia" w:hAnsiTheme="minorEastAsia" w:hint="eastAsia"/>
          <w:b/>
        </w:rPr>
        <w:t>、半桥型开关稳压电源实验设备要求：</w:t>
      </w:r>
    </w:p>
    <w:p w:rsidR="00687398" w:rsidRPr="00505471" w:rsidRDefault="001E7FA6">
      <w:pPr>
        <w:pStyle w:val="a5"/>
        <w:spacing w:line="360" w:lineRule="auto"/>
        <w:ind w:firstLineChars="0" w:firstLine="0"/>
        <w:jc w:val="left"/>
        <w:rPr>
          <w:rFonts w:asciiTheme="minorEastAsia" w:eastAsiaTheme="minorEastAsia" w:hAnsiTheme="minorEastAsia"/>
        </w:rPr>
      </w:pPr>
      <w:r w:rsidRPr="00505471">
        <w:rPr>
          <w:rFonts w:asciiTheme="minorEastAsia" w:eastAsiaTheme="minorEastAsia" w:hAnsiTheme="minorEastAsia" w:hint="eastAsia"/>
        </w:rPr>
        <w:t>（</w:t>
      </w:r>
      <w:r w:rsidRPr="00505471">
        <w:rPr>
          <w:rFonts w:asciiTheme="minorEastAsia" w:eastAsiaTheme="minorEastAsia" w:hAnsiTheme="minorEastAsia"/>
        </w:rPr>
        <w:t>1）</w:t>
      </w:r>
      <w:r w:rsidRPr="00505471">
        <w:rPr>
          <w:rFonts w:asciiTheme="minorEastAsia" w:eastAsiaTheme="minorEastAsia" w:hAnsiTheme="minorEastAsia" w:hint="eastAsia"/>
        </w:rPr>
        <w:t>能深入观测主电路工作状态</w:t>
      </w:r>
    </w:p>
    <w:p w:rsidR="00687398" w:rsidRPr="00505471" w:rsidRDefault="001E7FA6">
      <w:pPr>
        <w:pStyle w:val="a5"/>
        <w:spacing w:line="360" w:lineRule="auto"/>
        <w:ind w:firstLineChars="0" w:firstLine="0"/>
        <w:jc w:val="left"/>
        <w:rPr>
          <w:rFonts w:asciiTheme="minorEastAsia" w:eastAsiaTheme="minorEastAsia" w:hAnsiTheme="minorEastAsia"/>
        </w:rPr>
      </w:pPr>
      <w:r w:rsidRPr="00505471">
        <w:rPr>
          <w:rFonts w:asciiTheme="minorEastAsia" w:eastAsiaTheme="minorEastAsia" w:hAnsiTheme="minorEastAsia" w:hint="eastAsia"/>
        </w:rPr>
        <w:t>（</w:t>
      </w:r>
      <w:r w:rsidRPr="00505471">
        <w:rPr>
          <w:rFonts w:asciiTheme="minorEastAsia" w:eastAsiaTheme="minorEastAsia" w:hAnsiTheme="minorEastAsia"/>
        </w:rPr>
        <w:t>2）</w:t>
      </w:r>
      <w:r w:rsidRPr="00505471">
        <w:rPr>
          <w:rFonts w:asciiTheme="minorEastAsia" w:eastAsiaTheme="minorEastAsia" w:hAnsiTheme="minorEastAsia" w:hint="eastAsia"/>
        </w:rPr>
        <w:t>能观察变压器副边整流管电压波形</w:t>
      </w:r>
    </w:p>
    <w:p w:rsidR="00687398" w:rsidRPr="00505471" w:rsidRDefault="001E7FA6">
      <w:pPr>
        <w:pStyle w:val="a5"/>
        <w:spacing w:line="360" w:lineRule="auto"/>
        <w:ind w:firstLineChars="0" w:firstLine="0"/>
        <w:jc w:val="left"/>
        <w:rPr>
          <w:rFonts w:asciiTheme="minorEastAsia" w:eastAsiaTheme="minorEastAsia" w:hAnsiTheme="minorEastAsia"/>
        </w:rPr>
      </w:pPr>
      <w:r w:rsidRPr="00505471">
        <w:rPr>
          <w:rFonts w:asciiTheme="minorEastAsia" w:eastAsiaTheme="minorEastAsia" w:hAnsiTheme="minorEastAsia" w:hint="eastAsia"/>
        </w:rPr>
        <w:t>（</w:t>
      </w:r>
      <w:r w:rsidRPr="00505471">
        <w:rPr>
          <w:rFonts w:asciiTheme="minorEastAsia" w:eastAsiaTheme="minorEastAsia" w:hAnsiTheme="minorEastAsia"/>
        </w:rPr>
        <w:t>3）</w:t>
      </w:r>
      <w:r w:rsidRPr="00505471">
        <w:rPr>
          <w:rFonts w:asciiTheme="minorEastAsia" w:eastAsiaTheme="minorEastAsia" w:hAnsiTheme="minorEastAsia" w:hint="eastAsia"/>
        </w:rPr>
        <w:t>占空比可调可测量，并提供准确变压器变比</w:t>
      </w:r>
    </w:p>
    <w:p w:rsidR="00687398" w:rsidRPr="00505471" w:rsidRDefault="001E7FA6">
      <w:pPr>
        <w:pStyle w:val="a5"/>
        <w:spacing w:line="360" w:lineRule="auto"/>
        <w:ind w:firstLineChars="0" w:firstLine="0"/>
        <w:jc w:val="left"/>
        <w:rPr>
          <w:rFonts w:asciiTheme="minorEastAsia" w:eastAsiaTheme="minorEastAsia" w:hAnsiTheme="minorEastAsia"/>
        </w:rPr>
      </w:pPr>
      <w:r w:rsidRPr="00505471">
        <w:rPr>
          <w:rFonts w:asciiTheme="minorEastAsia" w:eastAsiaTheme="minorEastAsia" w:hAnsiTheme="minorEastAsia" w:hint="eastAsia"/>
        </w:rPr>
        <w:t>（</w:t>
      </w:r>
      <w:r w:rsidRPr="00505471">
        <w:rPr>
          <w:rFonts w:asciiTheme="minorEastAsia" w:eastAsiaTheme="minorEastAsia" w:hAnsiTheme="minorEastAsia"/>
        </w:rPr>
        <w:t>4）</w:t>
      </w:r>
      <w:r w:rsidRPr="00505471">
        <w:rPr>
          <w:rFonts w:asciiTheme="minorEastAsia" w:eastAsiaTheme="minorEastAsia" w:hAnsiTheme="minorEastAsia" w:hint="eastAsia"/>
        </w:rPr>
        <w:t>能观测到电感电流连续</w:t>
      </w:r>
      <w:r w:rsidRPr="00505471">
        <w:rPr>
          <w:rFonts w:asciiTheme="minorEastAsia" w:eastAsiaTheme="minorEastAsia" w:hAnsiTheme="minorEastAsia"/>
        </w:rPr>
        <w:t>/断续两个不同状态的波形。</w:t>
      </w:r>
    </w:p>
    <w:p w:rsidR="00687398" w:rsidRPr="00505471" w:rsidRDefault="001E7FA6" w:rsidP="00045C6E">
      <w:pPr>
        <w:spacing w:line="360" w:lineRule="auto"/>
        <w:jc w:val="left"/>
        <w:rPr>
          <w:rFonts w:asciiTheme="minorEastAsia" w:eastAsiaTheme="minorEastAsia" w:hAnsiTheme="minorEastAsia"/>
          <w:b/>
          <w:sz w:val="24"/>
        </w:rPr>
      </w:pPr>
      <w:r w:rsidRPr="00505471">
        <w:rPr>
          <w:rFonts w:asciiTheme="minorEastAsia" w:eastAsiaTheme="minorEastAsia" w:hAnsiTheme="minorEastAsia"/>
          <w:b/>
          <w:sz w:val="24"/>
        </w:rPr>
        <w:t>2</w:t>
      </w:r>
      <w:r w:rsidRPr="00505471">
        <w:rPr>
          <w:rFonts w:asciiTheme="minorEastAsia" w:eastAsiaTheme="minorEastAsia" w:hAnsiTheme="minorEastAsia" w:hint="eastAsia"/>
          <w:b/>
          <w:sz w:val="24"/>
        </w:rPr>
        <w:t>、单相交直交变频电路实验设备要求：</w:t>
      </w:r>
    </w:p>
    <w:p w:rsidR="00687398" w:rsidRPr="00505471" w:rsidRDefault="000D4BC5">
      <w:pPr>
        <w:pStyle w:val="a5"/>
        <w:spacing w:line="360" w:lineRule="auto"/>
        <w:ind w:firstLineChars="0" w:firstLine="0"/>
        <w:jc w:val="left"/>
        <w:rPr>
          <w:rFonts w:asciiTheme="minorEastAsia" w:eastAsiaTheme="minorEastAsia" w:hAnsiTheme="minorEastAsia"/>
        </w:rPr>
      </w:pPr>
      <w:r w:rsidRPr="00505471">
        <w:rPr>
          <w:rFonts w:asciiTheme="minorEastAsia" w:eastAsiaTheme="minorEastAsia" w:hAnsiTheme="minorEastAsia" w:hint="eastAsia"/>
        </w:rPr>
        <w:t>能深入观测主电路工作状态，控制信号频率可调，能观测电阻负载、阻感性负载情况下负载电压、波形、幅值和频率。</w:t>
      </w:r>
    </w:p>
    <w:p w:rsidR="00687398" w:rsidRPr="00505471" w:rsidRDefault="001E7FA6" w:rsidP="00045C6E">
      <w:pPr>
        <w:spacing w:line="360" w:lineRule="auto"/>
        <w:jc w:val="left"/>
        <w:rPr>
          <w:rFonts w:asciiTheme="minorEastAsia" w:eastAsiaTheme="minorEastAsia" w:hAnsiTheme="minorEastAsia"/>
          <w:b/>
          <w:sz w:val="24"/>
        </w:rPr>
      </w:pPr>
      <w:r w:rsidRPr="00505471">
        <w:rPr>
          <w:rFonts w:asciiTheme="minorEastAsia" w:eastAsiaTheme="minorEastAsia" w:hAnsiTheme="minorEastAsia"/>
          <w:b/>
          <w:sz w:val="24"/>
        </w:rPr>
        <w:t>3</w:t>
      </w:r>
      <w:r w:rsidRPr="00505471">
        <w:rPr>
          <w:rFonts w:asciiTheme="minorEastAsia" w:eastAsiaTheme="minorEastAsia" w:hAnsiTheme="minorEastAsia" w:hint="eastAsia"/>
          <w:b/>
          <w:sz w:val="24"/>
        </w:rPr>
        <w:t>、降压式变换器实验挂箱要求：</w:t>
      </w:r>
    </w:p>
    <w:p w:rsidR="00687398" w:rsidRPr="00505471" w:rsidRDefault="00F24B55">
      <w:pPr>
        <w:pStyle w:val="a5"/>
        <w:spacing w:line="360" w:lineRule="auto"/>
        <w:ind w:firstLineChars="0" w:firstLine="0"/>
        <w:jc w:val="left"/>
        <w:rPr>
          <w:rFonts w:asciiTheme="minorEastAsia" w:eastAsiaTheme="minorEastAsia" w:hAnsiTheme="minorEastAsia"/>
        </w:rPr>
      </w:pPr>
      <w:r w:rsidRPr="00505471">
        <w:rPr>
          <w:rFonts w:asciiTheme="minorEastAsia" w:eastAsiaTheme="minorEastAsia" w:hAnsiTheme="minorEastAsia" w:hint="eastAsia"/>
        </w:rPr>
        <w:t>（1）</w:t>
      </w:r>
      <w:r w:rsidR="000D4BC5" w:rsidRPr="00505471">
        <w:rPr>
          <w:rFonts w:asciiTheme="minorEastAsia" w:eastAsiaTheme="minorEastAsia" w:hAnsiTheme="minorEastAsia" w:hint="eastAsia"/>
        </w:rPr>
        <w:t>输入电压：</w:t>
      </w:r>
      <w:r w:rsidR="001E7FA6" w:rsidRPr="00505471">
        <w:rPr>
          <w:rFonts w:asciiTheme="minorEastAsia" w:eastAsiaTheme="minorEastAsia" w:hAnsiTheme="minorEastAsia"/>
        </w:rPr>
        <w:t>20～30VDC；输出电压：闭环为15VDC；输出负载电流：1A，输出纹波电压：≤100mV。</w:t>
      </w:r>
    </w:p>
    <w:p w:rsidR="00687398" w:rsidRPr="00505471" w:rsidRDefault="001E7FA6">
      <w:pPr>
        <w:pStyle w:val="a5"/>
        <w:spacing w:line="360" w:lineRule="auto"/>
        <w:ind w:firstLineChars="0" w:firstLine="0"/>
        <w:jc w:val="left"/>
        <w:rPr>
          <w:rFonts w:asciiTheme="minorEastAsia" w:eastAsiaTheme="minorEastAsia" w:hAnsiTheme="minorEastAsia"/>
        </w:rPr>
      </w:pPr>
      <w:r w:rsidRPr="00505471">
        <w:rPr>
          <w:rFonts w:asciiTheme="minorEastAsia" w:eastAsiaTheme="minorEastAsia" w:hAnsiTheme="minorEastAsia" w:hint="eastAsia"/>
        </w:rPr>
        <w:t>（</w:t>
      </w:r>
      <w:r w:rsidRPr="00505471">
        <w:rPr>
          <w:rFonts w:asciiTheme="minorEastAsia" w:eastAsiaTheme="minorEastAsia" w:hAnsiTheme="minorEastAsia"/>
        </w:rPr>
        <w:t>2）</w:t>
      </w:r>
      <w:r w:rsidRPr="00505471">
        <w:rPr>
          <w:rFonts w:asciiTheme="minorEastAsia" w:eastAsiaTheme="minorEastAsia" w:hAnsiTheme="minorEastAsia" w:hint="eastAsia"/>
        </w:rPr>
        <w:t>开环实验要能深入观测主电路工作状态，能测量基本电量关系和外特性，能观测改变频率对电流连续点的影响。能观测功率管的缓冲电路工作情况。开关占空比要在</w:t>
      </w:r>
      <w:r w:rsidRPr="00505471">
        <w:rPr>
          <w:rFonts w:asciiTheme="minorEastAsia" w:eastAsiaTheme="minorEastAsia" w:hAnsiTheme="minorEastAsia"/>
        </w:rPr>
        <w:t>0-1之间连续可调，开关频率可调范围为：40KHz～60KHz</w:t>
      </w:r>
    </w:p>
    <w:p w:rsidR="00687398" w:rsidRPr="00505471" w:rsidRDefault="001E7FA6">
      <w:pPr>
        <w:pStyle w:val="a5"/>
        <w:spacing w:line="360" w:lineRule="auto"/>
        <w:ind w:firstLineChars="0" w:firstLine="0"/>
        <w:jc w:val="left"/>
        <w:rPr>
          <w:rFonts w:asciiTheme="minorEastAsia" w:eastAsiaTheme="minorEastAsia" w:hAnsiTheme="minorEastAsia"/>
        </w:rPr>
      </w:pPr>
      <w:r w:rsidRPr="00505471">
        <w:rPr>
          <w:rFonts w:asciiTheme="minorEastAsia" w:eastAsiaTheme="minorEastAsia" w:hAnsiTheme="minorEastAsia" w:hint="eastAsia"/>
        </w:rPr>
        <w:t>（</w:t>
      </w:r>
      <w:r w:rsidRPr="00505471">
        <w:rPr>
          <w:rFonts w:asciiTheme="minorEastAsia" w:eastAsiaTheme="minorEastAsia" w:hAnsiTheme="minorEastAsia"/>
        </w:rPr>
        <w:t>3）</w:t>
      </w:r>
      <w:r w:rsidRPr="00505471">
        <w:rPr>
          <w:rFonts w:asciiTheme="minorEastAsia" w:eastAsiaTheme="minorEastAsia" w:hAnsiTheme="minorEastAsia" w:hint="eastAsia"/>
        </w:rPr>
        <w:t>能观测闭环工作过程。</w:t>
      </w:r>
    </w:p>
    <w:p w:rsidR="00687398" w:rsidRPr="00505471" w:rsidRDefault="001E7FA6">
      <w:pPr>
        <w:pStyle w:val="a5"/>
        <w:spacing w:line="360" w:lineRule="auto"/>
        <w:ind w:firstLineChars="0" w:firstLine="0"/>
        <w:jc w:val="left"/>
        <w:rPr>
          <w:rFonts w:asciiTheme="minorEastAsia" w:eastAsiaTheme="minorEastAsia" w:hAnsiTheme="minorEastAsia"/>
        </w:rPr>
      </w:pPr>
      <w:r w:rsidRPr="00505471">
        <w:rPr>
          <w:rFonts w:asciiTheme="minorEastAsia" w:eastAsiaTheme="minorEastAsia" w:hAnsiTheme="minorEastAsia" w:hint="eastAsia"/>
        </w:rPr>
        <w:t>（</w:t>
      </w:r>
      <w:r w:rsidRPr="00505471">
        <w:rPr>
          <w:rFonts w:asciiTheme="minorEastAsia" w:eastAsiaTheme="minorEastAsia" w:hAnsiTheme="minorEastAsia"/>
        </w:rPr>
        <w:t>4）</w:t>
      </w:r>
      <w:r w:rsidRPr="00505471">
        <w:rPr>
          <w:rFonts w:asciiTheme="minorEastAsia" w:eastAsiaTheme="minorEastAsia" w:hAnsiTheme="minorEastAsia" w:hint="eastAsia"/>
        </w:rPr>
        <w:t>能深入研究电压型控制芯片工作原理。</w:t>
      </w:r>
    </w:p>
    <w:p w:rsidR="00687398" w:rsidRPr="00505471" w:rsidRDefault="001E7FA6">
      <w:pPr>
        <w:pStyle w:val="a5"/>
        <w:spacing w:line="360" w:lineRule="auto"/>
        <w:ind w:firstLineChars="0" w:firstLine="0"/>
        <w:jc w:val="left"/>
        <w:rPr>
          <w:rFonts w:asciiTheme="minorEastAsia" w:eastAsiaTheme="minorEastAsia" w:hAnsiTheme="minorEastAsia"/>
        </w:rPr>
      </w:pPr>
      <w:r w:rsidRPr="00505471">
        <w:rPr>
          <w:rFonts w:asciiTheme="minorEastAsia" w:eastAsiaTheme="minorEastAsia" w:hAnsiTheme="minorEastAsia" w:hint="eastAsia"/>
        </w:rPr>
        <w:lastRenderedPageBreak/>
        <w:t>（</w:t>
      </w:r>
      <w:r w:rsidRPr="00505471">
        <w:rPr>
          <w:rFonts w:asciiTheme="minorEastAsia" w:eastAsiaTheme="minorEastAsia" w:hAnsiTheme="minorEastAsia"/>
        </w:rPr>
        <w:t>5）</w:t>
      </w:r>
      <w:r w:rsidRPr="00505471">
        <w:rPr>
          <w:rFonts w:asciiTheme="minorEastAsia" w:eastAsiaTheme="minorEastAsia" w:hAnsiTheme="minorEastAsia" w:hint="eastAsia"/>
        </w:rPr>
        <w:t>要能让学生根据不同的电感设计要求制作出不同的电感并安装到电路中去，测量电路工作性能。</w:t>
      </w:r>
    </w:p>
    <w:p w:rsidR="00687398" w:rsidRPr="00505471" w:rsidRDefault="001E7FA6" w:rsidP="00045C6E">
      <w:pPr>
        <w:spacing w:line="360" w:lineRule="auto"/>
        <w:jc w:val="left"/>
        <w:rPr>
          <w:rFonts w:asciiTheme="minorEastAsia" w:eastAsiaTheme="minorEastAsia" w:hAnsiTheme="minorEastAsia"/>
          <w:b/>
          <w:sz w:val="24"/>
        </w:rPr>
      </w:pPr>
      <w:r w:rsidRPr="00505471">
        <w:rPr>
          <w:rFonts w:asciiTheme="minorEastAsia" w:eastAsiaTheme="minorEastAsia" w:hAnsiTheme="minorEastAsia"/>
          <w:b/>
          <w:sz w:val="24"/>
        </w:rPr>
        <w:t>4</w:t>
      </w:r>
      <w:r w:rsidRPr="00505471">
        <w:rPr>
          <w:rFonts w:asciiTheme="minorEastAsia" w:eastAsiaTheme="minorEastAsia" w:hAnsiTheme="minorEastAsia" w:hint="eastAsia"/>
          <w:b/>
          <w:sz w:val="24"/>
        </w:rPr>
        <w:t>、升压式变换器实验挂箱要求：</w:t>
      </w:r>
    </w:p>
    <w:p w:rsidR="00687398" w:rsidRPr="00505471" w:rsidRDefault="00F24B55">
      <w:pPr>
        <w:pStyle w:val="a5"/>
        <w:spacing w:line="360" w:lineRule="auto"/>
        <w:ind w:firstLineChars="0" w:firstLine="0"/>
        <w:jc w:val="left"/>
        <w:rPr>
          <w:rFonts w:asciiTheme="minorEastAsia" w:eastAsiaTheme="minorEastAsia" w:hAnsiTheme="minorEastAsia"/>
        </w:rPr>
      </w:pPr>
      <w:r w:rsidRPr="00505471">
        <w:rPr>
          <w:rFonts w:asciiTheme="minorEastAsia" w:eastAsiaTheme="minorEastAsia" w:hAnsiTheme="minorEastAsia" w:hint="eastAsia"/>
        </w:rPr>
        <w:t>（1）</w:t>
      </w:r>
      <w:r w:rsidR="000D4BC5" w:rsidRPr="00505471">
        <w:rPr>
          <w:rFonts w:asciiTheme="minorEastAsia" w:eastAsiaTheme="minorEastAsia" w:hAnsiTheme="minorEastAsia" w:hint="eastAsia"/>
        </w:rPr>
        <w:t>输入电压：20～30VDC；输出电压：闭环为32VDC</w:t>
      </w:r>
      <w:r w:rsidR="001E7FA6" w:rsidRPr="00505471">
        <w:rPr>
          <w:rFonts w:asciiTheme="minorEastAsia" w:eastAsiaTheme="minorEastAsia" w:hAnsiTheme="minorEastAsia" w:hint="eastAsia"/>
        </w:rPr>
        <w:t>；输出负载电流：</w:t>
      </w:r>
      <w:r w:rsidR="001E7FA6" w:rsidRPr="00505471">
        <w:rPr>
          <w:rFonts w:asciiTheme="minorEastAsia" w:eastAsiaTheme="minorEastAsia" w:hAnsiTheme="minorEastAsia"/>
        </w:rPr>
        <w:t>0.1～1ADC；输出纹波电压：≤100mV。</w:t>
      </w:r>
    </w:p>
    <w:p w:rsidR="00687398" w:rsidRPr="00505471" w:rsidRDefault="001E7FA6">
      <w:pPr>
        <w:pStyle w:val="a5"/>
        <w:spacing w:line="360" w:lineRule="auto"/>
        <w:ind w:firstLineChars="0" w:firstLine="0"/>
        <w:jc w:val="left"/>
        <w:rPr>
          <w:rFonts w:asciiTheme="minorEastAsia" w:eastAsiaTheme="minorEastAsia" w:hAnsiTheme="minorEastAsia"/>
        </w:rPr>
      </w:pPr>
      <w:r w:rsidRPr="00505471">
        <w:rPr>
          <w:rFonts w:asciiTheme="minorEastAsia" w:eastAsiaTheme="minorEastAsia" w:hAnsiTheme="minorEastAsia" w:hint="eastAsia"/>
        </w:rPr>
        <w:t>（</w:t>
      </w:r>
      <w:r w:rsidRPr="00505471">
        <w:rPr>
          <w:rFonts w:asciiTheme="minorEastAsia" w:eastAsiaTheme="minorEastAsia" w:hAnsiTheme="minorEastAsia"/>
        </w:rPr>
        <w:t>2）</w:t>
      </w:r>
      <w:r w:rsidRPr="00505471">
        <w:rPr>
          <w:rFonts w:asciiTheme="minorEastAsia" w:eastAsiaTheme="minorEastAsia" w:hAnsiTheme="minorEastAsia" w:hint="eastAsia"/>
        </w:rPr>
        <w:t>开环实验要能深入观测主电路工作状态。要能测量基本电量关系和外特性，占空比连续可调。能观测改变频率对电流连续点的影响。能观测功率管吸收电路的工作情况。开关频率可调范围为：</w:t>
      </w:r>
      <w:r w:rsidRPr="00505471">
        <w:rPr>
          <w:rFonts w:asciiTheme="minorEastAsia" w:eastAsiaTheme="minorEastAsia" w:hAnsiTheme="minorEastAsia"/>
        </w:rPr>
        <w:t>40KHz～60KHz</w:t>
      </w:r>
    </w:p>
    <w:p w:rsidR="00687398" w:rsidRPr="00505471" w:rsidRDefault="001E7FA6">
      <w:pPr>
        <w:pStyle w:val="a5"/>
        <w:spacing w:line="360" w:lineRule="auto"/>
        <w:ind w:firstLineChars="0" w:firstLine="0"/>
        <w:jc w:val="left"/>
        <w:rPr>
          <w:rFonts w:asciiTheme="minorEastAsia" w:eastAsiaTheme="minorEastAsia" w:hAnsiTheme="minorEastAsia"/>
        </w:rPr>
      </w:pPr>
      <w:r w:rsidRPr="00505471">
        <w:rPr>
          <w:rFonts w:asciiTheme="minorEastAsia" w:eastAsiaTheme="minorEastAsia" w:hAnsiTheme="minorEastAsia" w:hint="eastAsia"/>
        </w:rPr>
        <w:t>（</w:t>
      </w:r>
      <w:r w:rsidRPr="00505471">
        <w:rPr>
          <w:rFonts w:asciiTheme="minorEastAsia" w:eastAsiaTheme="minorEastAsia" w:hAnsiTheme="minorEastAsia"/>
        </w:rPr>
        <w:t>3）</w:t>
      </w:r>
      <w:r w:rsidRPr="00505471">
        <w:rPr>
          <w:rFonts w:asciiTheme="minorEastAsia" w:eastAsiaTheme="minorEastAsia" w:hAnsiTheme="minorEastAsia" w:hint="eastAsia"/>
        </w:rPr>
        <w:t>能观测闭环工作过程。③能深入研究电压型控制芯片工作原理。④要能让学生根据不同的电感设计要求制作出不同的电感并安装到电路中去，测量电路工作性能。</w:t>
      </w:r>
    </w:p>
    <w:p w:rsidR="00687398" w:rsidRPr="00505471" w:rsidRDefault="00687398">
      <w:pPr>
        <w:pStyle w:val="a5"/>
        <w:spacing w:line="360" w:lineRule="auto"/>
        <w:ind w:firstLineChars="0" w:firstLine="0"/>
        <w:jc w:val="left"/>
        <w:rPr>
          <w:rFonts w:asciiTheme="minorEastAsia" w:eastAsiaTheme="minorEastAsia" w:hAnsiTheme="minorEastAsia"/>
        </w:rPr>
      </w:pPr>
    </w:p>
    <w:p w:rsidR="00687398" w:rsidRPr="00505471" w:rsidRDefault="001E7FA6" w:rsidP="00045C6E">
      <w:pPr>
        <w:spacing w:line="360" w:lineRule="auto"/>
        <w:jc w:val="left"/>
        <w:rPr>
          <w:rFonts w:asciiTheme="minorEastAsia" w:eastAsiaTheme="minorEastAsia" w:hAnsiTheme="minorEastAsia"/>
          <w:b/>
          <w:sz w:val="24"/>
        </w:rPr>
      </w:pPr>
      <w:r w:rsidRPr="00505471">
        <w:rPr>
          <w:rFonts w:asciiTheme="minorEastAsia" w:eastAsiaTheme="minorEastAsia" w:hAnsiTheme="minorEastAsia" w:hint="eastAsia"/>
          <w:sz w:val="24"/>
        </w:rPr>
        <w:t>三、</w:t>
      </w:r>
      <w:bookmarkStart w:id="0" w:name="_GoBack"/>
      <w:r w:rsidRPr="00505471">
        <w:rPr>
          <w:rFonts w:asciiTheme="minorEastAsia" w:eastAsiaTheme="minorEastAsia" w:hAnsiTheme="minorEastAsia" w:hint="eastAsia"/>
          <w:sz w:val="24"/>
        </w:rPr>
        <w:t>功率器件组件挂箱设备</w:t>
      </w:r>
      <w:bookmarkEnd w:id="0"/>
      <w:r w:rsidRPr="00505471">
        <w:rPr>
          <w:rFonts w:asciiTheme="minorEastAsia" w:eastAsiaTheme="minorEastAsia" w:hAnsiTheme="minorEastAsia" w:hint="eastAsia"/>
          <w:sz w:val="24"/>
        </w:rPr>
        <w:t>的具体技术要求</w:t>
      </w:r>
      <w:r w:rsidRPr="00045C6E">
        <w:rPr>
          <w:rFonts w:asciiTheme="minorEastAsia" w:eastAsiaTheme="minorEastAsia" w:hAnsiTheme="minorEastAsia" w:hint="eastAsia"/>
          <w:b/>
          <w:sz w:val="24"/>
        </w:rPr>
        <w:t>（需求数量</w:t>
      </w:r>
      <w:r w:rsidRPr="00045C6E">
        <w:rPr>
          <w:rFonts w:asciiTheme="minorEastAsia" w:eastAsiaTheme="minorEastAsia" w:hAnsiTheme="minorEastAsia"/>
          <w:b/>
          <w:sz w:val="24"/>
        </w:rPr>
        <w:t>30台）</w:t>
      </w:r>
      <w:r w:rsidRPr="00505471">
        <w:rPr>
          <w:rFonts w:asciiTheme="minorEastAsia" w:eastAsiaTheme="minorEastAsia" w:hAnsiTheme="minorEastAsia"/>
          <w:sz w:val="24"/>
        </w:rPr>
        <w:t>：</w:t>
      </w:r>
    </w:p>
    <w:p w:rsidR="00687398" w:rsidRPr="00505471" w:rsidRDefault="001E7FA6" w:rsidP="00045C6E">
      <w:pPr>
        <w:spacing w:line="360" w:lineRule="auto"/>
        <w:jc w:val="left"/>
        <w:rPr>
          <w:rFonts w:asciiTheme="minorEastAsia" w:eastAsiaTheme="minorEastAsia" w:hAnsiTheme="minorEastAsia"/>
          <w:b/>
          <w:sz w:val="24"/>
        </w:rPr>
      </w:pPr>
      <w:r w:rsidRPr="00505471">
        <w:rPr>
          <w:rFonts w:asciiTheme="minorEastAsia" w:eastAsiaTheme="minorEastAsia" w:hAnsiTheme="minorEastAsia"/>
          <w:b/>
          <w:sz w:val="24"/>
        </w:rPr>
        <w:t>1、</w:t>
      </w:r>
      <w:r w:rsidRPr="00505471">
        <w:rPr>
          <w:rFonts w:asciiTheme="minorEastAsia" w:eastAsiaTheme="minorEastAsia" w:hAnsiTheme="minorEastAsia" w:hint="eastAsia"/>
          <w:b/>
          <w:sz w:val="24"/>
        </w:rPr>
        <w:t>电力电子器件驱动系统实验要求：</w:t>
      </w:r>
    </w:p>
    <w:p w:rsidR="00687398" w:rsidRPr="00505471" w:rsidRDefault="00F24B55">
      <w:pPr>
        <w:spacing w:line="360" w:lineRule="auto"/>
        <w:ind w:left="1" w:firstLineChars="200" w:firstLine="480"/>
        <w:rPr>
          <w:rFonts w:asciiTheme="minorEastAsia" w:eastAsiaTheme="minorEastAsia" w:hAnsiTheme="minorEastAsia"/>
          <w:sz w:val="24"/>
        </w:rPr>
      </w:pPr>
      <w:r w:rsidRPr="00505471">
        <w:rPr>
          <w:rFonts w:asciiTheme="minorEastAsia" w:eastAsiaTheme="minorEastAsia" w:hAnsiTheme="minorEastAsia" w:hint="eastAsia"/>
          <w:bCs/>
          <w:sz w:val="24"/>
        </w:rPr>
        <w:t>开设GTR、MOSFET、IGBT的器件实验，包括其驱动电路、缓冲电路。通过改变电路中的各种参数，可以了解器件的开、关断时间、驱动方式及合适的缓冲电路对器件的保护作用。</w:t>
      </w:r>
    </w:p>
    <w:p w:rsidR="00687398" w:rsidRPr="00505471" w:rsidRDefault="00F24B55">
      <w:pPr>
        <w:spacing w:line="360" w:lineRule="auto"/>
        <w:ind w:leftChars="-21" w:left="-44"/>
        <w:rPr>
          <w:rFonts w:asciiTheme="minorEastAsia" w:eastAsiaTheme="minorEastAsia" w:hAnsiTheme="minorEastAsia"/>
          <w:bCs/>
          <w:sz w:val="24"/>
        </w:rPr>
      </w:pPr>
      <w:r w:rsidRPr="00505471">
        <w:rPr>
          <w:rFonts w:asciiTheme="minorEastAsia" w:eastAsiaTheme="minorEastAsia" w:hAnsiTheme="minorEastAsia" w:hint="eastAsia"/>
          <w:bCs/>
          <w:sz w:val="24"/>
        </w:rPr>
        <w:t>（</w:t>
      </w:r>
      <w:r w:rsidRPr="00505471">
        <w:rPr>
          <w:rFonts w:asciiTheme="minorEastAsia" w:eastAsiaTheme="minorEastAsia" w:hAnsiTheme="minorEastAsia"/>
          <w:bCs/>
          <w:sz w:val="24"/>
        </w:rPr>
        <w:t>1）GTR电路：内含普光耦、比较器、贝克箝位电路、GTR功率器件、串并联缓冲电路、保护电路等。可对光耦的特性（延长时间、上升时间、下降时间），贝克电路对GTR通、关断特性的影响，不同的串、并联电路对GTR开关的影响以及保护电路的工作原理进行研究和分析。</w:t>
      </w:r>
    </w:p>
    <w:p w:rsidR="00687398" w:rsidRPr="00505471" w:rsidRDefault="00F24B55">
      <w:pPr>
        <w:spacing w:line="360" w:lineRule="auto"/>
        <w:rPr>
          <w:rFonts w:asciiTheme="minorEastAsia" w:eastAsiaTheme="minorEastAsia" w:hAnsiTheme="minorEastAsia"/>
          <w:bCs/>
          <w:sz w:val="24"/>
        </w:rPr>
      </w:pPr>
      <w:r w:rsidRPr="00505471">
        <w:rPr>
          <w:rFonts w:asciiTheme="minorEastAsia" w:eastAsiaTheme="minorEastAsia" w:hAnsiTheme="minorEastAsia" w:hint="eastAsia"/>
          <w:bCs/>
          <w:sz w:val="24"/>
        </w:rPr>
        <w:t>（</w:t>
      </w:r>
      <w:r w:rsidRPr="00505471">
        <w:rPr>
          <w:rFonts w:asciiTheme="minorEastAsia" w:eastAsiaTheme="minorEastAsia" w:hAnsiTheme="minorEastAsia"/>
          <w:bCs/>
          <w:sz w:val="24"/>
        </w:rPr>
        <w:t>2）MOSFET电路：内含高速光耦、比较器、推挽电路、MOSFET功率器件等。可对高速光耦、推挽驱动电路、MOSFET的开启电压、导通电阻RoN、跨导gm、反向输出特性、转移特性、开关特性进行研究。</w:t>
      </w:r>
    </w:p>
    <w:p w:rsidR="00687398" w:rsidRPr="00505471" w:rsidRDefault="00F24B55">
      <w:pPr>
        <w:spacing w:line="360" w:lineRule="auto"/>
        <w:ind w:leftChars="-21" w:left="-44"/>
        <w:rPr>
          <w:rFonts w:asciiTheme="minorEastAsia" w:eastAsiaTheme="minorEastAsia" w:hAnsiTheme="minorEastAsia"/>
          <w:bCs/>
          <w:sz w:val="24"/>
        </w:rPr>
      </w:pPr>
      <w:r w:rsidRPr="00505471">
        <w:rPr>
          <w:rFonts w:asciiTheme="minorEastAsia" w:eastAsiaTheme="minorEastAsia" w:hAnsiTheme="minorEastAsia" w:hint="eastAsia"/>
          <w:bCs/>
          <w:sz w:val="24"/>
        </w:rPr>
        <w:t>（</w:t>
      </w:r>
      <w:r w:rsidRPr="00505471">
        <w:rPr>
          <w:rFonts w:asciiTheme="minorEastAsia" w:eastAsiaTheme="minorEastAsia" w:hAnsiTheme="minorEastAsia"/>
          <w:bCs/>
          <w:sz w:val="24"/>
        </w:rPr>
        <w:t>3）IGBT电路：采用富士IGBT专用驱动芯片EXB840，线路典型，外扩过流保护电路。可对EXB840的驱动电路各点波形以及IGBT的开关特性进行研究。</w:t>
      </w:r>
    </w:p>
    <w:p w:rsidR="00687398" w:rsidRPr="00505471" w:rsidRDefault="001E7FA6">
      <w:pPr>
        <w:pStyle w:val="a5"/>
        <w:spacing w:line="360" w:lineRule="auto"/>
        <w:ind w:firstLineChars="0" w:firstLine="0"/>
        <w:jc w:val="left"/>
        <w:rPr>
          <w:rFonts w:asciiTheme="minorEastAsia" w:eastAsiaTheme="minorEastAsia" w:hAnsiTheme="minorEastAsia"/>
        </w:rPr>
      </w:pPr>
      <w:r w:rsidRPr="00505471">
        <w:rPr>
          <w:rFonts w:asciiTheme="minorEastAsia" w:eastAsiaTheme="minorEastAsia" w:hAnsiTheme="minorEastAsia" w:hint="eastAsia"/>
        </w:rPr>
        <w:t>（</w:t>
      </w:r>
      <w:r w:rsidRPr="00505471">
        <w:rPr>
          <w:rFonts w:asciiTheme="minorEastAsia" w:eastAsiaTheme="minorEastAsia" w:hAnsiTheme="minorEastAsia"/>
        </w:rPr>
        <w:t>4</w:t>
      </w:r>
      <w:r w:rsidRPr="00505471">
        <w:rPr>
          <w:rFonts w:asciiTheme="minorEastAsia" w:eastAsiaTheme="minorEastAsia" w:hAnsiTheme="minorEastAsia" w:hint="eastAsia"/>
        </w:rPr>
        <w:t>）输入电压：</w:t>
      </w:r>
      <w:r w:rsidRPr="00505471">
        <w:rPr>
          <w:rFonts w:asciiTheme="minorEastAsia" w:eastAsiaTheme="minorEastAsia" w:hAnsiTheme="minorEastAsia"/>
        </w:rPr>
        <w:t>20～30V；输出电压：闭环为32VDC；输出负载电流：0.1～1A；输出纹波电压：≤100mV；变压器线圈匝数：原边匝数：35匝、40匝，副边匝数：40匝。</w:t>
      </w:r>
    </w:p>
    <w:p w:rsidR="00687398" w:rsidRPr="00505471" w:rsidRDefault="001E7FA6">
      <w:pPr>
        <w:pStyle w:val="a5"/>
        <w:spacing w:line="360" w:lineRule="auto"/>
        <w:ind w:firstLineChars="0" w:firstLine="0"/>
        <w:jc w:val="left"/>
        <w:rPr>
          <w:rFonts w:asciiTheme="minorEastAsia" w:eastAsiaTheme="minorEastAsia" w:hAnsiTheme="minorEastAsia"/>
        </w:rPr>
      </w:pPr>
      <w:r w:rsidRPr="00505471">
        <w:rPr>
          <w:rFonts w:asciiTheme="minorEastAsia" w:eastAsiaTheme="minorEastAsia" w:hAnsiTheme="minorEastAsia" w:hint="eastAsia"/>
        </w:rPr>
        <w:t>（</w:t>
      </w:r>
      <w:r w:rsidRPr="00505471">
        <w:rPr>
          <w:rFonts w:asciiTheme="minorEastAsia" w:eastAsiaTheme="minorEastAsia" w:hAnsiTheme="minorEastAsia"/>
        </w:rPr>
        <w:t>5）</w:t>
      </w:r>
      <w:r w:rsidRPr="00505471">
        <w:rPr>
          <w:rFonts w:asciiTheme="minorEastAsia" w:eastAsiaTheme="minorEastAsia" w:hAnsiTheme="minorEastAsia" w:hint="eastAsia"/>
        </w:rPr>
        <w:t>开环实验要能观测主电路工作状态，能测量基本电量关系和外特性，占空比可调，开关频率可调范围为：</w:t>
      </w:r>
      <w:r w:rsidRPr="00505471">
        <w:rPr>
          <w:rFonts w:asciiTheme="minorEastAsia" w:eastAsiaTheme="minorEastAsia" w:hAnsiTheme="minorEastAsia"/>
        </w:rPr>
        <w:t>40KHz～60KHz</w:t>
      </w:r>
    </w:p>
    <w:p w:rsidR="00687398" w:rsidRPr="00505471" w:rsidRDefault="001E7FA6">
      <w:pPr>
        <w:spacing w:line="360" w:lineRule="auto"/>
        <w:jc w:val="left"/>
        <w:rPr>
          <w:rFonts w:asciiTheme="minorEastAsia" w:eastAsiaTheme="minorEastAsia" w:hAnsiTheme="minorEastAsia"/>
        </w:rPr>
      </w:pPr>
      <w:r w:rsidRPr="00505471">
        <w:rPr>
          <w:rFonts w:asciiTheme="minorEastAsia" w:eastAsiaTheme="minorEastAsia" w:hAnsiTheme="minorEastAsia" w:hint="eastAsia"/>
          <w:sz w:val="24"/>
        </w:rPr>
        <w:t>（</w:t>
      </w:r>
      <w:r w:rsidRPr="00505471">
        <w:rPr>
          <w:rFonts w:asciiTheme="minorEastAsia" w:eastAsiaTheme="minorEastAsia" w:hAnsiTheme="minorEastAsia"/>
          <w:sz w:val="24"/>
        </w:rPr>
        <w:t>6</w:t>
      </w:r>
      <w:r w:rsidRPr="00505471">
        <w:rPr>
          <w:rFonts w:asciiTheme="minorEastAsia" w:eastAsiaTheme="minorEastAsia" w:hAnsiTheme="minorEastAsia" w:hint="eastAsia"/>
          <w:sz w:val="24"/>
        </w:rPr>
        <w:t>）能观测闭环工作过程。</w:t>
      </w:r>
    </w:p>
    <w:p w:rsidR="00792C4F" w:rsidRPr="00505471" w:rsidRDefault="00792C4F">
      <w:pPr>
        <w:spacing w:line="360" w:lineRule="auto"/>
        <w:rPr>
          <w:rFonts w:asciiTheme="minorEastAsia" w:eastAsiaTheme="minorEastAsia" w:hAnsiTheme="minorEastAsia"/>
          <w:sz w:val="28"/>
          <w:szCs w:val="28"/>
        </w:rPr>
      </w:pPr>
    </w:p>
    <w:sectPr w:rsidR="00792C4F" w:rsidRPr="00505471" w:rsidSect="00012818">
      <w:footerReference w:type="default" r:id="rId6"/>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0643" w:rsidRDefault="00420643" w:rsidP="000D4BC5">
      <w:r>
        <w:separator/>
      </w:r>
    </w:p>
  </w:endnote>
  <w:endnote w:type="continuationSeparator" w:id="1">
    <w:p w:rsidR="00420643" w:rsidRDefault="00420643" w:rsidP="000D4BC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EastAsia" w:hAnsiTheme="minorEastAsia"/>
      </w:rPr>
      <w:id w:val="-983229962"/>
      <w:docPartObj>
        <w:docPartGallery w:val="Page Numbers (Bottom of Page)"/>
        <w:docPartUnique/>
      </w:docPartObj>
    </w:sdtPr>
    <w:sdtContent>
      <w:sdt>
        <w:sdtPr>
          <w:rPr>
            <w:rFonts w:asciiTheme="minorEastAsia" w:hAnsiTheme="minorEastAsia"/>
          </w:rPr>
          <w:id w:val="860082579"/>
          <w:docPartObj>
            <w:docPartGallery w:val="Page Numbers (Top of Page)"/>
            <w:docPartUnique/>
          </w:docPartObj>
        </w:sdtPr>
        <w:sdtContent>
          <w:p w:rsidR="00F24B55" w:rsidRPr="00F24B55" w:rsidRDefault="00F24B55" w:rsidP="00F24B55">
            <w:pPr>
              <w:pStyle w:val="a4"/>
              <w:jc w:val="right"/>
              <w:rPr>
                <w:rFonts w:asciiTheme="minorEastAsia" w:hAnsiTheme="minorEastAsia"/>
              </w:rPr>
            </w:pPr>
            <w:r w:rsidRPr="00F24B55">
              <w:rPr>
                <w:rFonts w:asciiTheme="minorEastAsia" w:hAnsiTheme="minorEastAsia"/>
                <w:lang w:val="zh-CN"/>
              </w:rPr>
              <w:t xml:space="preserve"> </w:t>
            </w:r>
            <w:r w:rsidR="00C8578F" w:rsidRPr="00F24B55">
              <w:rPr>
                <w:rFonts w:asciiTheme="minorEastAsia" w:hAnsiTheme="minorEastAsia"/>
                <w:b/>
                <w:bCs/>
              </w:rPr>
              <w:fldChar w:fldCharType="begin"/>
            </w:r>
            <w:r w:rsidRPr="00F24B55">
              <w:rPr>
                <w:rFonts w:asciiTheme="minorEastAsia" w:hAnsiTheme="minorEastAsia"/>
                <w:b/>
                <w:bCs/>
              </w:rPr>
              <w:instrText>PAGE</w:instrText>
            </w:r>
            <w:r w:rsidR="00C8578F" w:rsidRPr="00F24B55">
              <w:rPr>
                <w:rFonts w:asciiTheme="minorEastAsia" w:hAnsiTheme="minorEastAsia"/>
                <w:b/>
                <w:bCs/>
              </w:rPr>
              <w:fldChar w:fldCharType="separate"/>
            </w:r>
            <w:r w:rsidR="00045C6E">
              <w:rPr>
                <w:rFonts w:asciiTheme="minorEastAsia" w:hAnsiTheme="minorEastAsia"/>
                <w:b/>
                <w:bCs/>
                <w:noProof/>
              </w:rPr>
              <w:t>1</w:t>
            </w:r>
            <w:r w:rsidR="00C8578F" w:rsidRPr="00F24B55">
              <w:rPr>
                <w:rFonts w:asciiTheme="minorEastAsia" w:hAnsiTheme="minorEastAsia"/>
                <w:b/>
                <w:bCs/>
              </w:rPr>
              <w:fldChar w:fldCharType="end"/>
            </w:r>
            <w:r w:rsidRPr="00F24B55">
              <w:rPr>
                <w:rFonts w:asciiTheme="minorEastAsia" w:hAnsiTheme="minorEastAsia"/>
                <w:lang w:val="zh-CN"/>
              </w:rPr>
              <w:t xml:space="preserve"> / </w:t>
            </w:r>
            <w:r w:rsidR="00C8578F" w:rsidRPr="00F24B55">
              <w:rPr>
                <w:rFonts w:asciiTheme="minorEastAsia" w:hAnsiTheme="minorEastAsia"/>
                <w:b/>
                <w:bCs/>
              </w:rPr>
              <w:fldChar w:fldCharType="begin"/>
            </w:r>
            <w:r w:rsidRPr="00F24B55">
              <w:rPr>
                <w:rFonts w:asciiTheme="minorEastAsia" w:hAnsiTheme="minorEastAsia"/>
                <w:b/>
                <w:bCs/>
              </w:rPr>
              <w:instrText>NUMPAGES</w:instrText>
            </w:r>
            <w:r w:rsidR="00C8578F" w:rsidRPr="00F24B55">
              <w:rPr>
                <w:rFonts w:asciiTheme="minorEastAsia" w:hAnsiTheme="minorEastAsia"/>
                <w:b/>
                <w:bCs/>
              </w:rPr>
              <w:fldChar w:fldCharType="separate"/>
            </w:r>
            <w:r w:rsidR="00045C6E">
              <w:rPr>
                <w:rFonts w:asciiTheme="minorEastAsia" w:hAnsiTheme="minorEastAsia"/>
                <w:b/>
                <w:bCs/>
                <w:noProof/>
              </w:rPr>
              <w:t>2</w:t>
            </w:r>
            <w:r w:rsidR="00C8578F" w:rsidRPr="00F24B55">
              <w:rPr>
                <w:rFonts w:asciiTheme="minorEastAsia" w:hAnsiTheme="minorEastAsia"/>
                <w:b/>
                <w:bCs/>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0643" w:rsidRDefault="00420643" w:rsidP="000D4BC5">
      <w:r>
        <w:separator/>
      </w:r>
    </w:p>
  </w:footnote>
  <w:footnote w:type="continuationSeparator" w:id="1">
    <w:p w:rsidR="00420643" w:rsidRDefault="00420643" w:rsidP="000D4BC5">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1">
    <w15:presenceInfo w15:providerId="None" w15:userId="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00D03"/>
    <w:rsid w:val="00012818"/>
    <w:rsid w:val="00026D5C"/>
    <w:rsid w:val="00045C6E"/>
    <w:rsid w:val="00053512"/>
    <w:rsid w:val="000D4BC5"/>
    <w:rsid w:val="00186CA0"/>
    <w:rsid w:val="001E7FA6"/>
    <w:rsid w:val="002333F0"/>
    <w:rsid w:val="002A7254"/>
    <w:rsid w:val="00420643"/>
    <w:rsid w:val="00505471"/>
    <w:rsid w:val="005945F6"/>
    <w:rsid w:val="00687398"/>
    <w:rsid w:val="006F7C73"/>
    <w:rsid w:val="007021B5"/>
    <w:rsid w:val="00792C4F"/>
    <w:rsid w:val="007C4117"/>
    <w:rsid w:val="008901C5"/>
    <w:rsid w:val="008D220B"/>
    <w:rsid w:val="0093545B"/>
    <w:rsid w:val="00A00D03"/>
    <w:rsid w:val="00A86089"/>
    <w:rsid w:val="00C8578F"/>
    <w:rsid w:val="00DA0F15"/>
    <w:rsid w:val="00F24B55"/>
    <w:rsid w:val="00F2575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4BC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D4BC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D4BC5"/>
    <w:rPr>
      <w:sz w:val="18"/>
      <w:szCs w:val="18"/>
    </w:rPr>
  </w:style>
  <w:style w:type="paragraph" w:styleId="a4">
    <w:name w:val="footer"/>
    <w:basedOn w:val="a"/>
    <w:link w:val="Char0"/>
    <w:uiPriority w:val="99"/>
    <w:unhideWhenUsed/>
    <w:rsid w:val="000D4BC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D4BC5"/>
    <w:rPr>
      <w:sz w:val="18"/>
      <w:szCs w:val="18"/>
    </w:rPr>
  </w:style>
  <w:style w:type="paragraph" w:styleId="a5">
    <w:name w:val="List Paragraph"/>
    <w:basedOn w:val="a"/>
    <w:qFormat/>
    <w:rsid w:val="000D4BC5"/>
    <w:pPr>
      <w:spacing w:line="400" w:lineRule="exact"/>
      <w:ind w:firstLineChars="200" w:firstLine="420"/>
    </w:pPr>
    <w:rPr>
      <w:sz w:val="24"/>
    </w:rPr>
  </w:style>
  <w:style w:type="paragraph" w:customStyle="1" w:styleId="Char1">
    <w:name w:val="Char"/>
    <w:basedOn w:val="a"/>
    <w:rsid w:val="00F24B55"/>
    <w:rPr>
      <w:szCs w:val="20"/>
    </w:rPr>
  </w:style>
  <w:style w:type="character" w:styleId="a6">
    <w:name w:val="page number"/>
    <w:rsid w:val="00F24B55"/>
    <w:rPr>
      <w:rFonts w:ascii="宋体" w:eastAsia="宋体" w:hAnsi="宋体"/>
      <w:sz w:val="24"/>
      <w:lang w:val="zh-CN" w:eastAsia="zh-CN"/>
    </w:rPr>
  </w:style>
  <w:style w:type="paragraph" w:styleId="a7">
    <w:name w:val="Balloon Text"/>
    <w:basedOn w:val="a"/>
    <w:link w:val="Char2"/>
    <w:uiPriority w:val="99"/>
    <w:semiHidden/>
    <w:unhideWhenUsed/>
    <w:rsid w:val="00012818"/>
    <w:rPr>
      <w:sz w:val="18"/>
      <w:szCs w:val="18"/>
    </w:rPr>
  </w:style>
  <w:style w:type="character" w:customStyle="1" w:styleId="Char2">
    <w:name w:val="批注框文本 Char"/>
    <w:basedOn w:val="a0"/>
    <w:link w:val="a7"/>
    <w:uiPriority w:val="99"/>
    <w:semiHidden/>
    <w:rsid w:val="00012818"/>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239</Words>
  <Characters>1368</Characters>
  <Application>Microsoft Office Word</Application>
  <DocSecurity>0</DocSecurity>
  <Lines>11</Lines>
  <Paragraphs>3</Paragraphs>
  <ScaleCrop>false</ScaleCrop>
  <Company>Lenovo</Company>
  <LinksUpToDate>false</LinksUpToDate>
  <CharactersWithSpaces>1604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x200</dc:creator>
  <cp:lastModifiedBy>FZ</cp:lastModifiedBy>
  <cp:revision>8</cp:revision>
  <dcterms:created xsi:type="dcterms:W3CDTF">2018-03-28T06:51:00Z</dcterms:created>
  <dcterms:modified xsi:type="dcterms:W3CDTF">2018-04-02T01:39:00Z</dcterms:modified>
</cp:coreProperties>
</file>