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国际邮轮仿真实验软件（定制开发）</w:t>
      </w:r>
    </w:p>
    <w:p>
      <w:pPr>
        <w:snapToGrid w:val="0"/>
        <w:spacing w:line="48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因为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《邮轮运营管理》课程的</w:t>
      </w:r>
      <w:r>
        <w:rPr>
          <w:rFonts w:ascii="宋体" w:hAnsi="宋体" w:eastAsia="宋体" w:cs="宋体"/>
          <w:color w:val="000000"/>
          <w:sz w:val="24"/>
          <w:szCs w:val="24"/>
        </w:rPr>
        <w:t>实验教学需求，拟定制开发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国际邮轮仿真实验软件1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套</w:t>
      </w:r>
      <w:r>
        <w:rPr>
          <w:rFonts w:ascii="宋体" w:hAnsi="宋体" w:eastAsia="宋体" w:cs="宋体"/>
          <w:color w:val="000000"/>
          <w:sz w:val="24"/>
          <w:szCs w:val="24"/>
        </w:rPr>
        <w:t>，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具体技术要求如下：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本软件是针对《邮轮运营管理》课程配套定制开发的虚拟仿真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0"/>
          <w:szCs w:val="21"/>
        </w:rPr>
        <w:t>实验教学软件，通过国际邮轮运营的情境模拟，帮助学生全面学习和理解邮轮运营管理和服务、实现国际邮轮管理相关专业学生认知实习和决策仿真；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★</w:t>
      </w:r>
      <w:r>
        <w:rPr>
          <w:rFonts w:asciiTheme="majorEastAsia" w:hAnsiTheme="majorEastAsia" w:eastAsiaTheme="majorEastAsia" w:cstheme="majorEastAsia"/>
          <w:kern w:val="0"/>
          <w:szCs w:val="21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系统采用B/S架构设计；支持教师、学生、管理员使用不同的身份登录软件，不同身份具有对应的操作权限；提供系统管理功能，包括用户、分组、角色、权限、日志管理；</w:t>
      </w:r>
    </w:p>
    <w:p>
      <w:pPr>
        <w:numPr>
          <w:ilvl w:val="0"/>
          <w:numId w:val="1"/>
        </w:numPr>
        <w:snapToGrid w:val="0"/>
        <w:spacing w:line="48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★ 提供实验详情记录和实验报告在线生成功能，为每位学生单独记录实验操作过程及实验结果数据，在线生成实验报告；支持教师预设实验报告模板，预留实验报告内容的位置，实验结束后可查看集</w:t>
      </w:r>
      <w:r>
        <w:rPr>
          <w:rFonts w:ascii="宋体" w:hAnsi="宋体" w:cs="宋体"/>
          <w:kern w:val="0"/>
          <w:szCs w:val="21"/>
        </w:rPr>
        <w:t>图片</w:t>
      </w:r>
      <w:r>
        <w:rPr>
          <w:rFonts w:hint="eastAsia" w:ascii="宋体" w:hAnsi="宋体" w:cs="宋体"/>
          <w:kern w:val="0"/>
          <w:szCs w:val="21"/>
        </w:rPr>
        <w:t>与文本一体的实验报告。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★ 为保证系统的交互性和扩展性，系统采用Unity3D引擎开发，要求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Cs w:val="21"/>
        </w:rPr>
        <w:t>画面精美，虚拟现实实时渲染处理，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提供国际邮轮相关业务典型场所的三维虚拟场景仿真；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实验通过任务驱动的形式，使实验者熟悉和掌握从游客登船——邮轮上服务——停靠目的港口——下船全过程中涉及的邮轮运营管理的内容、相关规定和业务操作等基本流程，参与其中关键环节的决策；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实验教学考核方式分为两类：第一类是将知识点学习和考核紧密结合，实验者在实验过程中进行认知学习后测验，使实验者能够立刻检查自己的学习效果；第二类是通过引导让实验者完成实验中的系列任务，例如船书设计等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实验者的设计完成后会得到剧情（如餐厅风格、客户行为等）实时反馈；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系统可跳转现有邮轮业务管理系统，实现跨软件的操作；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合同签订后，按照校方要求定制开发；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Theme="majorEastAsia" w:hAnsiTheme="majorEastAsia" w:eastAsiaTheme="majorEastAsia" w:cstheme="majorEastAsia"/>
          <w:kern w:val="0"/>
          <w:szCs w:val="21"/>
        </w:rPr>
        <w:t>供应商</w:t>
      </w:r>
      <w:r>
        <w:rPr>
          <w:rFonts w:hint="eastAsia" w:asciiTheme="minorEastAsia" w:hAnsiTheme="minorEastAsia"/>
          <w:szCs w:val="21"/>
        </w:rPr>
        <w:t>负责产品交付及安装调试和培训所发生的费用；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Theme="majorEastAsia" w:hAnsiTheme="majorEastAsia" w:eastAsiaTheme="majorEastAsia" w:cstheme="majorEastAsia"/>
          <w:kern w:val="0"/>
          <w:szCs w:val="21"/>
        </w:rPr>
        <w:t>供应商</w:t>
      </w:r>
      <w:r>
        <w:rPr>
          <w:rFonts w:hint="eastAsia" w:asciiTheme="minorEastAsia" w:hAnsiTheme="minorEastAsia"/>
          <w:szCs w:val="21"/>
        </w:rPr>
        <w:t>免费为师生提供培训及咨询服务，免费提供所购软件中文版的操作说明书及相关技术资料；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系统故障报修的响应时间：提供全天候无间断的远程技术服务，4小时内对问题做出响应，无法远程解决的，3个工作日内到达现场进行解决；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质保期自验收合格之日起至少3年，按生产厂家的规定执行；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质保期内免费提供系统维护、安全补丁升级等技术支持服务；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质保期满后可应校方要求提供系统维护、扩充、升级等方面的技术支持服务；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="宋体" w:hAnsi="宋体" w:eastAsia="宋体"/>
          <w:szCs w:val="21"/>
        </w:rPr>
        <w:t>提供后续开发和拓展接口，方便用户后续进行内容拓展及增加，供应商提供承诺书；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Theme="majorEastAsia" w:hAnsiTheme="majorEastAsia" w:eastAsiaTheme="majorEastAsia" w:cstheme="majorEastAsia"/>
          <w:kern w:val="0"/>
          <w:szCs w:val="21"/>
        </w:rPr>
        <w:t>供应商</w:t>
      </w:r>
      <w:r>
        <w:rPr>
          <w:rFonts w:hint="eastAsia" w:asciiTheme="minorEastAsia" w:hAnsiTheme="minorEastAsia"/>
          <w:szCs w:val="21"/>
        </w:rPr>
        <w:t>承诺的服务中如涉及第三方提供的，由供应商负责协调；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Cs w:val="21"/>
        </w:rPr>
        <w:t>报价时须提供国际邮轮相关业务典型场所的演示视频（操作过程录屏并生成mp4格式视频文件）：以通关场景为例，场景中有长桌和海关工作人员，办理业务的客户坐在长桌前的椅子上，桌上有铭牌，墙上有显示屏，大厅内有落地公告牌和自助取款机，设有等候区和格子办公间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提供“</w:t>
      </w:r>
      <w:r>
        <w:rPr>
          <w:rFonts w:hint="eastAsia" w:ascii="宋体" w:hAnsi="宋体" w:eastAsia="宋体"/>
          <w:szCs w:val="21"/>
        </w:rPr>
        <w:t>虚拟仿真实验”类</w:t>
      </w:r>
      <w:r>
        <w:rPr>
          <w:rFonts w:hint="eastAsia" w:ascii="宋体" w:hAnsi="宋体" w:eastAsia="宋体" w:cs="宋体"/>
          <w:szCs w:val="21"/>
        </w:rPr>
        <w:t>有效的</w:t>
      </w:r>
      <w:r>
        <w:rPr>
          <w:rFonts w:hint="eastAsia" w:ascii="宋体" w:hAnsi="宋体" w:eastAsia="宋体" w:cs="宋体"/>
          <w:bCs/>
          <w:szCs w:val="21"/>
        </w:rPr>
        <w:t>信息系统安全等级保护备案证明</w:t>
      </w:r>
      <w:r>
        <w:rPr>
          <w:rFonts w:hint="eastAsia" w:ascii="宋体" w:hAnsi="宋体" w:eastAsia="宋体" w:cs="宋体"/>
          <w:szCs w:val="21"/>
        </w:rPr>
        <w:t>（保护等级至少二级）；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ascii="宋体" w:hAnsi="宋体" w:eastAsia="宋体"/>
          <w:szCs w:val="21"/>
        </w:rPr>
        <w:t>提供国家虚拟仿真实验教学项目成功案例，需注明“实验空间-国家虚拟仿真实验教学项目共享服务平台”网址，并提供</w:t>
      </w:r>
      <w:r>
        <w:fldChar w:fldCharType="begin"/>
      </w:r>
      <w:r>
        <w:instrText xml:space="preserve"> HYPERLINK "http://www.ilab-x.com/" </w:instrText>
      </w:r>
      <w:r>
        <w:fldChar w:fldCharType="separate"/>
      </w:r>
      <w:r>
        <w:rPr>
          <w:rStyle w:val="12"/>
          <w:rFonts w:ascii="宋体" w:hAnsi="宋体" w:eastAsia="宋体"/>
          <w:szCs w:val="21"/>
        </w:rPr>
        <w:t>http://www.ilab-x.com/</w:t>
      </w:r>
      <w:r>
        <w:rPr>
          <w:rStyle w:val="12"/>
          <w:rFonts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>网站上的虚拟仿真实验教学项目团队成员中的供应商员工名单；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可提供</w:t>
      </w:r>
      <w:r>
        <w:rPr>
          <w:rFonts w:ascii="宋体" w:hAnsi="宋体" w:eastAsia="宋体"/>
          <w:szCs w:val="21"/>
        </w:rPr>
        <w:t>ISO9001质量管理体系认证证书；</w:t>
      </w:r>
    </w:p>
    <w:p>
      <w:pPr>
        <w:pStyle w:val="13"/>
        <w:numPr>
          <w:ilvl w:val="0"/>
          <w:numId w:val="1"/>
        </w:numPr>
        <w:snapToGrid w:val="0"/>
        <w:spacing w:line="480" w:lineRule="auto"/>
        <w:ind w:left="426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hint="eastAsia" w:cs="宋体" w:asciiTheme="minorEastAsia" w:hAnsiTheme="minorEastAsia"/>
          <w:szCs w:val="21"/>
        </w:rPr>
        <w:t>可提供高新技术企业认证</w:t>
      </w:r>
      <w:r>
        <w:rPr>
          <w:rFonts w:cs="宋体" w:asciiTheme="minorEastAsia" w:hAnsiTheme="minorEastAsia"/>
          <w:szCs w:val="21"/>
        </w:rPr>
        <w:t>。</w:t>
      </w:r>
    </w:p>
    <w:p>
      <w:pPr>
        <w:pStyle w:val="13"/>
        <w:snapToGrid w:val="0"/>
        <w:spacing w:line="480" w:lineRule="auto"/>
        <w:ind w:left="6" w:firstLine="0" w:firstLineChars="0"/>
        <w:jc w:val="left"/>
        <w:rPr>
          <w:rFonts w:asciiTheme="majorEastAsia" w:hAnsiTheme="majorEastAsia" w:eastAsiaTheme="majorEastAsia" w:cstheme="majorEastAsia"/>
          <w:kern w:val="0"/>
          <w:szCs w:val="21"/>
        </w:rPr>
      </w:pPr>
      <w:r>
        <w:rPr>
          <w:rFonts w:cs="宋体" w:asciiTheme="minorEastAsia" w:hAnsiTheme="minorEastAsia"/>
          <w:szCs w:val="21"/>
        </w:rPr>
        <w:t>注：带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★的项必须满足。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ACE"/>
    <w:multiLevelType w:val="multilevel"/>
    <w:tmpl w:val="2B896ACE"/>
    <w:lvl w:ilvl="0" w:tentative="0">
      <w:start w:val="1"/>
      <w:numFmt w:val="decimal"/>
      <w:lvlText w:val="%1."/>
      <w:lvlJc w:val="left"/>
      <w:pPr>
        <w:ind w:left="43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52" w:hanging="420"/>
      </w:pPr>
    </w:lvl>
    <w:lvl w:ilvl="2" w:tentative="0">
      <w:start w:val="1"/>
      <w:numFmt w:val="lowerRoman"/>
      <w:lvlText w:val="%3."/>
      <w:lvlJc w:val="right"/>
      <w:pPr>
        <w:ind w:left="1272" w:hanging="420"/>
      </w:pPr>
    </w:lvl>
    <w:lvl w:ilvl="3" w:tentative="0">
      <w:start w:val="1"/>
      <w:numFmt w:val="decimal"/>
      <w:lvlText w:val="%4."/>
      <w:lvlJc w:val="left"/>
      <w:pPr>
        <w:ind w:left="1692" w:hanging="420"/>
      </w:pPr>
    </w:lvl>
    <w:lvl w:ilvl="4" w:tentative="0">
      <w:start w:val="1"/>
      <w:numFmt w:val="lowerLetter"/>
      <w:lvlText w:val="%5)"/>
      <w:lvlJc w:val="left"/>
      <w:pPr>
        <w:ind w:left="2112" w:hanging="420"/>
      </w:pPr>
    </w:lvl>
    <w:lvl w:ilvl="5" w:tentative="0">
      <w:start w:val="1"/>
      <w:numFmt w:val="lowerRoman"/>
      <w:lvlText w:val="%6."/>
      <w:lvlJc w:val="right"/>
      <w:pPr>
        <w:ind w:left="2532" w:hanging="420"/>
      </w:pPr>
    </w:lvl>
    <w:lvl w:ilvl="6" w:tentative="0">
      <w:start w:val="1"/>
      <w:numFmt w:val="decimal"/>
      <w:lvlText w:val="%7."/>
      <w:lvlJc w:val="left"/>
      <w:pPr>
        <w:ind w:left="2952" w:hanging="420"/>
      </w:pPr>
    </w:lvl>
    <w:lvl w:ilvl="7" w:tentative="0">
      <w:start w:val="1"/>
      <w:numFmt w:val="lowerLetter"/>
      <w:lvlText w:val="%8)"/>
      <w:lvlJc w:val="left"/>
      <w:pPr>
        <w:ind w:left="3372" w:hanging="420"/>
      </w:pPr>
    </w:lvl>
    <w:lvl w:ilvl="8" w:tentative="0">
      <w:start w:val="1"/>
      <w:numFmt w:val="lowerRoman"/>
      <w:lvlText w:val="%9."/>
      <w:lvlJc w:val="right"/>
      <w:pPr>
        <w:ind w:left="37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04105"/>
    <w:rsid w:val="00006185"/>
    <w:rsid w:val="00007435"/>
    <w:rsid w:val="00051066"/>
    <w:rsid w:val="00064025"/>
    <w:rsid w:val="00072577"/>
    <w:rsid w:val="000A09CF"/>
    <w:rsid w:val="000A62B0"/>
    <w:rsid w:val="000B11DD"/>
    <w:rsid w:val="000F1A98"/>
    <w:rsid w:val="000F258F"/>
    <w:rsid w:val="00106565"/>
    <w:rsid w:val="00106573"/>
    <w:rsid w:val="00115C6C"/>
    <w:rsid w:val="00124638"/>
    <w:rsid w:val="00126219"/>
    <w:rsid w:val="00196FB3"/>
    <w:rsid w:val="001D700D"/>
    <w:rsid w:val="001F22BC"/>
    <w:rsid w:val="0021044D"/>
    <w:rsid w:val="002134F4"/>
    <w:rsid w:val="00224D66"/>
    <w:rsid w:val="002557DE"/>
    <w:rsid w:val="00256C90"/>
    <w:rsid w:val="00262B59"/>
    <w:rsid w:val="0026331D"/>
    <w:rsid w:val="002B3908"/>
    <w:rsid w:val="002D73BB"/>
    <w:rsid w:val="003069A6"/>
    <w:rsid w:val="003274C8"/>
    <w:rsid w:val="00327E9D"/>
    <w:rsid w:val="00334C60"/>
    <w:rsid w:val="0033522C"/>
    <w:rsid w:val="003362A9"/>
    <w:rsid w:val="00352E49"/>
    <w:rsid w:val="00354A6C"/>
    <w:rsid w:val="003A2FBC"/>
    <w:rsid w:val="003A4638"/>
    <w:rsid w:val="003A778F"/>
    <w:rsid w:val="003B5B26"/>
    <w:rsid w:val="003E4502"/>
    <w:rsid w:val="003F4AF8"/>
    <w:rsid w:val="004357AE"/>
    <w:rsid w:val="0044678B"/>
    <w:rsid w:val="00520A34"/>
    <w:rsid w:val="00526585"/>
    <w:rsid w:val="00545F07"/>
    <w:rsid w:val="00567BD3"/>
    <w:rsid w:val="00580AD2"/>
    <w:rsid w:val="00596422"/>
    <w:rsid w:val="00597921"/>
    <w:rsid w:val="00597CE5"/>
    <w:rsid w:val="005F2564"/>
    <w:rsid w:val="005F3B78"/>
    <w:rsid w:val="005F5DFD"/>
    <w:rsid w:val="006156EA"/>
    <w:rsid w:val="00623C61"/>
    <w:rsid w:val="00624297"/>
    <w:rsid w:val="00637B96"/>
    <w:rsid w:val="00640044"/>
    <w:rsid w:val="006503D0"/>
    <w:rsid w:val="0065312C"/>
    <w:rsid w:val="00667804"/>
    <w:rsid w:val="00681C00"/>
    <w:rsid w:val="00686C28"/>
    <w:rsid w:val="00692ACC"/>
    <w:rsid w:val="006966D9"/>
    <w:rsid w:val="006A36CE"/>
    <w:rsid w:val="006A6A2E"/>
    <w:rsid w:val="006C2CCA"/>
    <w:rsid w:val="006C753D"/>
    <w:rsid w:val="006C7C62"/>
    <w:rsid w:val="006D43A0"/>
    <w:rsid w:val="006E07D6"/>
    <w:rsid w:val="006E3C73"/>
    <w:rsid w:val="006F4CEE"/>
    <w:rsid w:val="007038CF"/>
    <w:rsid w:val="00710C97"/>
    <w:rsid w:val="007416FE"/>
    <w:rsid w:val="0075696B"/>
    <w:rsid w:val="007918E7"/>
    <w:rsid w:val="0079727D"/>
    <w:rsid w:val="007D0635"/>
    <w:rsid w:val="00814968"/>
    <w:rsid w:val="008335F5"/>
    <w:rsid w:val="00844CF2"/>
    <w:rsid w:val="008851BE"/>
    <w:rsid w:val="008A7976"/>
    <w:rsid w:val="008B0201"/>
    <w:rsid w:val="008B646E"/>
    <w:rsid w:val="008C0581"/>
    <w:rsid w:val="009875AC"/>
    <w:rsid w:val="0099002D"/>
    <w:rsid w:val="00994720"/>
    <w:rsid w:val="009C3FD6"/>
    <w:rsid w:val="00A03170"/>
    <w:rsid w:val="00A06D36"/>
    <w:rsid w:val="00A66DB2"/>
    <w:rsid w:val="00A9063F"/>
    <w:rsid w:val="00AA193E"/>
    <w:rsid w:val="00AC0FE3"/>
    <w:rsid w:val="00AC143F"/>
    <w:rsid w:val="00B106FF"/>
    <w:rsid w:val="00B17C52"/>
    <w:rsid w:val="00B512AF"/>
    <w:rsid w:val="00B56A01"/>
    <w:rsid w:val="00B907E9"/>
    <w:rsid w:val="00BB518D"/>
    <w:rsid w:val="00BE4EEE"/>
    <w:rsid w:val="00BE5156"/>
    <w:rsid w:val="00BF0A06"/>
    <w:rsid w:val="00BF529E"/>
    <w:rsid w:val="00C00324"/>
    <w:rsid w:val="00C04B8D"/>
    <w:rsid w:val="00C062AA"/>
    <w:rsid w:val="00C15D48"/>
    <w:rsid w:val="00C26B29"/>
    <w:rsid w:val="00C26DD9"/>
    <w:rsid w:val="00C276E7"/>
    <w:rsid w:val="00C30C38"/>
    <w:rsid w:val="00C90384"/>
    <w:rsid w:val="00C93E06"/>
    <w:rsid w:val="00C958D9"/>
    <w:rsid w:val="00CA4A58"/>
    <w:rsid w:val="00CC673D"/>
    <w:rsid w:val="00D1389E"/>
    <w:rsid w:val="00D535ED"/>
    <w:rsid w:val="00DA6D75"/>
    <w:rsid w:val="00DC24B9"/>
    <w:rsid w:val="00DE7A62"/>
    <w:rsid w:val="00DF65D6"/>
    <w:rsid w:val="00E07CE2"/>
    <w:rsid w:val="00E23766"/>
    <w:rsid w:val="00E247BC"/>
    <w:rsid w:val="00E27475"/>
    <w:rsid w:val="00E56143"/>
    <w:rsid w:val="00E8514B"/>
    <w:rsid w:val="00E93725"/>
    <w:rsid w:val="00E94C7E"/>
    <w:rsid w:val="00EA1B60"/>
    <w:rsid w:val="00EA6676"/>
    <w:rsid w:val="00F1331C"/>
    <w:rsid w:val="00F16E08"/>
    <w:rsid w:val="00F207E1"/>
    <w:rsid w:val="00F25D5A"/>
    <w:rsid w:val="00F444BB"/>
    <w:rsid w:val="00F54C90"/>
    <w:rsid w:val="00F6199C"/>
    <w:rsid w:val="00F75AC9"/>
    <w:rsid w:val="00F955D2"/>
    <w:rsid w:val="00FB3CD5"/>
    <w:rsid w:val="00FF38F9"/>
    <w:rsid w:val="04430EFF"/>
    <w:rsid w:val="0C4B58D5"/>
    <w:rsid w:val="0E9E650C"/>
    <w:rsid w:val="0F544DD8"/>
    <w:rsid w:val="11796257"/>
    <w:rsid w:val="137D3A2B"/>
    <w:rsid w:val="137D4988"/>
    <w:rsid w:val="14741447"/>
    <w:rsid w:val="1ADD7B6F"/>
    <w:rsid w:val="1C0B3D03"/>
    <w:rsid w:val="1F09108D"/>
    <w:rsid w:val="25204F7D"/>
    <w:rsid w:val="26FE5040"/>
    <w:rsid w:val="28B04105"/>
    <w:rsid w:val="2D97142B"/>
    <w:rsid w:val="2EBC3F58"/>
    <w:rsid w:val="306C3EB4"/>
    <w:rsid w:val="31FE74D0"/>
    <w:rsid w:val="348639A6"/>
    <w:rsid w:val="3B355F15"/>
    <w:rsid w:val="3F9840C9"/>
    <w:rsid w:val="452641D2"/>
    <w:rsid w:val="468C4E5D"/>
    <w:rsid w:val="476B390D"/>
    <w:rsid w:val="4DD776FE"/>
    <w:rsid w:val="4F1324C5"/>
    <w:rsid w:val="50EF3E0F"/>
    <w:rsid w:val="55AB65A9"/>
    <w:rsid w:val="55C94471"/>
    <w:rsid w:val="5C492920"/>
    <w:rsid w:val="5D7C59A9"/>
    <w:rsid w:val="610E044E"/>
    <w:rsid w:val="63F0424A"/>
    <w:rsid w:val="64E350A7"/>
    <w:rsid w:val="651E4F9A"/>
    <w:rsid w:val="66D13166"/>
    <w:rsid w:val="67BB6727"/>
    <w:rsid w:val="69EE6A5A"/>
    <w:rsid w:val="6A2D2566"/>
    <w:rsid w:val="6E921B76"/>
    <w:rsid w:val="70E04D66"/>
    <w:rsid w:val="725418CA"/>
    <w:rsid w:val="72D13B9A"/>
    <w:rsid w:val="742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19"/>
    <w:unhideWhenUsed/>
    <w:qFormat/>
    <w:uiPriority w:val="0"/>
    <w:pPr>
      <w:keepNext/>
      <w:keepLines/>
      <w:spacing w:line="377" w:lineRule="auto"/>
      <w:outlineLvl w:val="3"/>
    </w:pPr>
    <w:rPr>
      <w:rFonts w:ascii="Calibri Light" w:hAnsi="Calibri Light"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uiPriority w:val="0"/>
    <w:pPr>
      <w:jc w:val="left"/>
    </w:pPr>
  </w:style>
  <w:style w:type="paragraph" w:styleId="6">
    <w:name w:val="Body Text"/>
    <w:basedOn w:val="1"/>
    <w:semiHidden/>
    <w:unhideWhenUsed/>
    <w:qFormat/>
    <w:uiPriority w:val="99"/>
    <w:pPr>
      <w:spacing w:after="120"/>
    </w:pPr>
    <w:rPr>
      <w:rFonts w:ascii="Times New Roman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link w:val="17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列出段落 Char"/>
    <w:link w:val="1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标题 4 Char"/>
    <w:basedOn w:val="11"/>
    <w:link w:val="3"/>
    <w:uiPriority w:val="0"/>
    <w:rPr>
      <w:rFonts w:ascii="Calibri Light" w:hAnsi="Calibri Light" w:eastAsiaTheme="minorEastAsia" w:cstheme="minorBidi"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3D9F1-B335-4404-AF60-C857EF4FDE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198</Words>
  <Characters>1131</Characters>
  <Lines>9</Lines>
  <Paragraphs>2</Paragraphs>
  <TotalTime>143</TotalTime>
  <ScaleCrop>false</ScaleCrop>
  <LinksUpToDate>false</LinksUpToDate>
  <CharactersWithSpaces>1327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2020-07-07T02:03:00Z</dcterms:created>
  <dc:creator>Administrator</dc:creator>
  <cp:lastModifiedBy>jin</cp:lastModifiedBy>
  <dcterms:modified xsi:type="dcterms:W3CDTF">2020-08-21T06:40:14Z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