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  <w:b/>
                <w:bCs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18"/>
              </w:rPr>
              <w:t xml:space="preserve">  </w:t>
            </w:r>
            <w:r>
              <w:rPr>
                <w:rFonts w:hint="eastAsia" w:hAnsi="宋体" w:cs="宋体"/>
                <w:sz w:val="24"/>
                <w:szCs w:val="32"/>
              </w:rPr>
              <w:t>上海海事大学港湾校区网球场改造工程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2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9"/>
        <w:gridCol w:w="3407"/>
        <w:gridCol w:w="870"/>
        <w:gridCol w:w="958"/>
        <w:gridCol w:w="1472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网球场原有面层清除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清除原有网球场丙烯酸面层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m2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682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网球场裂缝处理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现场裂缝松动面层及填料清理干净；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专用填缝剂进行填充；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打磨找平。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该项费用包干。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网球场新做面层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1、按技术要求新做EPDM面层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m2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682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更换网球网及立柱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按现场预留尺寸更换网球网及立柱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套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网球场画线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按目前现场的线路画线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该项费用包干。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LED灯具更换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LED灯具采购及安装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功率不小于300W，白光。</w:t>
            </w:r>
          </w:p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盏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8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电线</w:t>
            </w:r>
          </w:p>
        </w:tc>
        <w:tc>
          <w:tcPr>
            <w:tcW w:w="3407" w:type="dxa"/>
            <w:vAlign w:val="center"/>
          </w:tcPr>
          <w:p>
            <w:pPr>
              <w:pStyle w:val="8"/>
              <w:widowControl/>
              <w:numPr>
                <w:ilvl w:val="0"/>
                <w:numId w:val="7"/>
              </w:numPr>
              <w:ind w:firstLineChars="0"/>
              <w:jc w:val="left"/>
              <w:textAlignment w:val="center"/>
              <w:rPr>
                <w:rFonts w:hint="eastAsia"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灯具至配电柜电线换新</w:t>
            </w:r>
          </w:p>
          <w:p>
            <w:pPr>
              <w:pStyle w:val="8"/>
              <w:widowControl/>
              <w:numPr>
                <w:ilvl w:val="0"/>
                <w:numId w:val="7"/>
              </w:numPr>
              <w:ind w:firstLineChars="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电线规格4mm2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m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垃圾清运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木门更换过程中产生的破损须全部修复，包括涂料修补粉刷；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该项费用包干。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4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6853" w:type="dxa"/>
            <w:gridSpan w:val="5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                                      （元）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 上海海事大学港湾校区网球场改造工程报价表格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6C0DB3"/>
    <w:multiLevelType w:val="multilevel"/>
    <w:tmpl w:val="0A6C0D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733946"/>
    <w:multiLevelType w:val="multilevel"/>
    <w:tmpl w:val="1773394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96D257A"/>
    <w:multiLevelType w:val="multilevel"/>
    <w:tmpl w:val="196D25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1C28DB"/>
    <w:multiLevelType w:val="multilevel"/>
    <w:tmpl w:val="531C28D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2035285"/>
    <w:multiLevelType w:val="multilevel"/>
    <w:tmpl w:val="620352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275F32"/>
    <w:rsid w:val="003F3929"/>
    <w:rsid w:val="005531C2"/>
    <w:rsid w:val="006F5E36"/>
    <w:rsid w:val="008E445E"/>
    <w:rsid w:val="00907E42"/>
    <w:rsid w:val="009D4638"/>
    <w:rsid w:val="00A21334"/>
    <w:rsid w:val="00AB3396"/>
    <w:rsid w:val="00BE1F3B"/>
    <w:rsid w:val="00C00156"/>
    <w:rsid w:val="00C150C2"/>
    <w:rsid w:val="00C26852"/>
    <w:rsid w:val="00C75E78"/>
    <w:rsid w:val="00EA123C"/>
    <w:rsid w:val="00F46872"/>
    <w:rsid w:val="00F7755F"/>
    <w:rsid w:val="00F96E01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29D23817"/>
    <w:rsid w:val="3044422E"/>
    <w:rsid w:val="32301618"/>
    <w:rsid w:val="328F44A0"/>
    <w:rsid w:val="33582650"/>
    <w:rsid w:val="335F16E4"/>
    <w:rsid w:val="53AF0340"/>
    <w:rsid w:val="5D7B1176"/>
    <w:rsid w:val="683C733F"/>
    <w:rsid w:val="69D66CAD"/>
    <w:rsid w:val="7AAB7697"/>
    <w:rsid w:val="7C78472D"/>
    <w:rsid w:val="7D7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1400</Words>
  <Characters>1200</Characters>
  <Lines>10</Lines>
  <Paragraphs>5</Paragraphs>
  <TotalTime>26</TotalTime>
  <ScaleCrop>false</ScaleCrop>
  <LinksUpToDate>false</LinksUpToDate>
  <CharactersWithSpaces>2595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键键鏮鏮</cp:lastModifiedBy>
  <cp:lastPrinted>2019-03-26T01:16:00Z</cp:lastPrinted>
  <dcterms:modified xsi:type="dcterms:W3CDTF">2019-07-04T01:27:31Z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