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BC6A561">
      <w:pPr>
        <w:jc w:val="center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8"/>
          <w:szCs w:val="36"/>
          <w:highlight w:val="none"/>
          <w:lang w:val="en-US" w:eastAsia="zh-CN"/>
        </w:rPr>
      </w:pPr>
    </w:p>
    <w:p w14:paraId="05F143FD">
      <w:pPr>
        <w:jc w:val="center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8"/>
          <w:szCs w:val="36"/>
          <w:highlight w:val="none"/>
          <w:lang w:val="en-US" w:eastAsia="zh-CN"/>
        </w:rPr>
      </w:pPr>
    </w:p>
    <w:p w14:paraId="7C29A4C3">
      <w:pPr>
        <w:jc w:val="center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8"/>
          <w:szCs w:val="36"/>
          <w:highlight w:val="none"/>
          <w:lang w:val="en-US" w:eastAsia="zh-CN"/>
        </w:rPr>
      </w:pPr>
    </w:p>
    <w:p w14:paraId="75D3CC17">
      <w:pPr>
        <w:jc w:val="center"/>
        <w:rPr>
          <w:rFonts w:hint="default" w:ascii="方正兰亭黑简体" w:hAnsi="方正兰亭黑简体" w:eastAsia="方正兰亭黑简体" w:cs="方正兰亭黑简体"/>
          <w:b/>
          <w:bCs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8"/>
          <w:szCs w:val="28"/>
          <w:highlight w:val="none"/>
          <w:lang w:val="en-US" w:eastAsia="zh-CN"/>
        </w:rPr>
        <w:t>油水分离器采购项目</w:t>
      </w:r>
    </w:p>
    <w:p w14:paraId="3A6F3C59">
      <w:pPr>
        <w:jc w:val="center"/>
        <w:rPr>
          <w:rFonts w:hint="default" w:ascii="方正兰亭黑简体" w:hAnsi="方正兰亭黑简体" w:eastAsia="方正兰亭黑简体" w:cs="方正兰亭黑简体"/>
          <w:b/>
          <w:bCs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8"/>
          <w:szCs w:val="28"/>
          <w:highlight w:val="none"/>
          <w:lang w:val="en-US" w:eastAsia="zh-CN"/>
        </w:rPr>
        <w:t>比选文件</w:t>
      </w:r>
    </w:p>
    <w:p w14:paraId="746E0DD5">
      <w:pPr>
        <w:jc w:val="center"/>
        <w:rPr>
          <w:rFonts w:hint="default" w:ascii="方正兰亭黑简体" w:hAnsi="方正兰亭黑简体" w:eastAsia="方正兰亭黑简体" w:cs="方正兰亭黑简体"/>
          <w:b/>
          <w:bCs/>
          <w:color w:val="auto"/>
          <w:sz w:val="28"/>
          <w:szCs w:val="28"/>
          <w:highlight w:val="none"/>
          <w:lang w:val="en-US" w:eastAsia="zh-CN"/>
        </w:rPr>
      </w:pPr>
    </w:p>
    <w:p w14:paraId="7F5B1C2D">
      <w:pPr>
        <w:jc w:val="center"/>
        <w:rPr>
          <w:rFonts w:hint="default" w:ascii="方正兰亭黑简体" w:hAnsi="方正兰亭黑简体" w:eastAsia="方正兰亭黑简体" w:cs="方正兰亭黑简体"/>
          <w:b/>
          <w:bCs/>
          <w:color w:val="auto"/>
          <w:sz w:val="28"/>
          <w:szCs w:val="28"/>
          <w:highlight w:val="none"/>
          <w:lang w:val="en-US" w:eastAsia="zh-CN"/>
        </w:rPr>
      </w:pPr>
    </w:p>
    <w:p w14:paraId="0B84232F">
      <w:pPr>
        <w:jc w:val="center"/>
        <w:rPr>
          <w:rFonts w:hint="default" w:ascii="方正兰亭黑简体" w:hAnsi="方正兰亭黑简体" w:eastAsia="方正兰亭黑简体" w:cs="方正兰亭黑简体"/>
          <w:b/>
          <w:bCs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8"/>
          <w:szCs w:val="28"/>
          <w:highlight w:val="none"/>
          <w:lang w:val="en-US" w:eastAsia="zh-CN"/>
        </w:rPr>
        <w:t>项目编号：</w:t>
      </w:r>
      <w:r>
        <w:rPr>
          <w:rFonts w:hint="eastAsia" w:ascii="方正兰亭黑简体" w:hAnsi="方正兰亭黑简体" w:eastAsia="方正兰亭黑简体" w:cs="方正兰亭黑简体"/>
          <w:color w:val="auto"/>
          <w:sz w:val="28"/>
          <w:szCs w:val="28"/>
          <w:highlight w:val="none"/>
          <w:lang w:val="en-US" w:eastAsia="zh-CN"/>
        </w:rPr>
        <w:t>HFBX2026023</w:t>
      </w:r>
    </w:p>
    <w:p w14:paraId="43E1A511">
      <w:pPr>
        <w:jc w:val="center"/>
        <w:rPr>
          <w:rFonts w:hint="default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</w:pPr>
    </w:p>
    <w:p w14:paraId="564BAADD">
      <w:pPr>
        <w:jc w:val="center"/>
        <w:rPr>
          <w:rFonts w:hint="default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</w:pPr>
    </w:p>
    <w:p w14:paraId="1CBECD87">
      <w:pPr>
        <w:jc w:val="center"/>
        <w:rPr>
          <w:rFonts w:hint="default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</w:pPr>
    </w:p>
    <w:p w14:paraId="77AEA8DD">
      <w:pPr>
        <w:jc w:val="center"/>
        <w:rPr>
          <w:rFonts w:hint="default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</w:pPr>
    </w:p>
    <w:p w14:paraId="6AFBFE6C">
      <w:pPr>
        <w:jc w:val="center"/>
        <w:rPr>
          <w:rFonts w:hint="default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</w:pPr>
    </w:p>
    <w:p w14:paraId="18A2CE08">
      <w:pPr>
        <w:jc w:val="center"/>
        <w:rPr>
          <w:rFonts w:hint="default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</w:pPr>
    </w:p>
    <w:p w14:paraId="69F671C1">
      <w:pPr>
        <w:jc w:val="center"/>
        <w:rPr>
          <w:rFonts w:hint="default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</w:pPr>
    </w:p>
    <w:p w14:paraId="0E2559B5">
      <w:pPr>
        <w:jc w:val="center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  <w:t>采购人：上海海事大学</w:t>
      </w:r>
    </w:p>
    <w:p w14:paraId="64BB9721">
      <w:pPr>
        <w:jc w:val="center"/>
        <w:rPr>
          <w:rFonts w:hint="default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  <w:t>二〇二六年</w:t>
      </w: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  <w:t>四</w:t>
      </w: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  <w:t>月</w:t>
      </w:r>
    </w:p>
    <w:p w14:paraId="4258C5C0">
      <w:pP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  <w:br w:type="page"/>
      </w:r>
    </w:p>
    <w:p w14:paraId="5637B82A">
      <w:pPr>
        <w:jc w:val="center"/>
        <w:rPr>
          <w:rFonts w:hint="default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  <w:t>第一章 比选公告</w:t>
      </w:r>
    </w:p>
    <w:p w14:paraId="54E46ED1">
      <w:pPr>
        <w:ind w:firstLine="440" w:firstLineChars="200"/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为公开、公正、公平地做好各项货物与服务的采购工作，进一步提高采购过程的透明度，有利于我校选择性价比更高的产品及更优质的服务，欢迎各供应单位本着务实友好的工作态度，积极参与，并做好成本核算，进行一次性报价。我校将本着公开、公正、公平的工作原则，对各供应单位所提供的资料，进行综合评议，择优选购。为确保本次比选采购项目采购工作的顺利开展，请各报价单位按照下述要求提供报价单等相关资料。具体要求及相关注意事项如下：</w:t>
      </w:r>
    </w:p>
    <w:p w14:paraId="5694D68E">
      <w:pPr>
        <w:jc w:val="left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  <w:t>一、项目基本情况</w:t>
      </w:r>
    </w:p>
    <w:p w14:paraId="6ED9240D">
      <w:pPr>
        <w:jc w:val="left"/>
        <w:rPr>
          <w:rFonts w:hint="default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项目编号：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HFBX2026023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；</w:t>
      </w:r>
    </w:p>
    <w:p w14:paraId="40680CD9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项目名称：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油水分离器采购项目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；</w:t>
      </w:r>
    </w:p>
    <w:p w14:paraId="49D3EF92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eastAsia="zh-CN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采购方式：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学校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比选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eastAsia="zh-CN"/>
        </w:rPr>
        <w:t>；</w:t>
      </w:r>
    </w:p>
    <w:p w14:paraId="11D14FFE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eastAsia="zh-CN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预算金额（亦是最高限价）：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人民币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17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万元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eastAsia="zh-CN"/>
        </w:rPr>
        <w:t>；</w:t>
      </w:r>
    </w:p>
    <w:p w14:paraId="192657F0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采购需求：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本项目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需采购船舶机舱综合实验教学用实验设备，布置于电子电工楼附属楼128室，应用课程包括动力设备操作、电气与自动控制等。同时兼顾实验室油污水处理等实际功能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。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（具体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要求详见比选文件—第二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章节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采购需求）</w:t>
      </w:r>
    </w:p>
    <w:p w14:paraId="07A4D9AA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交付地址：上海海事大学船舶机舱综合实验室，电工电子附属楼128室。</w:t>
      </w:r>
    </w:p>
    <w:p w14:paraId="78083A22">
      <w:pPr>
        <w:jc w:val="left"/>
        <w:rPr>
          <w:rFonts w:hint="default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交付时间：合同签订后120天内交付。</w:t>
      </w:r>
    </w:p>
    <w:p w14:paraId="27BDE804">
      <w:pP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付款方式：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货到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经甲方验收合格后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的2周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内，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甲方支付合同全款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。合同内全部款项均以“银行转账”方式予以支付。</w:t>
      </w:r>
    </w:p>
    <w:p w14:paraId="41BEA8D1">
      <w:pPr>
        <w:jc w:val="left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  <w:t>二、</w:t>
      </w: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  <w:lang w:val="en-US" w:eastAsia="zh-CN"/>
        </w:rPr>
        <w:t>报价</w:t>
      </w: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  <w:t>人的资格要求</w:t>
      </w:r>
    </w:p>
    <w:p w14:paraId="022E8766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1、符合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eastAsia="zh-CN"/>
        </w:rPr>
        <w:t>《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中华人民共和国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政府采购法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eastAsia="zh-CN"/>
        </w:rPr>
        <w:t>》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第二十二条之供应商资格规定。</w:t>
      </w:r>
    </w:p>
    <w:p w14:paraId="6441606B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2、供应商未被列入“信用中国”网站（www.creditchina.gov.cn）失信执行人名单、重大税收违法案件当事人名单和中国政府采购网（www.ccgp.gov.cn）政府严重违法失信行为记录名单的供应商。</w:t>
      </w:r>
    </w:p>
    <w:p w14:paraId="3A3BF07A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3、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经营范围及拟投标货物（服务）符合本次比选要求，具有与本次投标货物（服务）相应的经营、代理（经销）资质，能全程参与并完成本项目，且具有较强的服务能力，以及畅通的问题响应机制和渠道等；</w:t>
      </w:r>
    </w:p>
    <w:p w14:paraId="3710B34B">
      <w:pPr>
        <w:jc w:val="left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  <w:t>三、报名</w:t>
      </w: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  <w:lang w:val="en-US" w:eastAsia="zh-CN"/>
        </w:rPr>
        <w:t>要求</w:t>
      </w:r>
    </w:p>
    <w:p w14:paraId="04917284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报名邮箱、时间：不单独组织报名，意向单位可在截止日期前递交响应文件。</w:t>
      </w:r>
    </w:p>
    <w:p w14:paraId="24CD6CDE">
      <w:pPr>
        <w:jc w:val="left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  <w:t>四、获取采购文件</w:t>
      </w:r>
    </w:p>
    <w:p w14:paraId="5050A625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获取方式：公告页面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下方自行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下载</w:t>
      </w:r>
    </w:p>
    <w:p w14:paraId="4D745344">
      <w:pPr>
        <w:jc w:val="left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</w:pPr>
      <w:bookmarkStart w:id="0" w:name="_Toc28359005"/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  <w:t>五、现场踏勘</w:t>
      </w:r>
      <w:bookmarkEnd w:id="0"/>
    </w:p>
    <w:p w14:paraId="2C262256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不组织。</w:t>
      </w:r>
    </w:p>
    <w:p w14:paraId="213C8131">
      <w:pPr>
        <w:jc w:val="left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  <w:lang w:val="en-US" w:eastAsia="zh-CN"/>
        </w:rPr>
        <w:t>六</w:t>
      </w: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  <w:t>、响应文件提交</w:t>
      </w:r>
    </w:p>
    <w:p w14:paraId="231DF229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eastAsia="zh-CN"/>
        </w:rPr>
      </w:pPr>
      <w:bookmarkStart w:id="1" w:name="_Toc35393795"/>
      <w:bookmarkEnd w:id="1"/>
      <w:bookmarkStart w:id="2" w:name="_Toc35393626"/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截止</w:t>
      </w:r>
      <w:bookmarkEnd w:id="2"/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时间：202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6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年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4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月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24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日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eastAsia="zh-CN"/>
        </w:rPr>
        <w:t>（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周五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eastAsia="zh-CN"/>
        </w:rPr>
        <w:t>）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上午11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时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00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分</w:t>
      </w:r>
    </w:p>
    <w:p w14:paraId="52EA2719">
      <w:pPr>
        <w:jc w:val="left"/>
        <w:rPr>
          <w:rFonts w:hint="default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提交方式：发送盖章扫描版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PDF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到指定邮箱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eastAsia="zh-CN"/>
        </w:rPr>
        <w:t>，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邮件名称：项目编号+公司名称</w:t>
      </w:r>
    </w:p>
    <w:p w14:paraId="45738F2D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邮箱地址：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u w:val="none"/>
        </w:rPr>
        <w:t>quotation@shmtu.edu.cn</w:t>
      </w:r>
    </w:p>
    <w:p w14:paraId="7C16205B">
      <w:pPr>
        <w:jc w:val="left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  <w:lang w:val="en-US" w:eastAsia="zh-CN"/>
        </w:rPr>
        <w:t>七</w:t>
      </w: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  <w:t>、其他补充事宜</w:t>
      </w:r>
      <w:bookmarkStart w:id="4" w:name="_GoBack"/>
      <w:bookmarkEnd w:id="4"/>
    </w:p>
    <w:p w14:paraId="3C9CF2D2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1.中标结果将通过发布比选公告的媒介进行公示，公示期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为1个工作日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，公示期内如对中标结果有异议可向校方提出书面质疑。</w:t>
      </w:r>
      <w:bookmarkStart w:id="3" w:name="_Toc35393627"/>
    </w:p>
    <w:p w14:paraId="17FB2B9E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eastAsia="zh-CN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2.</w:t>
      </w:r>
      <w:bookmarkEnd w:id="3"/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凡对本次采购提出询问，请按以下方式联系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eastAsia="zh-CN"/>
        </w:rPr>
        <w:t>：</w:t>
      </w:r>
    </w:p>
    <w:p w14:paraId="53930B0F">
      <w:pPr>
        <w:jc w:val="left"/>
        <w:rPr>
          <w:rFonts w:hint="default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商务信息：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仲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老师021-3828470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7</w:t>
      </w:r>
    </w:p>
    <w:p w14:paraId="1CEF1F38">
      <w:pPr>
        <w:jc w:val="left"/>
        <w:rPr>
          <w:rFonts w:hint="default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技术信息：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刘老师021-38282970</w:t>
      </w:r>
    </w:p>
    <w:p w14:paraId="52A47FAD">
      <w:pP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  <w:br w:type="page"/>
      </w:r>
    </w:p>
    <w:p w14:paraId="4B9C0EF3">
      <w:pPr>
        <w:jc w:val="center"/>
        <w:rPr>
          <w:rFonts w:hint="default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  <w:t>第二章 采购需求</w:t>
      </w:r>
    </w:p>
    <w:p w14:paraId="7DE6D34A">
      <w:pPr>
        <w:spacing w:line="240" w:lineRule="auto"/>
        <w:rPr>
          <w:rFonts w:hint="eastAsia" w:ascii="Times New Roman" w:hAnsi="Times New Roman" w:eastAsia="方正兰亭黑简体" w:cs="Times New Roman"/>
          <w:b/>
          <w:bCs/>
          <w:color w:val="auto"/>
          <w:sz w:val="22"/>
          <w:szCs w:val="22"/>
          <w:highlight w:val="none"/>
          <w:lang w:val="en-US" w:eastAsia="zh-CN"/>
        </w:rPr>
      </w:pPr>
      <w:r>
        <w:rPr>
          <w:rFonts w:hint="eastAsia" w:ascii="Times New Roman" w:hAnsi="Times New Roman" w:eastAsia="方正兰亭黑简体" w:cs="Times New Roman"/>
          <w:b/>
          <w:bCs/>
          <w:color w:val="auto"/>
          <w:sz w:val="22"/>
          <w:szCs w:val="22"/>
          <w:highlight w:val="none"/>
          <w:lang w:val="en-US" w:eastAsia="zh-CN"/>
        </w:rPr>
        <w:t>一、货物清单及规格参数</w:t>
      </w:r>
    </w:p>
    <w:tbl>
      <w:tblPr>
        <w:tblStyle w:val="1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7"/>
        <w:gridCol w:w="1235"/>
        <w:gridCol w:w="1092"/>
        <w:gridCol w:w="637"/>
        <w:gridCol w:w="637"/>
        <w:gridCol w:w="1634"/>
        <w:gridCol w:w="2454"/>
        <w:gridCol w:w="1636"/>
      </w:tblGrid>
      <w:tr w14:paraId="3F880A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  <w:jc w:val="center"/>
        </w:trPr>
        <w:tc>
          <w:tcPr>
            <w:tcW w:w="0" w:type="auto"/>
            <w:vAlign w:val="center"/>
          </w:tcPr>
          <w:p w14:paraId="7D900C02">
            <w:pPr>
              <w:spacing w:line="360" w:lineRule="auto"/>
              <w:jc w:val="center"/>
              <w:rPr>
                <w:rFonts w:hint="default" w:ascii="Times New Roman" w:hAnsi="Times New Roman" w:eastAsia="方正兰亭黑简体" w:cs="Times New Roman"/>
                <w:b/>
                <w:bCs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b/>
                <w:bCs/>
                <w:color w:val="auto"/>
                <w:sz w:val="22"/>
                <w:szCs w:val="22"/>
                <w:highlight w:val="none"/>
              </w:rPr>
              <w:t>序号</w:t>
            </w:r>
          </w:p>
        </w:tc>
        <w:tc>
          <w:tcPr>
            <w:tcW w:w="0" w:type="auto"/>
            <w:vAlign w:val="center"/>
          </w:tcPr>
          <w:p w14:paraId="3E4654E1">
            <w:pPr>
              <w:widowControl/>
              <w:spacing w:line="360" w:lineRule="auto"/>
              <w:jc w:val="center"/>
              <w:rPr>
                <w:rFonts w:hint="default" w:ascii="Times New Roman" w:hAnsi="Times New Roman" w:eastAsia="方正兰亭黑简体" w:cs="Times New Roman"/>
                <w:b/>
                <w:bCs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b/>
                <w:bCs/>
                <w:color w:val="auto"/>
                <w:sz w:val="22"/>
                <w:szCs w:val="22"/>
                <w:highlight w:val="none"/>
              </w:rPr>
              <w:t>名称</w:t>
            </w:r>
          </w:p>
        </w:tc>
        <w:tc>
          <w:tcPr>
            <w:tcW w:w="0" w:type="auto"/>
            <w:vAlign w:val="center"/>
          </w:tcPr>
          <w:p w14:paraId="5CD36D9D">
            <w:pPr>
              <w:widowControl/>
              <w:spacing w:line="360" w:lineRule="auto"/>
              <w:jc w:val="center"/>
              <w:rPr>
                <w:rFonts w:hint="default" w:ascii="Times New Roman" w:hAnsi="Times New Roman" w:eastAsia="方正兰亭黑简体" w:cs="Times New Roman"/>
                <w:b/>
                <w:bCs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b/>
                <w:bCs/>
                <w:color w:val="auto"/>
                <w:sz w:val="22"/>
                <w:szCs w:val="22"/>
                <w:highlight w:val="none"/>
              </w:rPr>
              <w:t>进口/国产</w:t>
            </w:r>
          </w:p>
        </w:tc>
        <w:tc>
          <w:tcPr>
            <w:tcW w:w="0" w:type="auto"/>
            <w:vAlign w:val="center"/>
          </w:tcPr>
          <w:p w14:paraId="18C0592B">
            <w:pPr>
              <w:widowControl/>
              <w:spacing w:line="360" w:lineRule="auto"/>
              <w:jc w:val="center"/>
              <w:rPr>
                <w:rFonts w:hint="default" w:ascii="Times New Roman" w:hAnsi="Times New Roman" w:eastAsia="方正兰亭黑简体" w:cs="Times New Roman"/>
                <w:b/>
                <w:bCs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b/>
                <w:bCs/>
                <w:color w:val="auto"/>
                <w:sz w:val="22"/>
                <w:szCs w:val="22"/>
                <w:highlight w:val="none"/>
              </w:rPr>
              <w:t>单位</w:t>
            </w:r>
          </w:p>
        </w:tc>
        <w:tc>
          <w:tcPr>
            <w:tcW w:w="0" w:type="auto"/>
            <w:vAlign w:val="center"/>
          </w:tcPr>
          <w:p w14:paraId="14DCCB81">
            <w:pPr>
              <w:widowControl/>
              <w:spacing w:line="360" w:lineRule="auto"/>
              <w:jc w:val="center"/>
              <w:rPr>
                <w:rFonts w:hint="default" w:ascii="Times New Roman" w:hAnsi="Times New Roman" w:eastAsia="方正兰亭黑简体" w:cs="Times New Roman"/>
                <w:b/>
                <w:bCs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b/>
                <w:bCs/>
                <w:color w:val="auto"/>
                <w:sz w:val="22"/>
                <w:szCs w:val="22"/>
                <w:highlight w:val="none"/>
              </w:rPr>
              <w:t>数量</w:t>
            </w:r>
          </w:p>
        </w:tc>
        <w:tc>
          <w:tcPr>
            <w:tcW w:w="0" w:type="auto"/>
            <w:vAlign w:val="center"/>
          </w:tcPr>
          <w:p w14:paraId="5375C4DA">
            <w:pPr>
              <w:widowControl/>
              <w:spacing w:line="360" w:lineRule="auto"/>
              <w:jc w:val="center"/>
              <w:rPr>
                <w:rFonts w:hint="default" w:ascii="Times New Roman" w:hAnsi="Times New Roman" w:eastAsia="方正兰亭黑简体" w:cs="Times New Roman"/>
                <w:b/>
                <w:bCs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b/>
                <w:bCs/>
                <w:color w:val="auto"/>
                <w:sz w:val="22"/>
                <w:szCs w:val="22"/>
                <w:highlight w:val="none"/>
              </w:rPr>
              <w:t>主要规格</w:t>
            </w:r>
          </w:p>
        </w:tc>
        <w:tc>
          <w:tcPr>
            <w:tcW w:w="0" w:type="auto"/>
            <w:vAlign w:val="center"/>
          </w:tcPr>
          <w:p w14:paraId="10D98381">
            <w:pPr>
              <w:widowControl/>
              <w:spacing w:line="360" w:lineRule="auto"/>
              <w:jc w:val="center"/>
              <w:rPr>
                <w:rFonts w:hint="default" w:ascii="Times New Roman" w:hAnsi="Times New Roman" w:eastAsia="方正兰亭黑简体" w:cs="Times New Roman"/>
                <w:b/>
                <w:bCs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b/>
                <w:bCs/>
                <w:color w:val="auto"/>
                <w:sz w:val="22"/>
                <w:szCs w:val="22"/>
                <w:highlight w:val="none"/>
              </w:rPr>
              <w:t>交货期</w:t>
            </w:r>
          </w:p>
        </w:tc>
        <w:tc>
          <w:tcPr>
            <w:tcW w:w="0" w:type="auto"/>
            <w:vAlign w:val="center"/>
          </w:tcPr>
          <w:p w14:paraId="6C60CBD7">
            <w:pPr>
              <w:widowControl/>
              <w:spacing w:line="360" w:lineRule="auto"/>
              <w:jc w:val="center"/>
              <w:rPr>
                <w:rFonts w:hint="default" w:ascii="Times New Roman" w:hAnsi="Times New Roman" w:eastAsia="方正兰亭黑简体" w:cs="Times New Roman"/>
                <w:b/>
                <w:bCs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b/>
                <w:bCs/>
                <w:color w:val="auto"/>
                <w:sz w:val="22"/>
                <w:szCs w:val="22"/>
                <w:highlight w:val="none"/>
              </w:rPr>
              <w:t>是否为核心产品</w:t>
            </w:r>
          </w:p>
        </w:tc>
      </w:tr>
      <w:tr w14:paraId="49DAE2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  <w:jc w:val="center"/>
        </w:trPr>
        <w:tc>
          <w:tcPr>
            <w:tcW w:w="0" w:type="auto"/>
            <w:vAlign w:val="center"/>
          </w:tcPr>
          <w:p w14:paraId="7DEF8C0B">
            <w:pPr>
              <w:spacing w:line="36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  <w:t>1</w:t>
            </w:r>
          </w:p>
        </w:tc>
        <w:tc>
          <w:tcPr>
            <w:tcW w:w="0" w:type="auto"/>
            <w:vAlign w:val="center"/>
          </w:tcPr>
          <w:p w14:paraId="27DFD86A">
            <w:pPr>
              <w:widowControl/>
              <w:spacing w:line="36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lang w:val="en-US" w:eastAsia="zh-CN"/>
              </w:rPr>
              <w:t>油水分离器</w:t>
            </w:r>
          </w:p>
        </w:tc>
        <w:tc>
          <w:tcPr>
            <w:tcW w:w="0" w:type="auto"/>
            <w:vAlign w:val="center"/>
          </w:tcPr>
          <w:p w14:paraId="31BC73A0">
            <w:pPr>
              <w:widowControl/>
              <w:spacing w:line="36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lang w:val="en-US" w:eastAsia="zh-CN"/>
              </w:rPr>
              <w:t>国产</w:t>
            </w:r>
          </w:p>
        </w:tc>
        <w:tc>
          <w:tcPr>
            <w:tcW w:w="0" w:type="auto"/>
            <w:vAlign w:val="center"/>
          </w:tcPr>
          <w:p w14:paraId="5A208F7B">
            <w:pPr>
              <w:widowControl/>
              <w:spacing w:line="36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lang w:val="en-US" w:eastAsia="zh-CN"/>
              </w:rPr>
              <w:t>套</w:t>
            </w:r>
          </w:p>
        </w:tc>
        <w:tc>
          <w:tcPr>
            <w:tcW w:w="0" w:type="auto"/>
            <w:vAlign w:val="center"/>
          </w:tcPr>
          <w:p w14:paraId="59847C04">
            <w:pPr>
              <w:widowControl/>
              <w:spacing w:line="36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lang w:val="en-US" w:eastAsia="zh-CN"/>
              </w:rPr>
              <w:t>1</w:t>
            </w:r>
          </w:p>
        </w:tc>
        <w:tc>
          <w:tcPr>
            <w:tcW w:w="0" w:type="auto"/>
            <w:vAlign w:val="center"/>
          </w:tcPr>
          <w:p w14:paraId="653ED931">
            <w:pPr>
              <w:widowControl/>
              <w:spacing w:line="36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lang w:val="en-US" w:eastAsia="zh-CN"/>
              </w:rPr>
              <w:t>船用油水分离器</w:t>
            </w:r>
          </w:p>
        </w:tc>
        <w:tc>
          <w:tcPr>
            <w:tcW w:w="0" w:type="auto"/>
            <w:vAlign w:val="center"/>
          </w:tcPr>
          <w:p w14:paraId="79D741BF">
            <w:pPr>
              <w:widowControl/>
              <w:spacing w:line="36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lang w:val="en-US" w:eastAsia="zh-CN"/>
              </w:rPr>
              <w:t>三个月</w:t>
            </w:r>
            <w:r>
              <w:rPr>
                <w:rFonts w:hint="eastAsia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lang w:val="en-US" w:eastAsia="zh-CN"/>
              </w:rPr>
              <w:t>（包含调试安装）</w:t>
            </w:r>
          </w:p>
        </w:tc>
        <w:tc>
          <w:tcPr>
            <w:tcW w:w="0" w:type="auto"/>
            <w:vAlign w:val="center"/>
          </w:tcPr>
          <w:p w14:paraId="2F6C6510">
            <w:pPr>
              <w:widowControl/>
              <w:spacing w:line="36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lang w:val="en-US" w:eastAsia="zh-CN"/>
              </w:rPr>
              <w:t>是</w:t>
            </w:r>
          </w:p>
        </w:tc>
      </w:tr>
    </w:tbl>
    <w:p w14:paraId="75A7C11C">
      <w:pPr>
        <w:spacing w:line="240" w:lineRule="auto"/>
        <w:rPr>
          <w:rFonts w:hint="default" w:ascii="Times New Roman" w:hAnsi="Times New Roman" w:eastAsia="方正兰亭黑简体" w:cs="Times New Roman"/>
          <w:b/>
          <w:bCs/>
          <w:color w:val="auto"/>
          <w:sz w:val="22"/>
          <w:szCs w:val="22"/>
          <w:highlight w:val="none"/>
          <w:lang w:val="en-US" w:eastAsia="zh-CN"/>
        </w:rPr>
      </w:pPr>
      <w:r>
        <w:rPr>
          <w:rFonts w:hint="eastAsia" w:ascii="Times New Roman" w:hAnsi="Times New Roman" w:eastAsia="方正兰亭黑简体" w:cs="Times New Roman"/>
          <w:b/>
          <w:bCs/>
          <w:color w:val="auto"/>
          <w:sz w:val="22"/>
          <w:szCs w:val="22"/>
          <w:highlight w:val="none"/>
          <w:lang w:val="en-US" w:eastAsia="zh-CN"/>
        </w:rPr>
        <w:t>二、技术要求</w:t>
      </w:r>
    </w:p>
    <w:p w14:paraId="47D79F3C">
      <w:pPr>
        <w:widowControl/>
        <w:shd w:val="clear" w:color="auto" w:fill="FFFFFF"/>
        <w:spacing w:line="360" w:lineRule="auto"/>
        <w:ind w:left="0" w:leftChars="0" w:firstLine="0" w:firstLineChars="0"/>
        <w:jc w:val="left"/>
        <w:rPr>
          <w:rFonts w:hint="eastAsia" w:ascii="Times New Roman" w:hAnsi="Times New Roman" w:eastAsia="方正兰亭黑简体" w:cs="Times New Roman"/>
          <w:color w:val="auto"/>
          <w:sz w:val="22"/>
          <w:szCs w:val="22"/>
          <w:highlight w:val="none"/>
          <w:u w:val="none"/>
          <w:lang w:eastAsia="zh-CN"/>
        </w:rPr>
      </w:pPr>
      <w:r>
        <w:rPr>
          <w:rFonts w:hint="default" w:ascii="Times New Roman" w:hAnsi="Times New Roman" w:eastAsia="方正兰亭黑简体" w:cs="Times New Roman"/>
          <w:color w:val="auto"/>
          <w:kern w:val="0"/>
          <w:sz w:val="22"/>
          <w:szCs w:val="22"/>
          <w:highlight w:val="none"/>
          <w:u w:val="none"/>
        </w:rPr>
        <w:t>1</w:t>
      </w:r>
      <w:r>
        <w:rPr>
          <w:rFonts w:hint="eastAsia" w:ascii="Times New Roman" w:hAnsi="Times New Roman" w:eastAsia="方正兰亭黑简体" w:cs="Times New Roman"/>
          <w:color w:val="auto"/>
          <w:kern w:val="0"/>
          <w:sz w:val="22"/>
          <w:szCs w:val="22"/>
          <w:highlight w:val="none"/>
          <w:u w:val="none"/>
          <w:lang w:eastAsia="zh-CN"/>
        </w:rPr>
        <w:t>、</w:t>
      </w:r>
      <w:r>
        <w:rPr>
          <w:rFonts w:hint="default" w:ascii="Times New Roman" w:hAnsi="Times New Roman" w:eastAsia="方正兰亭黑简体" w:cs="Times New Roman"/>
          <w:color w:val="auto"/>
          <w:kern w:val="0"/>
          <w:sz w:val="22"/>
          <w:szCs w:val="22"/>
          <w:highlight w:val="none"/>
          <w:u w:val="none"/>
        </w:rPr>
        <w:t>功能要求</w:t>
      </w:r>
      <w:r>
        <w:rPr>
          <w:rFonts w:hint="eastAsia" w:ascii="Times New Roman" w:hAnsi="Times New Roman" w:eastAsia="方正兰亭黑简体" w:cs="Times New Roman"/>
          <w:color w:val="auto"/>
          <w:kern w:val="0"/>
          <w:sz w:val="22"/>
          <w:szCs w:val="22"/>
          <w:highlight w:val="none"/>
          <w:u w:val="none"/>
          <w:lang w:eastAsia="zh-CN"/>
        </w:rPr>
        <w:t>：</w:t>
      </w:r>
      <w:r>
        <w:rPr>
          <w:rFonts w:hint="default" w:ascii="Times New Roman" w:hAnsi="Times New Roman" w:eastAsia="方正兰亭黑简体" w:cs="Times New Roman"/>
          <w:color w:val="auto"/>
          <w:sz w:val="22"/>
          <w:szCs w:val="22"/>
          <w:highlight w:val="none"/>
          <w:u w:val="single"/>
          <w:lang w:val="en-US" w:eastAsia="zh-CN"/>
        </w:rPr>
        <w:t>能够将含油污水含油量降至15ppm及以下，以及监测与报警。</w:t>
      </w:r>
    </w:p>
    <w:p w14:paraId="6E06AEE6">
      <w:pPr>
        <w:widowControl/>
        <w:shd w:val="clear" w:color="auto" w:fill="FFFFFF"/>
        <w:spacing w:line="360" w:lineRule="auto"/>
        <w:ind w:left="0" w:leftChars="0" w:firstLine="0" w:firstLineChars="0"/>
        <w:jc w:val="left"/>
        <w:rPr>
          <w:rFonts w:hint="eastAsia" w:ascii="Times New Roman" w:hAnsi="Times New Roman" w:eastAsia="方正兰亭黑简体" w:cs="Times New Roman"/>
          <w:color w:val="auto"/>
          <w:kern w:val="0"/>
          <w:sz w:val="22"/>
          <w:szCs w:val="22"/>
          <w:highlight w:val="none"/>
          <w:u w:val="none"/>
          <w:lang w:eastAsia="zh-CN"/>
        </w:rPr>
      </w:pPr>
      <w:r>
        <w:rPr>
          <w:rFonts w:hint="default" w:ascii="Times New Roman" w:hAnsi="Times New Roman" w:eastAsia="方正兰亭黑简体" w:cs="Times New Roman"/>
          <w:color w:val="auto"/>
          <w:sz w:val="22"/>
          <w:szCs w:val="22"/>
          <w:highlight w:val="none"/>
          <w:u w:val="none"/>
        </w:rPr>
        <w:t>2</w:t>
      </w:r>
      <w:r>
        <w:rPr>
          <w:rFonts w:hint="eastAsia" w:ascii="Times New Roman" w:hAnsi="Times New Roman" w:eastAsia="方正兰亭黑简体" w:cs="Times New Roman"/>
          <w:color w:val="auto"/>
          <w:sz w:val="22"/>
          <w:szCs w:val="22"/>
          <w:highlight w:val="none"/>
          <w:u w:val="none"/>
          <w:lang w:eastAsia="zh-CN"/>
        </w:rPr>
        <w:t>、</w:t>
      </w:r>
      <w:r>
        <w:rPr>
          <w:rFonts w:hint="default" w:ascii="Times New Roman" w:hAnsi="Times New Roman" w:eastAsia="方正兰亭黑简体" w:cs="Times New Roman"/>
          <w:color w:val="auto"/>
          <w:sz w:val="22"/>
          <w:szCs w:val="22"/>
          <w:highlight w:val="none"/>
          <w:u w:val="none"/>
        </w:rPr>
        <w:t>应遵循的相关国家标准、行业标准、地方标准等标准、规范</w:t>
      </w:r>
      <w:r>
        <w:rPr>
          <w:rFonts w:hint="eastAsia" w:ascii="Times New Roman" w:hAnsi="Times New Roman" w:eastAsia="方正兰亭黑简体" w:cs="Times New Roman"/>
          <w:color w:val="auto"/>
          <w:sz w:val="22"/>
          <w:szCs w:val="22"/>
          <w:highlight w:val="none"/>
          <w:u w:val="none"/>
          <w:lang w:eastAsia="zh-CN"/>
        </w:rPr>
        <w:t>：</w:t>
      </w:r>
      <w:r>
        <w:rPr>
          <w:rFonts w:hint="default" w:ascii="Times New Roman" w:hAnsi="Times New Roman" w:eastAsia="方正兰亭黑简体" w:cs="Times New Roman"/>
          <w:color w:val="auto"/>
          <w:sz w:val="22"/>
          <w:szCs w:val="22"/>
          <w:highlight w:val="none"/>
          <w:u w:val="single"/>
          <w:lang w:val="en-US" w:eastAsia="zh-CN"/>
        </w:rPr>
        <w:t>满足中国船级社船用设备规范。</w:t>
      </w:r>
    </w:p>
    <w:p w14:paraId="356C3AF2">
      <w:pPr>
        <w:widowControl/>
        <w:shd w:val="clear" w:color="auto" w:fill="FFFFFF"/>
        <w:spacing w:line="360" w:lineRule="auto"/>
        <w:ind w:left="0" w:leftChars="0" w:firstLine="0" w:firstLineChars="0"/>
        <w:jc w:val="left"/>
        <w:rPr>
          <w:rFonts w:hint="eastAsia" w:ascii="Times New Roman" w:hAnsi="Times New Roman" w:eastAsia="方正兰亭黑简体" w:cs="Times New Roman"/>
          <w:color w:val="auto"/>
          <w:sz w:val="22"/>
          <w:szCs w:val="22"/>
          <w:highlight w:val="none"/>
          <w:u w:val="none"/>
          <w:lang w:eastAsia="zh-CN"/>
        </w:rPr>
      </w:pPr>
      <w:r>
        <w:rPr>
          <w:rFonts w:hint="default" w:ascii="Times New Roman" w:hAnsi="Times New Roman" w:eastAsia="方正兰亭黑简体" w:cs="Times New Roman"/>
          <w:color w:val="auto"/>
          <w:kern w:val="0"/>
          <w:sz w:val="22"/>
          <w:szCs w:val="22"/>
          <w:highlight w:val="none"/>
          <w:u w:val="none"/>
        </w:rPr>
        <w:t>3</w:t>
      </w:r>
      <w:r>
        <w:rPr>
          <w:rFonts w:hint="eastAsia" w:ascii="Times New Roman" w:hAnsi="Times New Roman" w:eastAsia="方正兰亭黑简体" w:cs="Times New Roman"/>
          <w:color w:val="auto"/>
          <w:kern w:val="0"/>
          <w:sz w:val="22"/>
          <w:szCs w:val="22"/>
          <w:highlight w:val="none"/>
          <w:u w:val="none"/>
          <w:lang w:eastAsia="zh-CN"/>
        </w:rPr>
        <w:t>、</w:t>
      </w:r>
      <w:r>
        <w:rPr>
          <w:rFonts w:hint="default" w:ascii="Times New Roman" w:hAnsi="Times New Roman" w:eastAsia="方正兰亭黑简体" w:cs="Times New Roman"/>
          <w:color w:val="auto"/>
          <w:kern w:val="0"/>
          <w:sz w:val="22"/>
          <w:szCs w:val="22"/>
          <w:highlight w:val="none"/>
          <w:u w:val="none"/>
        </w:rPr>
        <w:t>后续运营维护、升级更新、备品备件等要求</w:t>
      </w:r>
      <w:r>
        <w:rPr>
          <w:rFonts w:hint="eastAsia" w:ascii="Times New Roman" w:hAnsi="Times New Roman" w:eastAsia="方正兰亭黑简体" w:cs="Times New Roman"/>
          <w:color w:val="auto"/>
          <w:kern w:val="0"/>
          <w:sz w:val="22"/>
          <w:szCs w:val="22"/>
          <w:highlight w:val="none"/>
          <w:u w:val="none"/>
          <w:lang w:eastAsia="zh-CN"/>
        </w:rPr>
        <w:t>：</w:t>
      </w:r>
      <w:r>
        <w:rPr>
          <w:rFonts w:hint="default" w:ascii="Times New Roman" w:hAnsi="Times New Roman" w:eastAsia="方正兰亭黑简体" w:cs="Times New Roman"/>
          <w:color w:val="auto"/>
          <w:sz w:val="22"/>
          <w:szCs w:val="22"/>
          <w:highlight w:val="none"/>
          <w:u w:val="single"/>
          <w:lang w:val="en-US" w:eastAsia="zh-CN"/>
        </w:rPr>
        <w:t>提供后期维修及备件支持。</w:t>
      </w:r>
    </w:p>
    <w:p w14:paraId="62459947">
      <w:pPr>
        <w:widowControl/>
        <w:shd w:val="clear" w:color="auto" w:fill="FFFFFF"/>
        <w:spacing w:line="360" w:lineRule="auto"/>
        <w:ind w:left="0" w:leftChars="0" w:firstLine="0" w:firstLineChars="0"/>
        <w:jc w:val="left"/>
        <w:rPr>
          <w:rFonts w:hint="default" w:ascii="Times New Roman" w:hAnsi="Times New Roman" w:eastAsia="方正兰亭黑简体" w:cs="Times New Roman"/>
          <w:color w:val="auto"/>
          <w:sz w:val="22"/>
          <w:szCs w:val="22"/>
          <w:highlight w:val="none"/>
        </w:rPr>
      </w:pPr>
      <w:r>
        <w:rPr>
          <w:rFonts w:hint="default" w:ascii="Times New Roman" w:hAnsi="Times New Roman" w:eastAsia="方正兰亭黑简体" w:cs="Times New Roman"/>
          <w:color w:val="auto"/>
          <w:sz w:val="22"/>
          <w:szCs w:val="22"/>
          <w:highlight w:val="none"/>
        </w:rPr>
        <w:t>4.各项指标要求</w:t>
      </w:r>
    </w:p>
    <w:tbl>
      <w:tblPr>
        <w:tblStyle w:val="14"/>
        <w:tblW w:w="4998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8"/>
        <w:gridCol w:w="1937"/>
        <w:gridCol w:w="4885"/>
        <w:gridCol w:w="2208"/>
      </w:tblGrid>
      <w:tr w14:paraId="56BB5D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  <w:jc w:val="center"/>
        </w:trPr>
        <w:tc>
          <w:tcPr>
            <w:tcW w:w="466" w:type="pct"/>
            <w:vAlign w:val="center"/>
          </w:tcPr>
          <w:p w14:paraId="2E6DE09B">
            <w:pPr>
              <w:spacing w:line="360" w:lineRule="auto"/>
              <w:jc w:val="center"/>
              <w:rPr>
                <w:rFonts w:hint="default" w:ascii="Times New Roman" w:hAnsi="Times New Roman" w:eastAsia="方正兰亭黑简体" w:cs="Times New Roman"/>
                <w:b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b/>
                <w:color w:val="auto"/>
                <w:sz w:val="22"/>
                <w:szCs w:val="22"/>
                <w:highlight w:val="none"/>
              </w:rPr>
              <w:t>序号</w:t>
            </w:r>
          </w:p>
        </w:tc>
        <w:tc>
          <w:tcPr>
            <w:tcW w:w="972" w:type="pct"/>
            <w:vAlign w:val="center"/>
          </w:tcPr>
          <w:p w14:paraId="44A0E53C">
            <w:pPr>
              <w:widowControl/>
              <w:spacing w:line="360" w:lineRule="auto"/>
              <w:jc w:val="center"/>
              <w:rPr>
                <w:rFonts w:hint="default" w:ascii="Times New Roman" w:hAnsi="Times New Roman" w:eastAsia="方正兰亭黑简体" w:cs="Times New Roman"/>
                <w:b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b/>
                <w:color w:val="auto"/>
                <w:sz w:val="22"/>
                <w:szCs w:val="22"/>
                <w:highlight w:val="none"/>
              </w:rPr>
              <w:t>指标名称</w:t>
            </w:r>
          </w:p>
        </w:tc>
        <w:tc>
          <w:tcPr>
            <w:tcW w:w="2452" w:type="pct"/>
            <w:vAlign w:val="center"/>
          </w:tcPr>
          <w:p w14:paraId="33418CCD">
            <w:pPr>
              <w:widowControl/>
              <w:spacing w:line="360" w:lineRule="auto"/>
              <w:jc w:val="center"/>
              <w:rPr>
                <w:rFonts w:hint="default" w:ascii="Times New Roman" w:hAnsi="Times New Roman" w:eastAsia="方正兰亭黑简体" w:cs="Times New Roman"/>
                <w:b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b/>
                <w:color w:val="auto"/>
                <w:sz w:val="22"/>
                <w:szCs w:val="22"/>
                <w:highlight w:val="none"/>
              </w:rPr>
              <w:t>指标要求</w:t>
            </w:r>
          </w:p>
        </w:tc>
        <w:tc>
          <w:tcPr>
            <w:tcW w:w="1108" w:type="pct"/>
            <w:vAlign w:val="center"/>
          </w:tcPr>
          <w:p w14:paraId="118A9B1D">
            <w:pPr>
              <w:widowControl/>
              <w:spacing w:line="360" w:lineRule="auto"/>
              <w:jc w:val="center"/>
              <w:rPr>
                <w:rFonts w:hint="default" w:ascii="Times New Roman" w:hAnsi="Times New Roman" w:eastAsia="方正兰亭黑简体" w:cs="Times New Roman"/>
                <w:b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b/>
                <w:color w:val="auto"/>
                <w:sz w:val="22"/>
                <w:szCs w:val="22"/>
                <w:highlight w:val="none"/>
              </w:rPr>
              <w:t>是否需要</w:t>
            </w:r>
          </w:p>
          <w:p w14:paraId="4CFB2344">
            <w:pPr>
              <w:widowControl/>
              <w:spacing w:line="360" w:lineRule="auto"/>
              <w:jc w:val="center"/>
              <w:rPr>
                <w:rFonts w:hint="default" w:ascii="Times New Roman" w:hAnsi="Times New Roman" w:eastAsia="方正兰亭黑简体" w:cs="Times New Roman"/>
                <w:b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b/>
                <w:color w:val="auto"/>
                <w:sz w:val="22"/>
                <w:szCs w:val="22"/>
                <w:highlight w:val="none"/>
              </w:rPr>
              <w:t>证明材料</w:t>
            </w:r>
          </w:p>
        </w:tc>
      </w:tr>
      <w:tr w14:paraId="4EC299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  <w:jc w:val="center"/>
        </w:trPr>
        <w:tc>
          <w:tcPr>
            <w:tcW w:w="466" w:type="pct"/>
            <w:vAlign w:val="center"/>
          </w:tcPr>
          <w:p w14:paraId="07A6CB56">
            <w:pPr>
              <w:spacing w:line="36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lang w:val="en-US" w:eastAsia="zh-CN"/>
              </w:rPr>
              <w:t>1</w:t>
            </w:r>
          </w:p>
        </w:tc>
        <w:tc>
          <w:tcPr>
            <w:tcW w:w="972" w:type="pct"/>
            <w:vAlign w:val="center"/>
          </w:tcPr>
          <w:p w14:paraId="1C0A6C92">
            <w:pPr>
              <w:widowControl/>
              <w:spacing w:line="36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  <w:t>额定处理量</w:t>
            </w:r>
          </w:p>
        </w:tc>
        <w:tc>
          <w:tcPr>
            <w:tcW w:w="2452" w:type="pct"/>
            <w:vAlign w:val="center"/>
          </w:tcPr>
          <w:p w14:paraId="1ECB66CD">
            <w:pPr>
              <w:widowControl/>
              <w:spacing w:line="36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lang w:val="en-US" w:eastAsia="zh-CN"/>
              </w:rPr>
              <w:t>2-3</w:t>
            </w: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  <w:t xml:space="preserve"> m</w:t>
            </w: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vertAlign w:val="superscript"/>
              </w:rPr>
              <w:t>3</w:t>
            </w: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  <w:t>/h</w:t>
            </w:r>
          </w:p>
        </w:tc>
        <w:tc>
          <w:tcPr>
            <w:tcW w:w="1108" w:type="pct"/>
            <w:vAlign w:val="center"/>
          </w:tcPr>
          <w:p w14:paraId="5B422791">
            <w:pPr>
              <w:widowControl/>
              <w:spacing w:line="36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lang w:val="en-US" w:eastAsia="zh-CN"/>
              </w:rPr>
              <w:t>是</w:t>
            </w:r>
          </w:p>
        </w:tc>
      </w:tr>
      <w:tr w14:paraId="634B64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  <w:jc w:val="center"/>
        </w:trPr>
        <w:tc>
          <w:tcPr>
            <w:tcW w:w="466" w:type="pct"/>
            <w:vAlign w:val="center"/>
          </w:tcPr>
          <w:p w14:paraId="1F70F2B9">
            <w:pPr>
              <w:spacing w:line="36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lang w:val="en-US" w:eastAsia="zh-CN"/>
              </w:rPr>
              <w:t>2</w:t>
            </w:r>
          </w:p>
        </w:tc>
        <w:tc>
          <w:tcPr>
            <w:tcW w:w="972" w:type="pct"/>
            <w:vAlign w:val="center"/>
          </w:tcPr>
          <w:p w14:paraId="697DC5AE">
            <w:pPr>
              <w:widowControl/>
              <w:spacing w:line="36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lang w:val="en-US" w:eastAsia="zh-CN"/>
              </w:rPr>
              <w:t>电制及功率</w:t>
            </w:r>
          </w:p>
        </w:tc>
        <w:tc>
          <w:tcPr>
            <w:tcW w:w="2452" w:type="pct"/>
            <w:vAlign w:val="center"/>
          </w:tcPr>
          <w:p w14:paraId="6E6BB651">
            <w:pPr>
              <w:widowControl/>
              <w:snapToGrid w:val="0"/>
              <w:spacing w:line="500" w:lineRule="exact"/>
              <w:jc w:val="left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  <w:t>AC380V/440V、50Hz</w:t>
            </w:r>
            <w:r>
              <w:rPr>
                <w:rFonts w:hint="eastAsia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lang w:eastAsia="zh-CN"/>
              </w:rPr>
              <w:t>,</w:t>
            </w: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  <w:t>3φ、</w:t>
            </w: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lang w:val="en-US" w:eastAsia="zh-CN"/>
              </w:rPr>
              <w:t>6-8</w:t>
            </w: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  <w:t>kW</w:t>
            </w:r>
          </w:p>
        </w:tc>
        <w:tc>
          <w:tcPr>
            <w:tcW w:w="1108" w:type="pct"/>
            <w:vAlign w:val="center"/>
          </w:tcPr>
          <w:p w14:paraId="72E4528A">
            <w:pPr>
              <w:widowControl/>
              <w:spacing w:line="36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lang w:val="en-US" w:eastAsia="zh-CN"/>
              </w:rPr>
              <w:t>是</w:t>
            </w:r>
          </w:p>
        </w:tc>
      </w:tr>
      <w:tr w14:paraId="418D87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  <w:jc w:val="center"/>
        </w:trPr>
        <w:tc>
          <w:tcPr>
            <w:tcW w:w="466" w:type="pct"/>
            <w:vAlign w:val="center"/>
          </w:tcPr>
          <w:p w14:paraId="6B263916">
            <w:pPr>
              <w:spacing w:line="36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lang w:val="en-US" w:eastAsia="zh-CN"/>
              </w:rPr>
              <w:t>3</w:t>
            </w:r>
          </w:p>
        </w:tc>
        <w:tc>
          <w:tcPr>
            <w:tcW w:w="972" w:type="pct"/>
            <w:vAlign w:val="center"/>
          </w:tcPr>
          <w:p w14:paraId="55B5F2CF">
            <w:pPr>
              <w:widowControl/>
              <w:spacing w:line="36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lang w:val="en-US" w:eastAsia="zh-CN"/>
              </w:rPr>
              <w:t>污水泵规格</w:t>
            </w:r>
          </w:p>
        </w:tc>
        <w:tc>
          <w:tcPr>
            <w:tcW w:w="2452" w:type="pct"/>
            <w:vAlign w:val="center"/>
          </w:tcPr>
          <w:p w14:paraId="6B669627">
            <w:pPr>
              <w:widowControl/>
              <w:spacing w:line="36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  <w:t>流量：</w:t>
            </w: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lang w:val="en-US" w:eastAsia="zh-CN"/>
              </w:rPr>
              <w:t>2-3</w:t>
            </w: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  <w:t xml:space="preserve"> m</w:t>
            </w: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vertAlign w:val="superscript"/>
              </w:rPr>
              <w:t>3</w:t>
            </w: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  <w:t>/h</w:t>
            </w:r>
          </w:p>
        </w:tc>
        <w:tc>
          <w:tcPr>
            <w:tcW w:w="1108" w:type="pct"/>
            <w:vAlign w:val="center"/>
          </w:tcPr>
          <w:p w14:paraId="444428FD">
            <w:pPr>
              <w:widowControl/>
              <w:spacing w:line="36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lang w:val="en-US" w:eastAsia="zh-CN"/>
              </w:rPr>
              <w:t>是</w:t>
            </w:r>
          </w:p>
        </w:tc>
      </w:tr>
      <w:tr w14:paraId="2E4D88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  <w:jc w:val="center"/>
        </w:trPr>
        <w:tc>
          <w:tcPr>
            <w:tcW w:w="466" w:type="pct"/>
            <w:vAlign w:val="center"/>
          </w:tcPr>
          <w:p w14:paraId="5596BAAC">
            <w:pPr>
              <w:spacing w:line="36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lang w:val="en-US" w:eastAsia="zh-CN"/>
              </w:rPr>
              <w:t>4</w:t>
            </w:r>
          </w:p>
        </w:tc>
        <w:tc>
          <w:tcPr>
            <w:tcW w:w="972" w:type="pct"/>
            <w:vAlign w:val="center"/>
          </w:tcPr>
          <w:p w14:paraId="4C7DFCF4">
            <w:pPr>
              <w:widowControl/>
              <w:spacing w:line="36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  <w:t>电机功率</w:t>
            </w:r>
          </w:p>
        </w:tc>
        <w:tc>
          <w:tcPr>
            <w:tcW w:w="2452" w:type="pct"/>
            <w:vAlign w:val="center"/>
          </w:tcPr>
          <w:p w14:paraId="7AF82986">
            <w:pPr>
              <w:widowControl/>
              <w:spacing w:line="36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  <w:t>0.75kW</w:t>
            </w: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lang w:val="en-US" w:eastAsia="zh-CN"/>
              </w:rPr>
              <w:t>及以上</w:t>
            </w: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  <w:t>，防护等级IP44</w:t>
            </w: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lang w:val="en-US" w:eastAsia="zh-CN"/>
              </w:rPr>
              <w:t>及以上</w:t>
            </w: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  <w:t>，绝缘等级F级</w:t>
            </w: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lang w:val="en-US" w:eastAsia="zh-CN"/>
              </w:rPr>
              <w:t>及以上</w:t>
            </w:r>
          </w:p>
        </w:tc>
        <w:tc>
          <w:tcPr>
            <w:tcW w:w="1108" w:type="pct"/>
            <w:vAlign w:val="center"/>
          </w:tcPr>
          <w:p w14:paraId="2EB5932E">
            <w:pPr>
              <w:widowControl/>
              <w:spacing w:line="36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lang w:val="en-US" w:eastAsia="zh-CN"/>
              </w:rPr>
              <w:t>是</w:t>
            </w:r>
          </w:p>
        </w:tc>
      </w:tr>
      <w:tr w14:paraId="26CB9D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  <w:jc w:val="center"/>
        </w:trPr>
        <w:tc>
          <w:tcPr>
            <w:tcW w:w="466" w:type="pct"/>
            <w:vAlign w:val="center"/>
          </w:tcPr>
          <w:p w14:paraId="54008210">
            <w:pPr>
              <w:spacing w:line="36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lang w:val="en-US" w:eastAsia="zh-CN"/>
              </w:rPr>
              <w:t>5</w:t>
            </w:r>
          </w:p>
        </w:tc>
        <w:tc>
          <w:tcPr>
            <w:tcW w:w="972" w:type="pct"/>
            <w:vAlign w:val="center"/>
          </w:tcPr>
          <w:p w14:paraId="345B270A">
            <w:pPr>
              <w:widowControl/>
              <w:spacing w:line="36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lang w:val="en-US" w:eastAsia="zh-CN"/>
              </w:rPr>
              <w:t>控制空气压力</w:t>
            </w:r>
          </w:p>
        </w:tc>
        <w:tc>
          <w:tcPr>
            <w:tcW w:w="2452" w:type="pct"/>
            <w:vAlign w:val="center"/>
          </w:tcPr>
          <w:p w14:paraId="485B1FE4">
            <w:pPr>
              <w:widowControl/>
              <w:spacing w:line="36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lang w:val="en-US" w:eastAsia="zh-CN"/>
              </w:rPr>
              <w:t>0.4-0.5mpa</w:t>
            </w:r>
          </w:p>
        </w:tc>
        <w:tc>
          <w:tcPr>
            <w:tcW w:w="1108" w:type="pct"/>
            <w:vAlign w:val="center"/>
          </w:tcPr>
          <w:p w14:paraId="7E989350">
            <w:pPr>
              <w:widowControl/>
              <w:spacing w:line="36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lang w:val="en-US" w:eastAsia="zh-CN"/>
              </w:rPr>
              <w:t>否</w:t>
            </w:r>
          </w:p>
        </w:tc>
      </w:tr>
      <w:tr w14:paraId="7A83AD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  <w:jc w:val="center"/>
        </w:trPr>
        <w:tc>
          <w:tcPr>
            <w:tcW w:w="466" w:type="pct"/>
            <w:vAlign w:val="center"/>
          </w:tcPr>
          <w:p w14:paraId="7DBC91FC">
            <w:pPr>
              <w:spacing w:line="36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lang w:val="en-US" w:eastAsia="zh-CN"/>
              </w:rPr>
              <w:t>6</w:t>
            </w:r>
          </w:p>
        </w:tc>
        <w:tc>
          <w:tcPr>
            <w:tcW w:w="972" w:type="pct"/>
            <w:vAlign w:val="center"/>
          </w:tcPr>
          <w:p w14:paraId="321FADF4">
            <w:pPr>
              <w:widowControl/>
              <w:spacing w:line="36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lang w:val="en-US" w:eastAsia="zh-CN"/>
              </w:rPr>
              <w:t>报警类型</w:t>
            </w:r>
          </w:p>
        </w:tc>
        <w:tc>
          <w:tcPr>
            <w:tcW w:w="2452" w:type="pct"/>
            <w:vAlign w:val="center"/>
          </w:tcPr>
          <w:p w14:paraId="4F853F2E">
            <w:pPr>
              <w:widowControl/>
              <w:spacing w:line="36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lang w:val="en-US" w:eastAsia="zh-CN"/>
              </w:rPr>
              <w:t>声光报警</w:t>
            </w:r>
          </w:p>
        </w:tc>
        <w:tc>
          <w:tcPr>
            <w:tcW w:w="1108" w:type="pct"/>
            <w:vAlign w:val="center"/>
          </w:tcPr>
          <w:p w14:paraId="4525EB96">
            <w:pPr>
              <w:widowControl/>
              <w:spacing w:line="36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lang w:val="en-US" w:eastAsia="zh-CN"/>
              </w:rPr>
              <w:t>否</w:t>
            </w:r>
          </w:p>
        </w:tc>
      </w:tr>
      <w:tr w14:paraId="57BABC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  <w:jc w:val="center"/>
        </w:trPr>
        <w:tc>
          <w:tcPr>
            <w:tcW w:w="466" w:type="pct"/>
            <w:vAlign w:val="center"/>
          </w:tcPr>
          <w:p w14:paraId="7A5C21E4">
            <w:pPr>
              <w:spacing w:line="36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lang w:val="en-US" w:eastAsia="zh-CN"/>
              </w:rPr>
              <w:t>7</w:t>
            </w:r>
          </w:p>
        </w:tc>
        <w:tc>
          <w:tcPr>
            <w:tcW w:w="972" w:type="pct"/>
            <w:vAlign w:val="center"/>
          </w:tcPr>
          <w:p w14:paraId="1A2F0AAD">
            <w:pPr>
              <w:widowControl/>
              <w:spacing w:line="36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lang w:val="en-US" w:eastAsia="zh-CN"/>
              </w:rPr>
              <w:t>数据记录功能</w:t>
            </w:r>
          </w:p>
        </w:tc>
        <w:tc>
          <w:tcPr>
            <w:tcW w:w="2452" w:type="pct"/>
            <w:vAlign w:val="center"/>
          </w:tcPr>
          <w:p w14:paraId="3E6D6241">
            <w:pPr>
              <w:widowControl/>
              <w:spacing w:line="36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lang w:val="en-US" w:eastAsia="zh-CN"/>
              </w:rPr>
              <w:t>携带数据记录功能</w:t>
            </w:r>
          </w:p>
        </w:tc>
        <w:tc>
          <w:tcPr>
            <w:tcW w:w="1108" w:type="pct"/>
            <w:vAlign w:val="center"/>
          </w:tcPr>
          <w:p w14:paraId="15A5C40D">
            <w:pPr>
              <w:widowControl/>
              <w:spacing w:line="36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lang w:val="en-US" w:eastAsia="zh-CN"/>
              </w:rPr>
              <w:t>否</w:t>
            </w:r>
          </w:p>
        </w:tc>
      </w:tr>
      <w:tr w14:paraId="17FA57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  <w:jc w:val="center"/>
        </w:trPr>
        <w:tc>
          <w:tcPr>
            <w:tcW w:w="466" w:type="pct"/>
            <w:vAlign w:val="center"/>
          </w:tcPr>
          <w:p w14:paraId="4A2DD227">
            <w:pPr>
              <w:spacing w:line="36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lang w:val="en-US" w:eastAsia="zh-CN"/>
              </w:rPr>
              <w:t>8</w:t>
            </w:r>
          </w:p>
        </w:tc>
        <w:tc>
          <w:tcPr>
            <w:tcW w:w="972" w:type="pct"/>
            <w:vAlign w:val="center"/>
          </w:tcPr>
          <w:p w14:paraId="0A0F14CB">
            <w:pPr>
              <w:widowControl/>
              <w:spacing w:line="36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lang w:val="en-US" w:eastAsia="zh-CN"/>
              </w:rPr>
              <w:t>排放水含油量</w:t>
            </w:r>
          </w:p>
        </w:tc>
        <w:tc>
          <w:tcPr>
            <w:tcW w:w="2452" w:type="pct"/>
            <w:vAlign w:val="center"/>
          </w:tcPr>
          <w:p w14:paraId="2D53315F">
            <w:pPr>
              <w:widowControl/>
              <w:spacing w:line="36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lang w:val="en-US" w:eastAsia="zh-CN"/>
              </w:rPr>
              <w:t>≤15ppm</w:t>
            </w:r>
          </w:p>
        </w:tc>
        <w:tc>
          <w:tcPr>
            <w:tcW w:w="1108" w:type="pct"/>
            <w:vAlign w:val="center"/>
          </w:tcPr>
          <w:p w14:paraId="24676285">
            <w:pPr>
              <w:widowControl/>
              <w:spacing w:line="36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lang w:val="en-US" w:eastAsia="zh-CN"/>
              </w:rPr>
              <w:t>是</w:t>
            </w:r>
          </w:p>
        </w:tc>
      </w:tr>
    </w:tbl>
    <w:p w14:paraId="34E97200">
      <w:pPr>
        <w:widowControl/>
        <w:shd w:val="clear" w:color="auto" w:fill="FFFFFF"/>
        <w:spacing w:line="240" w:lineRule="auto"/>
        <w:jc w:val="left"/>
        <w:rPr>
          <w:rFonts w:hint="eastAsia" w:ascii="方正兰亭黑简体" w:hAnsi="方正兰亭黑简体" w:eastAsia="方正兰亭黑简体" w:cs="方正兰亭黑简体"/>
          <w:color w:val="auto"/>
          <w:kern w:val="0"/>
          <w:sz w:val="22"/>
          <w:szCs w:val="22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kern w:val="0"/>
          <w:sz w:val="22"/>
          <w:szCs w:val="22"/>
          <w:highlight w:val="none"/>
          <w:lang w:val="en-US" w:eastAsia="zh-CN"/>
        </w:rPr>
        <w:t>三</w:t>
      </w:r>
      <w:r>
        <w:rPr>
          <w:rFonts w:hint="default" w:ascii="方正兰亭黑简体" w:hAnsi="方正兰亭黑简体" w:eastAsia="方正兰亭黑简体" w:cs="方正兰亭黑简体"/>
          <w:b/>
          <w:bCs/>
          <w:color w:val="auto"/>
          <w:kern w:val="0"/>
          <w:sz w:val="22"/>
          <w:szCs w:val="22"/>
          <w:highlight w:val="none"/>
          <w:lang w:val="en-US" w:eastAsia="zh-CN"/>
        </w:rPr>
        <w:t>、</w:t>
      </w: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kern w:val="0"/>
          <w:sz w:val="22"/>
          <w:szCs w:val="22"/>
          <w:highlight w:val="none"/>
          <w:lang w:val="en-US" w:eastAsia="zh-CN"/>
        </w:rPr>
        <w:t>其他要求</w:t>
      </w:r>
    </w:p>
    <w:p w14:paraId="26B00A6B">
      <w:pPr>
        <w:widowControl/>
        <w:shd w:val="clear" w:color="auto" w:fill="FFFFFF"/>
        <w:spacing w:line="240" w:lineRule="auto"/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2"/>
          <w:highlight w:val="none"/>
          <w:u w:val="none"/>
          <w:lang w:val="zh-CN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2"/>
          <w:highlight w:val="none"/>
          <w:u w:val="none"/>
          <w:lang w:val="en-US" w:eastAsia="zh-CN"/>
        </w:rPr>
        <w:t>1、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2"/>
          <w:highlight w:val="none"/>
          <w:u w:val="none"/>
          <w:lang w:val="zh-CN"/>
        </w:rPr>
        <w:t>设备采用防震、防潮、防碰撞的工业级密封包装，适配长途及港口复杂运输环境；运输全程做好防护，确保设备及配件无损坏、无故障，到货后需配合开箱验收。</w:t>
      </w:r>
    </w:p>
    <w:p w14:paraId="4BC82F22">
      <w:pPr>
        <w:widowControl/>
        <w:shd w:val="clear" w:color="auto" w:fill="FFFFFF"/>
        <w:spacing w:line="240" w:lineRule="auto"/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2"/>
          <w:highlight w:val="none"/>
          <w:u w:val="none"/>
          <w:lang w:val="zh-CN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2"/>
          <w:highlight w:val="none"/>
          <w:u w:val="none"/>
          <w:lang w:val="en-US" w:eastAsia="zh-CN"/>
        </w:rPr>
        <w:t>2、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2"/>
          <w:highlight w:val="none"/>
          <w:u w:val="none"/>
          <w:lang w:val="zh-CN"/>
        </w:rPr>
        <w:t>所有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2"/>
          <w:highlight w:val="none"/>
          <w:u w:val="none"/>
          <w:lang w:val="en-US" w:eastAsia="zh-CN"/>
        </w:rPr>
        <w:t>软硬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2"/>
          <w:highlight w:val="none"/>
          <w:u w:val="none"/>
          <w:lang w:val="zh-CN"/>
        </w:rPr>
        <w:t>件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2"/>
          <w:highlight w:val="none"/>
          <w:u w:val="none"/>
          <w:lang w:val="en-US" w:eastAsia="zh-CN"/>
        </w:rPr>
        <w:t>产品提供不低于2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2"/>
          <w:highlight w:val="none"/>
          <w:u w:val="none"/>
          <w:lang w:val="zh-CN"/>
        </w:rPr>
        <w:t>年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2"/>
          <w:highlight w:val="none"/>
          <w:u w:val="none"/>
          <w:lang w:val="en-US" w:eastAsia="zh-CN"/>
        </w:rPr>
        <w:t>的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2"/>
          <w:highlight w:val="none"/>
          <w:u w:val="none"/>
          <w:lang w:val="zh-CN"/>
        </w:rPr>
        <w:t>免费保修、免费维护升级、电话报修后12小时上门服务、12小时内排除故障。所有硬件过免费保修期后按原价维修，所有软件过免费维护升级期后按原价进行维修升级，响应速度同保修期响应速度。</w:t>
      </w:r>
    </w:p>
    <w:p w14:paraId="034F0627">
      <w:pPr>
        <w:widowControl/>
        <w:shd w:val="clear" w:color="auto" w:fill="FFFFFF"/>
        <w:spacing w:line="240" w:lineRule="auto"/>
        <w:jc w:val="left"/>
        <w:rPr>
          <w:rFonts w:hint="default" w:ascii="方正兰亭黑简体" w:hAnsi="方正兰亭黑简体" w:eastAsia="方正兰亭黑简体" w:cs="方正兰亭黑简体"/>
          <w:color w:val="auto"/>
          <w:sz w:val="22"/>
          <w:szCs w:val="22"/>
          <w:highlight w:val="none"/>
          <w:u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2"/>
          <w:highlight w:val="none"/>
          <w:u w:val="none"/>
          <w:lang w:val="en-US" w:eastAsia="zh-CN"/>
        </w:rPr>
        <w:t>3、培训要求：交付后需组织使用人员培训。</w:t>
      </w:r>
    </w:p>
    <w:p w14:paraId="1272F05B">
      <w:pPr>
        <w:widowControl/>
        <w:shd w:val="clear" w:color="auto" w:fill="FFFFFF"/>
        <w:spacing w:line="240" w:lineRule="auto"/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2"/>
          <w:highlight w:val="none"/>
          <w:u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2"/>
          <w:highlight w:val="none"/>
          <w:u w:val="none"/>
          <w:lang w:val="en-US" w:eastAsia="zh-CN"/>
        </w:rPr>
        <w:t>4、售后服务要求：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2"/>
          <w:highlight w:val="none"/>
          <w:u w:val="none"/>
          <w:lang w:val="zh-CN" w:eastAsia="zh-CN"/>
        </w:rPr>
        <w:t>保修期内免费维修，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2"/>
          <w:highlight w:val="none"/>
          <w:u w:val="none"/>
          <w:lang w:val="en-US" w:eastAsia="zh-CN"/>
        </w:rPr>
        <w:t>电话报修后三天内上门服务。过保后继续提供维修和技术支持。</w:t>
      </w:r>
    </w:p>
    <w:p w14:paraId="590EB7B8">
      <w:pPr>
        <w:widowControl/>
        <w:shd w:val="clear" w:color="auto" w:fill="FFFFFF"/>
        <w:spacing w:line="240" w:lineRule="auto"/>
        <w:jc w:val="left"/>
        <w:rPr>
          <w:rFonts w:hint="default" w:ascii="方正兰亭黑简体" w:hAnsi="方正兰亭黑简体" w:eastAsia="方正兰亭黑简体" w:cs="方正兰亭黑简体"/>
          <w:color w:val="auto"/>
          <w:sz w:val="22"/>
          <w:szCs w:val="22"/>
          <w:highlight w:val="none"/>
          <w:u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2"/>
          <w:highlight w:val="none"/>
          <w:u w:val="none"/>
          <w:lang w:val="en-US" w:eastAsia="zh-CN"/>
        </w:rPr>
        <w:t>5、履约验收：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2"/>
          <w:highlight w:val="none"/>
          <w:u w:val="none"/>
          <w:lang w:val="zh-CN" w:eastAsia="zh-CN"/>
        </w:rPr>
        <w:t>由使用部门及归口管理部门在交付后两周内组织验收，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2"/>
          <w:highlight w:val="none"/>
          <w:u w:val="none"/>
          <w:lang w:val="en-US" w:eastAsia="zh-CN"/>
        </w:rPr>
        <w:t>验收标准参照上海海事大学验收文件。</w:t>
      </w:r>
    </w:p>
    <w:p w14:paraId="104324FB">
      <w:pP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  <w:br w:type="page"/>
      </w:r>
    </w:p>
    <w:p w14:paraId="6F08D747">
      <w:pPr>
        <w:jc w:val="center"/>
        <w:rPr>
          <w:rFonts w:hint="default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  <w:t>第三章 评审办法</w:t>
      </w:r>
    </w:p>
    <w:p w14:paraId="69EFEE19">
      <w:pPr>
        <w:ind w:firstLine="440" w:firstLineChars="200"/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综合本项目的特点，根据相关法律法规的规定，本着保护竞争，维护采购工作公开、公平、公正原则，特制定本评审办法，作为选定本次采购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eastAsia="zh-CN"/>
        </w:rPr>
        <w:t>中标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人的依据。</w:t>
      </w:r>
    </w:p>
    <w:p w14:paraId="117C4525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1、成立比选评审小组</w:t>
      </w:r>
    </w:p>
    <w:p w14:paraId="49C58FDA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采购人将根据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货物与服务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的特点，依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规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组建比选小组，比选小组由3人或以上的单数组成。</w:t>
      </w:r>
    </w:p>
    <w:p w14:paraId="123C9161">
      <w:pPr>
        <w:numPr>
          <w:ilvl w:val="0"/>
          <w:numId w:val="0"/>
        </w:num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kern w:val="2"/>
          <w:sz w:val="22"/>
          <w:szCs w:val="28"/>
          <w:highlight w:val="none"/>
          <w:lang w:val="en-US" w:eastAsia="zh-CN" w:bidi="ar-SA"/>
        </w:rPr>
        <w:t>2、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具体评分细则如下：</w:t>
      </w:r>
    </w:p>
    <w:tbl>
      <w:tblPr>
        <w:tblStyle w:val="14"/>
        <w:tblW w:w="4984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6" w:space="0"/>
          <w:insideV w:val="single" w:color="auto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3"/>
        <w:gridCol w:w="1734"/>
        <w:gridCol w:w="713"/>
        <w:gridCol w:w="6830"/>
      </w:tblGrid>
      <w:tr w14:paraId="64002D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329" w:type="pct"/>
            <w:noWrap w:val="0"/>
            <w:vAlign w:val="center"/>
          </w:tcPr>
          <w:p w14:paraId="742FB554">
            <w:pPr>
              <w:spacing w:line="360" w:lineRule="auto"/>
              <w:jc w:val="center"/>
              <w:rPr>
                <w:rFonts w:hint="eastAsia" w:ascii="方正兰亭黑简体" w:hAnsi="方正兰亭黑简体" w:eastAsia="方正兰亭黑简体" w:cs="方正兰亭黑简体"/>
                <w:b/>
                <w:bCs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b/>
                <w:bCs/>
                <w:color w:val="auto"/>
                <w:sz w:val="20"/>
                <w:szCs w:val="20"/>
                <w:highlight w:val="none"/>
              </w:rPr>
              <w:t>序号</w:t>
            </w:r>
          </w:p>
        </w:tc>
        <w:tc>
          <w:tcPr>
            <w:tcW w:w="873" w:type="pct"/>
            <w:noWrap w:val="0"/>
            <w:vAlign w:val="center"/>
          </w:tcPr>
          <w:p w14:paraId="5F54B63A">
            <w:pPr>
              <w:spacing w:line="360" w:lineRule="auto"/>
              <w:jc w:val="center"/>
              <w:rPr>
                <w:rFonts w:hint="eastAsia" w:ascii="方正兰亭黑简体" w:hAnsi="方正兰亭黑简体" w:eastAsia="方正兰亭黑简体" w:cs="方正兰亭黑简体"/>
                <w:b/>
                <w:bCs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b/>
                <w:bCs/>
                <w:color w:val="auto"/>
                <w:sz w:val="20"/>
                <w:szCs w:val="20"/>
                <w:highlight w:val="none"/>
              </w:rPr>
              <w:t>评审因素</w:t>
            </w:r>
          </w:p>
        </w:tc>
        <w:tc>
          <w:tcPr>
            <w:tcW w:w="359" w:type="pct"/>
            <w:noWrap w:val="0"/>
            <w:vAlign w:val="center"/>
          </w:tcPr>
          <w:p w14:paraId="25FE165D">
            <w:pPr>
              <w:spacing w:line="360" w:lineRule="auto"/>
              <w:jc w:val="center"/>
              <w:rPr>
                <w:rFonts w:hint="eastAsia" w:ascii="方正兰亭黑简体" w:hAnsi="方正兰亭黑简体" w:eastAsia="方正兰亭黑简体" w:cs="方正兰亭黑简体"/>
                <w:b/>
                <w:bCs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b/>
                <w:bCs/>
                <w:color w:val="auto"/>
                <w:sz w:val="20"/>
                <w:szCs w:val="20"/>
                <w:highlight w:val="none"/>
              </w:rPr>
              <w:t>分值</w:t>
            </w:r>
          </w:p>
        </w:tc>
        <w:tc>
          <w:tcPr>
            <w:tcW w:w="3436" w:type="pct"/>
            <w:noWrap w:val="0"/>
            <w:vAlign w:val="center"/>
          </w:tcPr>
          <w:p w14:paraId="1A737473">
            <w:pPr>
              <w:spacing w:line="360" w:lineRule="auto"/>
              <w:jc w:val="center"/>
              <w:rPr>
                <w:rFonts w:hint="eastAsia" w:ascii="方正兰亭黑简体" w:hAnsi="方正兰亭黑简体" w:eastAsia="方正兰亭黑简体" w:cs="方正兰亭黑简体"/>
                <w:b/>
                <w:bCs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b/>
                <w:bCs/>
                <w:color w:val="auto"/>
                <w:sz w:val="20"/>
                <w:szCs w:val="20"/>
                <w:highlight w:val="none"/>
              </w:rPr>
              <w:t>评分说明</w:t>
            </w:r>
          </w:p>
        </w:tc>
      </w:tr>
      <w:tr w14:paraId="41C4C7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5000" w:type="pct"/>
            <w:gridSpan w:val="4"/>
            <w:noWrap w:val="0"/>
            <w:vAlign w:val="center"/>
          </w:tcPr>
          <w:p w14:paraId="3FFFCA77">
            <w:pPr>
              <w:spacing w:line="360" w:lineRule="auto"/>
              <w:jc w:val="left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一、价格部分</w:t>
            </w:r>
          </w:p>
        </w:tc>
      </w:tr>
      <w:tr w14:paraId="7E29D1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329" w:type="pct"/>
            <w:noWrap w:val="0"/>
            <w:vAlign w:val="center"/>
          </w:tcPr>
          <w:p w14:paraId="10CE2961">
            <w:pPr>
              <w:spacing w:line="36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1</w:t>
            </w:r>
          </w:p>
        </w:tc>
        <w:tc>
          <w:tcPr>
            <w:tcW w:w="873" w:type="pct"/>
            <w:noWrap w:val="0"/>
            <w:vAlign w:val="center"/>
          </w:tcPr>
          <w:p w14:paraId="69DFDD83">
            <w:pPr>
              <w:spacing w:line="36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价格得分</w:t>
            </w:r>
          </w:p>
          <w:p w14:paraId="5224EE0B">
            <w:pPr>
              <w:spacing w:line="36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eastAsia="zh-CN"/>
              </w:rPr>
              <w:t>（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客观分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eastAsia="zh-CN"/>
              </w:rPr>
              <w:t>）</w:t>
            </w:r>
          </w:p>
        </w:tc>
        <w:tc>
          <w:tcPr>
            <w:tcW w:w="359" w:type="pct"/>
            <w:noWrap w:val="0"/>
            <w:vAlign w:val="center"/>
          </w:tcPr>
          <w:p w14:paraId="4CB6FE52">
            <w:pPr>
              <w:spacing w:line="36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30</w:t>
            </w:r>
          </w:p>
        </w:tc>
        <w:tc>
          <w:tcPr>
            <w:tcW w:w="3436" w:type="pct"/>
            <w:noWrap w:val="0"/>
            <w:vAlign w:val="center"/>
          </w:tcPr>
          <w:p w14:paraId="7EE17ECD">
            <w:pPr>
              <w:spacing w:line="360" w:lineRule="auto"/>
              <w:jc w:val="both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采用低价优先法计算，即满足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比选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文件要求且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最低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的报价为基准价，其价格分为满分30分。其他报价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单位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的报价得分计算公式如下：</w:t>
            </w:r>
          </w:p>
          <w:p w14:paraId="00A2DA11">
            <w:pPr>
              <w:spacing w:line="360" w:lineRule="auto"/>
              <w:jc w:val="both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报价得分＝30×（评标基准价/投标报价）。</w:t>
            </w:r>
          </w:p>
        </w:tc>
      </w:tr>
      <w:tr w14:paraId="1CE67C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5000" w:type="pct"/>
            <w:gridSpan w:val="4"/>
            <w:noWrap w:val="0"/>
            <w:vAlign w:val="center"/>
          </w:tcPr>
          <w:p w14:paraId="14AC1211">
            <w:pPr>
              <w:spacing w:line="360" w:lineRule="auto"/>
              <w:jc w:val="both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二、商务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eastAsia="zh-CN"/>
              </w:rPr>
              <w:t>、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技术部分</w:t>
            </w:r>
          </w:p>
        </w:tc>
      </w:tr>
      <w:tr w14:paraId="603C32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329" w:type="pct"/>
            <w:noWrap w:val="0"/>
            <w:vAlign w:val="center"/>
          </w:tcPr>
          <w:p w14:paraId="69B44514">
            <w:pPr>
              <w:spacing w:line="36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2</w:t>
            </w:r>
          </w:p>
        </w:tc>
        <w:tc>
          <w:tcPr>
            <w:tcW w:w="873" w:type="pct"/>
            <w:noWrap w:val="0"/>
            <w:vAlign w:val="center"/>
          </w:tcPr>
          <w:p w14:paraId="4BAF2162">
            <w:pPr>
              <w:spacing w:line="36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经验业绩</w:t>
            </w:r>
          </w:p>
          <w:p w14:paraId="654A2B2C">
            <w:pPr>
              <w:spacing w:line="36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eastAsia="zh-CN"/>
              </w:rPr>
              <w:t>（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客观分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eastAsia="zh-CN"/>
              </w:rPr>
              <w:t>）</w:t>
            </w:r>
          </w:p>
        </w:tc>
        <w:tc>
          <w:tcPr>
            <w:tcW w:w="359" w:type="pct"/>
            <w:noWrap w:val="0"/>
            <w:vAlign w:val="center"/>
          </w:tcPr>
          <w:p w14:paraId="7C2DAE44">
            <w:pPr>
              <w:spacing w:line="36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1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5</w:t>
            </w:r>
          </w:p>
        </w:tc>
        <w:tc>
          <w:tcPr>
            <w:tcW w:w="3436" w:type="pct"/>
            <w:noWrap w:val="0"/>
            <w:vAlign w:val="center"/>
          </w:tcPr>
          <w:p w14:paraId="4A5A3383">
            <w:pPr>
              <w:spacing w:line="360" w:lineRule="auto"/>
              <w:jc w:val="both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提供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近3年（合同签订日期自202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3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年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4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月起至今）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业绩案例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。（每提供1个得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5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分；最高得1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5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分）注：需提供相关业绩的合同复印件，否则将不予认可。</w:t>
            </w:r>
          </w:p>
        </w:tc>
      </w:tr>
      <w:tr w14:paraId="4674DA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329" w:type="pct"/>
            <w:noWrap w:val="0"/>
            <w:vAlign w:val="center"/>
          </w:tcPr>
          <w:p w14:paraId="147D3766">
            <w:pPr>
              <w:spacing w:line="36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3</w:t>
            </w:r>
          </w:p>
        </w:tc>
        <w:tc>
          <w:tcPr>
            <w:tcW w:w="873" w:type="pct"/>
            <w:noWrap w:val="0"/>
            <w:vAlign w:val="center"/>
          </w:tcPr>
          <w:p w14:paraId="069DEA50">
            <w:pPr>
              <w:spacing w:line="36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技术响应程度</w:t>
            </w:r>
          </w:p>
          <w:p w14:paraId="1793C67A">
            <w:pPr>
              <w:spacing w:line="36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eastAsia="zh-CN"/>
              </w:rPr>
              <w:t>（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客观分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eastAsia="zh-CN"/>
              </w:rPr>
              <w:t>）</w:t>
            </w:r>
          </w:p>
        </w:tc>
        <w:tc>
          <w:tcPr>
            <w:tcW w:w="359" w:type="pct"/>
            <w:noWrap w:val="0"/>
            <w:vAlign w:val="center"/>
          </w:tcPr>
          <w:p w14:paraId="70332D36">
            <w:pPr>
              <w:spacing w:line="36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30</w:t>
            </w:r>
          </w:p>
        </w:tc>
        <w:tc>
          <w:tcPr>
            <w:tcW w:w="3436" w:type="pct"/>
            <w:shd w:val="clear" w:color="auto" w:fill="auto"/>
            <w:noWrap w:val="0"/>
            <w:vAlign w:val="center"/>
          </w:tcPr>
          <w:p w14:paraId="7461B042">
            <w:pPr>
              <w:spacing w:line="360" w:lineRule="auto"/>
              <w:jc w:val="both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针对第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二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章中的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采购需求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：不满足技术条款的，每项扣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5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分；扣完为止。</w:t>
            </w:r>
          </w:p>
        </w:tc>
      </w:tr>
      <w:tr w14:paraId="321557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329" w:type="pct"/>
            <w:noWrap w:val="0"/>
            <w:vAlign w:val="center"/>
          </w:tcPr>
          <w:p w14:paraId="67884245">
            <w:pPr>
              <w:spacing w:line="36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4</w:t>
            </w:r>
          </w:p>
        </w:tc>
        <w:tc>
          <w:tcPr>
            <w:tcW w:w="873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5083A718">
            <w:pPr>
              <w:spacing w:line="36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产品性能介绍</w:t>
            </w:r>
          </w:p>
          <w:p w14:paraId="1A5865D0">
            <w:pPr>
              <w:spacing w:line="36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eastAsia="zh-CN"/>
              </w:rPr>
              <w:t>（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主观分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eastAsia="zh-CN"/>
              </w:rPr>
              <w:t>）</w:t>
            </w:r>
          </w:p>
        </w:tc>
        <w:tc>
          <w:tcPr>
            <w:tcW w:w="359" w:type="pct"/>
            <w:noWrap w:val="0"/>
            <w:vAlign w:val="center"/>
          </w:tcPr>
          <w:p w14:paraId="3662F0A0">
            <w:pPr>
              <w:spacing w:line="36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10</w:t>
            </w:r>
          </w:p>
        </w:tc>
        <w:tc>
          <w:tcPr>
            <w:tcW w:w="3436" w:type="pct"/>
            <w:noWrap w:val="0"/>
            <w:vAlign w:val="center"/>
          </w:tcPr>
          <w:p w14:paraId="37F6985E">
            <w:pPr>
              <w:spacing w:line="360" w:lineRule="auto"/>
              <w:jc w:val="both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优秀（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8～10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分）：详细介绍了产品的各项性能参数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eastAsia="zh-CN"/>
              </w:rPr>
              <w:t>。</w:t>
            </w:r>
          </w:p>
          <w:p w14:paraId="62A7189F">
            <w:pPr>
              <w:spacing w:line="360" w:lineRule="auto"/>
              <w:jc w:val="both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良好（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5～7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分）：较全面地介绍了产品的性能参数。</w:t>
            </w:r>
          </w:p>
          <w:p w14:paraId="70A493C7">
            <w:pPr>
              <w:spacing w:line="360" w:lineRule="auto"/>
              <w:jc w:val="both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一般（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2～4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分）：介绍了部分性能参数，但不够全面或详细。</w:t>
            </w:r>
          </w:p>
          <w:p w14:paraId="0BEE09AF">
            <w:pPr>
              <w:spacing w:line="360" w:lineRule="auto"/>
              <w:jc w:val="both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较差（0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eastAsia="zh-CN"/>
              </w:rPr>
              <w:t>～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1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分）：性能参数介绍不完整或存在明显错误。</w:t>
            </w:r>
          </w:p>
        </w:tc>
      </w:tr>
      <w:tr w14:paraId="261A6E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329" w:type="pct"/>
            <w:noWrap w:val="0"/>
            <w:vAlign w:val="center"/>
          </w:tcPr>
          <w:p w14:paraId="063649C8">
            <w:pPr>
              <w:spacing w:line="36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5</w:t>
            </w:r>
          </w:p>
        </w:tc>
        <w:tc>
          <w:tcPr>
            <w:tcW w:w="873" w:type="pct"/>
            <w:noWrap w:val="0"/>
            <w:vAlign w:val="center"/>
          </w:tcPr>
          <w:p w14:paraId="555CFAE5">
            <w:pPr>
              <w:spacing w:line="36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技术支持与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售后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服务</w:t>
            </w:r>
          </w:p>
          <w:p w14:paraId="1F53F634">
            <w:pPr>
              <w:pStyle w:val="13"/>
              <w:spacing w:line="360" w:lineRule="auto"/>
              <w:ind w:firstLine="200" w:firstLineChars="100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eastAsia="zh-CN"/>
              </w:rPr>
              <w:t>（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主观分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eastAsia="zh-CN"/>
              </w:rPr>
              <w:t>）</w:t>
            </w:r>
          </w:p>
        </w:tc>
        <w:tc>
          <w:tcPr>
            <w:tcW w:w="359" w:type="pct"/>
            <w:noWrap w:val="0"/>
            <w:vAlign w:val="center"/>
          </w:tcPr>
          <w:p w14:paraId="7D753253">
            <w:pPr>
              <w:spacing w:line="36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15</w:t>
            </w:r>
          </w:p>
        </w:tc>
        <w:tc>
          <w:tcPr>
            <w:tcW w:w="3436" w:type="pct"/>
            <w:noWrap w:val="0"/>
            <w:vAlign w:val="center"/>
          </w:tcPr>
          <w:p w14:paraId="566D5B29">
            <w:pPr>
              <w:spacing w:line="360" w:lineRule="auto"/>
              <w:jc w:val="both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优秀（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12～15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分）：提供了详尽的技术支持方案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以及售后服务方案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，包括快速响应机制、服务承诺等。</w:t>
            </w:r>
          </w:p>
          <w:p w14:paraId="1B650857">
            <w:pPr>
              <w:spacing w:line="360" w:lineRule="auto"/>
              <w:jc w:val="both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良好（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8～11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分）：提供了较为全面的技术支持方案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和售后服务方案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，但计划不够详细。</w:t>
            </w:r>
          </w:p>
          <w:p w14:paraId="2E6A021F">
            <w:pPr>
              <w:spacing w:line="360" w:lineRule="auto"/>
              <w:jc w:val="both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一般（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4～7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分）：方案较为简单，缺乏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具体的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计划。</w:t>
            </w:r>
          </w:p>
          <w:p w14:paraId="4BA27702">
            <w:pPr>
              <w:spacing w:line="360" w:lineRule="auto"/>
              <w:jc w:val="both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较差（0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eastAsia="zh-CN"/>
              </w:rPr>
              <w:t>～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3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分）：未提供技术支持方案或售后服务承诺。</w:t>
            </w:r>
          </w:p>
        </w:tc>
      </w:tr>
    </w:tbl>
    <w:p w14:paraId="71E5B026">
      <w:pPr>
        <w:jc w:val="center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  <w:sectPr>
          <w:footerReference r:id="rId3" w:type="default"/>
          <w:type w:val="continuous"/>
          <w:pgSz w:w="11906" w:h="16838"/>
          <w:pgMar w:top="1440" w:right="1080" w:bottom="1440" w:left="1080" w:header="851" w:footer="992" w:gutter="0"/>
          <w:pgNumType w:fmt="decimal"/>
          <w:cols w:space="425" w:num="1"/>
          <w:docGrid w:type="lines" w:linePitch="312" w:charSpace="0"/>
        </w:sectPr>
      </w:pPr>
    </w:p>
    <w:p w14:paraId="3E74C2BD">
      <w:pPr>
        <w:jc w:val="center"/>
        <w:rPr>
          <w:rFonts w:hint="default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  <w:t>第四章 格式附件</w:t>
      </w:r>
    </w:p>
    <w:p w14:paraId="636BB61B">
      <w:pPr>
        <w:jc w:val="left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  <w:lang w:val="en-US" w:eastAsia="zh-CN"/>
        </w:rPr>
        <w:t>附件1：报价单</w:t>
      </w:r>
    </w:p>
    <w:p w14:paraId="52D9A168">
      <w:pPr>
        <w:spacing w:line="440" w:lineRule="exact"/>
        <w:jc w:val="center"/>
        <w:rPr>
          <w:rFonts w:hint="default" w:ascii="宋体" w:hAnsi="宋体" w:eastAsia="宋体"/>
          <w:color w:val="auto"/>
          <w:sz w:val="24"/>
          <w:highlight w:val="none"/>
          <w:lang w:val="en-US" w:eastAsia="zh-CN"/>
        </w:rPr>
      </w:pPr>
      <w:r>
        <w:rPr>
          <w:rFonts w:hint="eastAsia" w:ascii="黑体" w:hAnsi="华文楷体" w:eastAsia="黑体"/>
          <w:b/>
          <w:color w:val="auto"/>
          <w:sz w:val="36"/>
          <w:szCs w:val="36"/>
          <w:highlight w:val="none"/>
        </w:rPr>
        <w:t>报   价   单</w:t>
      </w:r>
    </w:p>
    <w:p w14:paraId="50E6B72B">
      <w:pPr>
        <w:spacing w:line="440" w:lineRule="exact"/>
        <w:jc w:val="left"/>
        <w:rPr>
          <w:rFonts w:hint="default" w:ascii="黑体" w:hAnsi="华文楷体" w:eastAsia="黑体"/>
          <w:color w:val="auto"/>
          <w:sz w:val="24"/>
          <w:highlight w:val="none"/>
          <w:lang w:val="en-US" w:eastAsia="zh-CN"/>
        </w:rPr>
      </w:pPr>
      <w:r>
        <w:rPr>
          <w:rFonts w:hint="eastAsia" w:ascii="黑体" w:hAnsi="华文楷体" w:eastAsia="黑体"/>
          <w:b/>
          <w:color w:val="auto"/>
          <w:sz w:val="24"/>
          <w:highlight w:val="none"/>
        </w:rPr>
        <w:t xml:space="preserve">TO: </w:t>
      </w:r>
      <w:r>
        <w:rPr>
          <w:rFonts w:hint="eastAsia" w:ascii="黑体" w:hAnsi="华文楷体" w:eastAsia="黑体"/>
          <w:color w:val="auto"/>
          <w:sz w:val="24"/>
          <w:highlight w:val="none"/>
        </w:rPr>
        <w:t xml:space="preserve"> 上海海事大学 </w:t>
      </w:r>
      <w:r>
        <w:rPr>
          <w:rFonts w:hint="eastAsia" w:ascii="黑体" w:hAnsi="华文楷体" w:eastAsia="黑体"/>
          <w:color w:val="auto"/>
          <w:sz w:val="24"/>
          <w:highlight w:val="none"/>
          <w:lang w:val="en-US" w:eastAsia="zh-CN"/>
        </w:rPr>
        <w:t>采购与招投标管理中心</w:t>
      </w:r>
      <w:r>
        <w:rPr>
          <w:rFonts w:hint="eastAsia" w:ascii="黑体" w:hAnsi="华文楷体" w:eastAsia="黑体"/>
          <w:b/>
          <w:color w:val="auto"/>
          <w:sz w:val="36"/>
          <w:szCs w:val="36"/>
          <w:highlight w:val="none"/>
        </w:rPr>
        <w:t xml:space="preserve">   </w:t>
      </w:r>
      <w:r>
        <w:rPr>
          <w:rFonts w:hint="eastAsia" w:ascii="黑体" w:hAnsi="华文楷体" w:eastAsia="黑体"/>
          <w:b/>
          <w:color w:val="auto"/>
          <w:sz w:val="36"/>
          <w:szCs w:val="36"/>
          <w:highlight w:val="none"/>
          <w:lang w:val="en-US" w:eastAsia="zh-CN"/>
        </w:rPr>
        <w:t xml:space="preserve">          </w:t>
      </w:r>
      <w:r>
        <w:rPr>
          <w:rFonts w:hint="eastAsia" w:ascii="黑体" w:hAnsi="华文楷体" w:eastAsia="黑体"/>
          <w:color w:val="auto"/>
          <w:sz w:val="24"/>
          <w:highlight w:val="none"/>
          <w:lang w:val="en-US" w:eastAsia="zh-CN"/>
        </w:rPr>
        <w:t>项目编号：HFBX2026023</w:t>
      </w:r>
      <w:r>
        <w:rPr>
          <w:rFonts w:hint="eastAsia" w:ascii="黑体" w:hAnsi="华文楷体" w:eastAsia="黑体"/>
          <w:b/>
          <w:color w:val="auto"/>
          <w:sz w:val="36"/>
          <w:szCs w:val="36"/>
          <w:highlight w:val="none"/>
        </w:rPr>
        <w:t xml:space="preserve">               </w:t>
      </w:r>
      <w:r>
        <w:rPr>
          <w:rFonts w:hint="eastAsia" w:ascii="黑体" w:hAnsi="华文楷体" w:eastAsia="黑体"/>
          <w:b/>
          <w:color w:val="auto"/>
          <w:sz w:val="36"/>
          <w:szCs w:val="36"/>
          <w:highlight w:val="none"/>
          <w:lang w:val="en-US" w:eastAsia="zh-CN"/>
        </w:rPr>
        <w:t xml:space="preserve">                    </w:t>
      </w:r>
    </w:p>
    <w:p w14:paraId="192C9FAF">
      <w:pPr>
        <w:spacing w:line="440" w:lineRule="exact"/>
        <w:rPr>
          <w:rFonts w:hint="eastAsia" w:ascii="方正仿宋_GB2312" w:hAnsi="方正仿宋_GB2312" w:eastAsia="方正仿宋_GB2312" w:cs="方正仿宋_GB2312"/>
          <w:b/>
          <w:color w:val="auto"/>
          <w:sz w:val="24"/>
          <w:highlight w:val="none"/>
        </w:rPr>
      </w:pPr>
      <w:r>
        <w:rPr>
          <w:rFonts w:hint="eastAsia" w:ascii="黑体" w:hAnsi="华文楷体" w:eastAsia="黑体"/>
          <w:b/>
          <w:color w:val="auto"/>
          <w:sz w:val="24"/>
          <w:highlight w:val="none"/>
        </w:rPr>
        <w:t>电子邮箱：</w:t>
      </w:r>
      <w:r>
        <w:rPr>
          <w:rFonts w:ascii="黑体" w:hAnsi="华文楷体" w:eastAsia="黑体"/>
          <w:b/>
          <w:color w:val="auto"/>
          <w:sz w:val="24"/>
          <w:highlight w:val="none"/>
        </w:rPr>
        <w:fldChar w:fldCharType="begin"/>
      </w:r>
      <w:r>
        <w:rPr>
          <w:rFonts w:ascii="黑体" w:hAnsi="华文楷体" w:eastAsia="黑体"/>
          <w:b/>
          <w:color w:val="auto"/>
          <w:sz w:val="24"/>
          <w:highlight w:val="none"/>
        </w:rPr>
        <w:instrText xml:space="preserve"> HYPERLINK "mailto:quotation@shmtu.edu.cn" </w:instrText>
      </w:r>
      <w:r>
        <w:rPr>
          <w:rFonts w:ascii="黑体" w:hAnsi="华文楷体" w:eastAsia="黑体"/>
          <w:b/>
          <w:color w:val="auto"/>
          <w:sz w:val="24"/>
          <w:highlight w:val="none"/>
        </w:rPr>
        <w:fldChar w:fldCharType="separate"/>
      </w:r>
      <w:r>
        <w:rPr>
          <w:rStyle w:val="18"/>
          <w:rFonts w:ascii="黑体" w:hAnsi="华文楷体" w:eastAsia="黑体"/>
          <w:b/>
          <w:color w:val="auto"/>
          <w:sz w:val="24"/>
          <w:highlight w:val="none"/>
        </w:rPr>
        <w:t>quotation@shmtu.edu.cn</w:t>
      </w:r>
      <w:r>
        <w:rPr>
          <w:rFonts w:ascii="黑体" w:hAnsi="华文楷体" w:eastAsia="黑体"/>
          <w:b/>
          <w:color w:val="auto"/>
          <w:sz w:val="24"/>
          <w:highlight w:val="none"/>
        </w:rPr>
        <w:fldChar w:fldCharType="end"/>
      </w:r>
    </w:p>
    <w:p w14:paraId="1D25A65B">
      <w:pPr>
        <w:spacing w:line="440" w:lineRule="exact"/>
        <w:rPr>
          <w:rFonts w:ascii="黑体" w:hAnsi="华文楷体" w:eastAsia="黑体"/>
          <w:b/>
          <w:color w:val="auto"/>
          <w:sz w:val="24"/>
          <w:highlight w:val="none"/>
        </w:rPr>
      </w:pPr>
      <w:r>
        <w:rPr>
          <w:rFonts w:hint="eastAsia" w:ascii="黑体" w:hAnsi="华文楷体" w:eastAsia="黑体"/>
          <w:b/>
          <w:color w:val="auto"/>
          <w:sz w:val="24"/>
          <w:highlight w:val="none"/>
        </w:rPr>
        <w:t>公司名称：</w:t>
      </w:r>
      <w:r>
        <w:rPr>
          <w:rFonts w:hint="eastAsia" w:ascii="黑体" w:hAnsi="华文楷体" w:eastAsia="黑体"/>
          <w:color w:val="auto"/>
          <w:sz w:val="24"/>
          <w:highlight w:val="none"/>
        </w:rPr>
        <w:t xml:space="preserve">                                                </w:t>
      </w:r>
      <w:r>
        <w:rPr>
          <w:rFonts w:hint="eastAsia" w:ascii="黑体" w:hAnsi="华文楷体" w:eastAsia="黑体"/>
          <w:b/>
          <w:color w:val="auto"/>
          <w:sz w:val="24"/>
          <w:highlight w:val="none"/>
        </w:rPr>
        <w:t>联系人：</w:t>
      </w:r>
    </w:p>
    <w:p w14:paraId="0416696A">
      <w:pPr>
        <w:spacing w:line="440" w:lineRule="exact"/>
        <w:rPr>
          <w:rFonts w:ascii="黑体" w:hAnsi="华文楷体" w:eastAsia="黑体"/>
          <w:b/>
          <w:color w:val="auto"/>
          <w:sz w:val="24"/>
          <w:highlight w:val="none"/>
        </w:rPr>
      </w:pPr>
      <w:r>
        <w:rPr>
          <w:rFonts w:hint="eastAsia" w:ascii="黑体" w:hAnsi="华文楷体" w:eastAsia="黑体"/>
          <w:b/>
          <w:color w:val="auto"/>
          <w:sz w:val="24"/>
          <w:highlight w:val="none"/>
        </w:rPr>
        <w:t>电子邮箱：                                                公司地址：</w:t>
      </w:r>
    </w:p>
    <w:p w14:paraId="096E10B9">
      <w:pPr>
        <w:spacing w:line="440" w:lineRule="exact"/>
        <w:rPr>
          <w:rFonts w:hint="eastAsia" w:ascii="黑体" w:hAnsi="华文楷体" w:eastAsia="黑体"/>
          <w:b/>
          <w:color w:val="auto"/>
          <w:sz w:val="24"/>
          <w:highlight w:val="none"/>
        </w:rPr>
      </w:pPr>
      <w:r>
        <w:rPr>
          <w:rFonts w:hint="eastAsia" w:ascii="黑体" w:hAnsi="华文楷体" w:eastAsia="黑体"/>
          <w:b/>
          <w:color w:val="auto"/>
          <w:sz w:val="24"/>
          <w:highlight w:val="none"/>
        </w:rPr>
        <w:t>电话：                                                    联系人手机：</w:t>
      </w:r>
    </w:p>
    <w:p w14:paraId="35F2988C">
      <w:pPr>
        <w:spacing w:line="440" w:lineRule="exact"/>
        <w:rPr>
          <w:rFonts w:hint="eastAsia" w:ascii="黑体" w:hAnsi="华文楷体" w:eastAsia="黑体"/>
          <w:b/>
          <w:color w:val="auto"/>
          <w:sz w:val="24"/>
          <w:highlight w:val="none"/>
        </w:rPr>
      </w:pPr>
    </w:p>
    <w:tbl>
      <w:tblPr>
        <w:tblStyle w:val="14"/>
        <w:tblW w:w="4997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4"/>
        <w:gridCol w:w="2062"/>
        <w:gridCol w:w="971"/>
        <w:gridCol w:w="1463"/>
        <w:gridCol w:w="581"/>
        <w:gridCol w:w="876"/>
        <w:gridCol w:w="876"/>
        <w:gridCol w:w="1230"/>
        <w:gridCol w:w="1397"/>
      </w:tblGrid>
      <w:tr w14:paraId="481475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8" w:type="pct"/>
            <w:tcBorders>
              <w:top w:val="single" w:color="auto" w:sz="12" w:space="0"/>
              <w:left w:val="single" w:color="auto" w:sz="12" w:space="0"/>
              <w:bottom w:val="double" w:color="auto" w:sz="4" w:space="0"/>
            </w:tcBorders>
            <w:noWrap w:val="0"/>
            <w:vAlign w:val="center"/>
          </w:tcPr>
          <w:p w14:paraId="67E92170">
            <w:pPr>
              <w:spacing w:line="440" w:lineRule="exact"/>
              <w:jc w:val="center"/>
              <w:rPr>
                <w:rFonts w:ascii="黑体" w:hAnsi="华文楷体" w:eastAsia="黑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黑体" w:hAnsi="华文楷体" w:eastAsia="黑体"/>
                <w:color w:val="auto"/>
                <w:kern w:val="0"/>
                <w:sz w:val="24"/>
                <w:highlight w:val="none"/>
              </w:rPr>
              <w:t>序号</w:t>
            </w:r>
          </w:p>
        </w:tc>
        <w:tc>
          <w:tcPr>
            <w:tcW w:w="1036" w:type="pct"/>
            <w:tcBorders>
              <w:top w:val="single" w:color="auto" w:sz="12" w:space="0"/>
              <w:bottom w:val="double" w:color="auto" w:sz="4" w:space="0"/>
            </w:tcBorders>
            <w:noWrap w:val="0"/>
            <w:vAlign w:val="center"/>
          </w:tcPr>
          <w:p w14:paraId="5FFC86E8">
            <w:pPr>
              <w:spacing w:line="440" w:lineRule="exact"/>
              <w:jc w:val="center"/>
              <w:rPr>
                <w:rFonts w:ascii="黑体" w:hAnsi="华文楷体" w:eastAsia="黑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黑体" w:hAnsi="华文楷体" w:eastAsia="黑体"/>
                <w:color w:val="auto"/>
                <w:kern w:val="0"/>
                <w:sz w:val="24"/>
                <w:highlight w:val="none"/>
              </w:rPr>
              <w:t>产品名称</w:t>
            </w:r>
          </w:p>
        </w:tc>
        <w:tc>
          <w:tcPr>
            <w:tcW w:w="488" w:type="pct"/>
            <w:tcBorders>
              <w:top w:val="single" w:color="auto" w:sz="12" w:space="0"/>
              <w:bottom w:val="double" w:color="auto" w:sz="4" w:space="0"/>
            </w:tcBorders>
            <w:noWrap w:val="0"/>
            <w:vAlign w:val="center"/>
          </w:tcPr>
          <w:p w14:paraId="5F8969CF">
            <w:pPr>
              <w:spacing w:line="440" w:lineRule="exact"/>
              <w:jc w:val="center"/>
              <w:rPr>
                <w:rFonts w:ascii="黑体" w:hAnsi="华文楷体" w:eastAsia="黑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黑体" w:hAnsi="华文楷体" w:eastAsia="黑体"/>
                <w:color w:val="auto"/>
                <w:kern w:val="0"/>
                <w:sz w:val="24"/>
                <w:highlight w:val="none"/>
              </w:rPr>
              <w:t>品牌</w:t>
            </w:r>
          </w:p>
        </w:tc>
        <w:tc>
          <w:tcPr>
            <w:tcW w:w="733" w:type="pct"/>
            <w:tcBorders>
              <w:top w:val="single" w:color="auto" w:sz="12" w:space="0"/>
              <w:bottom w:val="double" w:color="auto" w:sz="4" w:space="0"/>
            </w:tcBorders>
            <w:noWrap w:val="0"/>
            <w:vAlign w:val="center"/>
          </w:tcPr>
          <w:p w14:paraId="16AB36D0">
            <w:pPr>
              <w:spacing w:line="440" w:lineRule="exact"/>
              <w:jc w:val="center"/>
              <w:rPr>
                <w:rFonts w:ascii="黑体" w:hAnsi="华文楷体" w:eastAsia="黑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黑体" w:hAnsi="华文楷体" w:eastAsia="黑体"/>
                <w:color w:val="auto"/>
                <w:kern w:val="0"/>
                <w:sz w:val="24"/>
                <w:highlight w:val="none"/>
              </w:rPr>
              <w:t>型号规格</w:t>
            </w:r>
          </w:p>
        </w:tc>
        <w:tc>
          <w:tcPr>
            <w:tcW w:w="292" w:type="pct"/>
            <w:tcBorders>
              <w:top w:val="single" w:color="auto" w:sz="12" w:space="0"/>
              <w:bottom w:val="double" w:color="auto" w:sz="4" w:space="0"/>
            </w:tcBorders>
            <w:noWrap w:val="0"/>
            <w:vAlign w:val="center"/>
          </w:tcPr>
          <w:p w14:paraId="7A41A9BF">
            <w:pPr>
              <w:spacing w:line="440" w:lineRule="exact"/>
              <w:jc w:val="center"/>
              <w:rPr>
                <w:rFonts w:ascii="黑体" w:hAnsi="华文楷体" w:eastAsia="黑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黑体" w:hAnsi="华文楷体" w:eastAsia="黑体"/>
                <w:color w:val="auto"/>
                <w:kern w:val="0"/>
                <w:sz w:val="24"/>
                <w:highlight w:val="none"/>
              </w:rPr>
              <w:t>数量</w:t>
            </w:r>
          </w:p>
        </w:tc>
        <w:tc>
          <w:tcPr>
            <w:tcW w:w="440" w:type="pct"/>
            <w:tcBorders>
              <w:top w:val="single" w:color="auto" w:sz="12" w:space="0"/>
              <w:bottom w:val="double" w:color="auto" w:sz="4" w:space="0"/>
            </w:tcBorders>
            <w:noWrap w:val="0"/>
            <w:vAlign w:val="center"/>
          </w:tcPr>
          <w:p w14:paraId="22044959">
            <w:pPr>
              <w:spacing w:line="440" w:lineRule="exact"/>
              <w:jc w:val="center"/>
              <w:rPr>
                <w:rFonts w:ascii="黑体" w:hAnsi="华文楷体" w:eastAsia="黑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黑体" w:hAnsi="华文楷体" w:eastAsia="黑体"/>
                <w:color w:val="auto"/>
                <w:kern w:val="0"/>
                <w:sz w:val="24"/>
                <w:highlight w:val="none"/>
              </w:rPr>
              <w:t>单价</w:t>
            </w:r>
          </w:p>
        </w:tc>
        <w:tc>
          <w:tcPr>
            <w:tcW w:w="440" w:type="pct"/>
            <w:tcBorders>
              <w:top w:val="single" w:color="auto" w:sz="12" w:space="0"/>
              <w:bottom w:val="double" w:color="auto" w:sz="4" w:space="0"/>
            </w:tcBorders>
            <w:noWrap w:val="0"/>
            <w:vAlign w:val="center"/>
          </w:tcPr>
          <w:p w14:paraId="61A1F830">
            <w:pPr>
              <w:spacing w:line="440" w:lineRule="exact"/>
              <w:jc w:val="center"/>
              <w:rPr>
                <w:rFonts w:ascii="黑体" w:hAnsi="华文楷体" w:eastAsia="黑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黑体" w:hAnsi="华文楷体" w:eastAsia="黑体"/>
                <w:color w:val="auto"/>
                <w:kern w:val="0"/>
                <w:sz w:val="24"/>
                <w:highlight w:val="none"/>
              </w:rPr>
              <w:t>金额</w:t>
            </w:r>
          </w:p>
        </w:tc>
        <w:tc>
          <w:tcPr>
            <w:tcW w:w="618" w:type="pct"/>
            <w:tcBorders>
              <w:top w:val="single" w:color="auto" w:sz="12" w:space="0"/>
              <w:bottom w:val="double" w:color="auto" w:sz="4" w:space="0"/>
            </w:tcBorders>
            <w:noWrap w:val="0"/>
            <w:vAlign w:val="center"/>
          </w:tcPr>
          <w:p w14:paraId="2F9A1E62">
            <w:pPr>
              <w:spacing w:line="440" w:lineRule="exact"/>
              <w:jc w:val="center"/>
              <w:rPr>
                <w:rFonts w:ascii="黑体" w:hAnsi="华文楷体" w:eastAsia="黑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黑体" w:hAnsi="华文楷体" w:eastAsia="黑体"/>
                <w:color w:val="auto"/>
                <w:kern w:val="0"/>
                <w:sz w:val="24"/>
                <w:highlight w:val="none"/>
              </w:rPr>
              <w:t>质保时间</w:t>
            </w:r>
          </w:p>
        </w:tc>
        <w:tc>
          <w:tcPr>
            <w:tcW w:w="700" w:type="pct"/>
            <w:tcBorders>
              <w:top w:val="single" w:color="auto" w:sz="12" w:space="0"/>
              <w:bottom w:val="double" w:color="auto" w:sz="4" w:space="0"/>
              <w:right w:val="single" w:color="auto" w:sz="12" w:space="0"/>
            </w:tcBorders>
            <w:noWrap w:val="0"/>
            <w:vAlign w:val="center"/>
          </w:tcPr>
          <w:p w14:paraId="09E42E8D">
            <w:pPr>
              <w:spacing w:line="440" w:lineRule="exact"/>
              <w:jc w:val="center"/>
              <w:rPr>
                <w:rFonts w:hint="eastAsia" w:ascii="黑体" w:hAnsi="华文楷体" w:eastAsia="黑体"/>
                <w:color w:val="auto"/>
                <w:kern w:val="0"/>
                <w:sz w:val="24"/>
                <w:highlight w:val="none"/>
                <w:lang w:eastAsia="zh-CN"/>
              </w:rPr>
            </w:pPr>
            <w:r>
              <w:rPr>
                <w:rFonts w:ascii="黑体" w:hAnsi="华文楷体" w:eastAsia="黑体"/>
                <w:color w:val="auto"/>
                <w:kern w:val="0"/>
                <w:sz w:val="24"/>
                <w:highlight w:val="none"/>
              </w:rPr>
              <w:t>最快供货</w:t>
            </w:r>
            <w:r>
              <w:rPr>
                <w:rFonts w:hint="eastAsia" w:ascii="黑体" w:hAnsi="华文楷体" w:eastAsia="黑体"/>
                <w:color w:val="auto"/>
                <w:kern w:val="0"/>
                <w:sz w:val="24"/>
                <w:highlight w:val="none"/>
                <w:lang w:val="en-US" w:eastAsia="zh-CN"/>
              </w:rPr>
              <w:t>时间</w:t>
            </w:r>
          </w:p>
        </w:tc>
      </w:tr>
      <w:tr w14:paraId="6076EB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8" w:type="pct"/>
            <w:tcBorders>
              <w:top w:val="double" w:color="auto" w:sz="4" w:space="0"/>
              <w:left w:val="single" w:color="auto" w:sz="12" w:space="0"/>
            </w:tcBorders>
            <w:noWrap w:val="0"/>
            <w:vAlign w:val="top"/>
          </w:tcPr>
          <w:p w14:paraId="6904F50E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方正仿宋_GB2312" w:hAnsi="华文楷体" w:eastAsia="方正仿宋_GB2312"/>
                <w:color w:val="auto"/>
                <w:kern w:val="0"/>
                <w:sz w:val="24"/>
                <w:highlight w:val="none"/>
              </w:rPr>
              <w:t>1</w:t>
            </w:r>
          </w:p>
        </w:tc>
        <w:tc>
          <w:tcPr>
            <w:tcW w:w="1036" w:type="pct"/>
            <w:tcBorders>
              <w:top w:val="double" w:color="auto" w:sz="4" w:space="0"/>
            </w:tcBorders>
            <w:noWrap w:val="0"/>
            <w:vAlign w:val="center"/>
          </w:tcPr>
          <w:p w14:paraId="2716FB82">
            <w:pPr>
              <w:ind w:left="-63" w:leftChars="-30" w:right="-63" w:rightChars="-30"/>
              <w:jc w:val="center"/>
              <w:rPr>
                <w:rFonts w:hint="eastAsia" w:ascii="宋体" w:hAnsi="宋体" w:cs="宋体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488" w:type="pct"/>
            <w:tcBorders>
              <w:top w:val="double" w:color="auto" w:sz="4" w:space="0"/>
            </w:tcBorders>
            <w:noWrap w:val="0"/>
            <w:vAlign w:val="top"/>
          </w:tcPr>
          <w:p w14:paraId="68C63CC3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733" w:type="pct"/>
            <w:tcBorders>
              <w:top w:val="double" w:color="auto" w:sz="4" w:space="0"/>
            </w:tcBorders>
            <w:noWrap w:val="0"/>
            <w:vAlign w:val="top"/>
          </w:tcPr>
          <w:p w14:paraId="2062DBEC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292" w:type="pct"/>
            <w:tcBorders>
              <w:top w:val="double" w:color="auto" w:sz="4" w:space="0"/>
            </w:tcBorders>
            <w:noWrap w:val="0"/>
            <w:vAlign w:val="top"/>
          </w:tcPr>
          <w:p w14:paraId="5576A539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440" w:type="pct"/>
            <w:tcBorders>
              <w:top w:val="double" w:color="auto" w:sz="4" w:space="0"/>
            </w:tcBorders>
            <w:noWrap w:val="0"/>
            <w:vAlign w:val="top"/>
          </w:tcPr>
          <w:p w14:paraId="3366DAB2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440" w:type="pct"/>
            <w:tcBorders>
              <w:top w:val="double" w:color="auto" w:sz="4" w:space="0"/>
            </w:tcBorders>
            <w:noWrap w:val="0"/>
            <w:vAlign w:val="top"/>
          </w:tcPr>
          <w:p w14:paraId="45D03D7C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618" w:type="pct"/>
            <w:tcBorders>
              <w:top w:val="double" w:color="auto" w:sz="4" w:space="0"/>
            </w:tcBorders>
            <w:noWrap w:val="0"/>
            <w:vAlign w:val="top"/>
          </w:tcPr>
          <w:p w14:paraId="014679F0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700" w:type="pct"/>
            <w:tcBorders>
              <w:top w:val="double" w:color="auto" w:sz="4" w:space="0"/>
              <w:right w:val="single" w:color="auto" w:sz="12" w:space="0"/>
            </w:tcBorders>
            <w:noWrap w:val="0"/>
            <w:vAlign w:val="top"/>
          </w:tcPr>
          <w:p w14:paraId="605E89B2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</w:tr>
      <w:tr w14:paraId="32388A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8" w:type="pct"/>
            <w:tcBorders>
              <w:left w:val="single" w:color="auto" w:sz="12" w:space="0"/>
            </w:tcBorders>
            <w:noWrap w:val="0"/>
            <w:vAlign w:val="top"/>
          </w:tcPr>
          <w:p w14:paraId="29977C73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方正仿宋_GB2312" w:hAnsi="华文楷体" w:eastAsia="方正仿宋_GB2312"/>
                <w:color w:val="auto"/>
                <w:kern w:val="0"/>
                <w:sz w:val="24"/>
                <w:highlight w:val="none"/>
              </w:rPr>
              <w:t>2</w:t>
            </w:r>
          </w:p>
        </w:tc>
        <w:tc>
          <w:tcPr>
            <w:tcW w:w="1036" w:type="pct"/>
            <w:noWrap w:val="0"/>
            <w:vAlign w:val="center"/>
          </w:tcPr>
          <w:p w14:paraId="2866E2D0">
            <w:pPr>
              <w:ind w:left="-63" w:leftChars="-30" w:right="-63" w:rightChars="-30"/>
              <w:jc w:val="center"/>
              <w:rPr>
                <w:rFonts w:hint="eastAsia" w:ascii="宋体" w:hAnsi="宋体" w:cs="宋体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488" w:type="pct"/>
            <w:noWrap w:val="0"/>
            <w:vAlign w:val="top"/>
          </w:tcPr>
          <w:p w14:paraId="0669C2FF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733" w:type="pct"/>
            <w:noWrap w:val="0"/>
            <w:vAlign w:val="top"/>
          </w:tcPr>
          <w:p w14:paraId="4D504156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292" w:type="pct"/>
            <w:noWrap w:val="0"/>
            <w:vAlign w:val="top"/>
          </w:tcPr>
          <w:p w14:paraId="74F4D8E1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440" w:type="pct"/>
            <w:noWrap w:val="0"/>
            <w:vAlign w:val="top"/>
          </w:tcPr>
          <w:p w14:paraId="27571361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440" w:type="pct"/>
            <w:noWrap w:val="0"/>
            <w:vAlign w:val="top"/>
          </w:tcPr>
          <w:p w14:paraId="45E1288F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618" w:type="pct"/>
            <w:noWrap w:val="0"/>
            <w:vAlign w:val="top"/>
          </w:tcPr>
          <w:p w14:paraId="5DDB1CC9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700" w:type="pct"/>
            <w:tcBorders>
              <w:right w:val="single" w:color="auto" w:sz="12" w:space="0"/>
            </w:tcBorders>
            <w:noWrap w:val="0"/>
            <w:vAlign w:val="top"/>
          </w:tcPr>
          <w:p w14:paraId="6BB70514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</w:tr>
      <w:tr w14:paraId="669286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8" w:type="pct"/>
            <w:tcBorders>
              <w:left w:val="single" w:color="auto" w:sz="12" w:space="0"/>
              <w:bottom w:val="single" w:color="auto" w:sz="4" w:space="0"/>
            </w:tcBorders>
            <w:noWrap w:val="0"/>
            <w:vAlign w:val="top"/>
          </w:tcPr>
          <w:p w14:paraId="5E49ACAD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方正仿宋_GB2312" w:hAnsi="华文楷体" w:eastAsia="方正仿宋_GB2312"/>
                <w:color w:val="auto"/>
                <w:kern w:val="0"/>
                <w:sz w:val="24"/>
                <w:highlight w:val="none"/>
              </w:rPr>
              <w:t>3</w:t>
            </w:r>
          </w:p>
        </w:tc>
        <w:tc>
          <w:tcPr>
            <w:tcW w:w="1036" w:type="pct"/>
            <w:tcBorders>
              <w:bottom w:val="single" w:color="auto" w:sz="4" w:space="0"/>
            </w:tcBorders>
            <w:noWrap w:val="0"/>
            <w:vAlign w:val="center"/>
          </w:tcPr>
          <w:p w14:paraId="2D958EE1">
            <w:pPr>
              <w:ind w:left="-42" w:leftChars="-20" w:right="-42" w:rightChars="-20"/>
              <w:jc w:val="center"/>
              <w:rPr>
                <w:rFonts w:hint="eastAsia" w:ascii="宋体" w:hAnsi="宋体" w:cs="宋体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488" w:type="pct"/>
            <w:tcBorders>
              <w:bottom w:val="single" w:color="auto" w:sz="4" w:space="0"/>
            </w:tcBorders>
            <w:noWrap w:val="0"/>
            <w:vAlign w:val="top"/>
          </w:tcPr>
          <w:p w14:paraId="6B0A81D6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733" w:type="pct"/>
            <w:tcBorders>
              <w:bottom w:val="single" w:color="auto" w:sz="4" w:space="0"/>
            </w:tcBorders>
            <w:noWrap w:val="0"/>
            <w:vAlign w:val="top"/>
          </w:tcPr>
          <w:p w14:paraId="58841A2F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292" w:type="pct"/>
            <w:tcBorders>
              <w:bottom w:val="single" w:color="auto" w:sz="4" w:space="0"/>
            </w:tcBorders>
            <w:noWrap w:val="0"/>
            <w:vAlign w:val="top"/>
          </w:tcPr>
          <w:p w14:paraId="26802B6E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440" w:type="pct"/>
            <w:tcBorders>
              <w:bottom w:val="single" w:color="auto" w:sz="4" w:space="0"/>
            </w:tcBorders>
            <w:noWrap w:val="0"/>
            <w:vAlign w:val="top"/>
          </w:tcPr>
          <w:p w14:paraId="2ECBBA3C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440" w:type="pct"/>
            <w:tcBorders>
              <w:bottom w:val="single" w:color="auto" w:sz="4" w:space="0"/>
            </w:tcBorders>
            <w:noWrap w:val="0"/>
            <w:vAlign w:val="top"/>
          </w:tcPr>
          <w:p w14:paraId="747E5F99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618" w:type="pct"/>
            <w:tcBorders>
              <w:bottom w:val="single" w:color="auto" w:sz="4" w:space="0"/>
            </w:tcBorders>
            <w:noWrap w:val="0"/>
            <w:vAlign w:val="top"/>
          </w:tcPr>
          <w:p w14:paraId="5140F715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700" w:type="pct"/>
            <w:tcBorders>
              <w:bottom w:val="single" w:color="auto" w:sz="4" w:space="0"/>
              <w:right w:val="single" w:color="auto" w:sz="12" w:space="0"/>
            </w:tcBorders>
            <w:noWrap w:val="0"/>
            <w:vAlign w:val="top"/>
          </w:tcPr>
          <w:p w14:paraId="7F3F6EF0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</w:tr>
      <w:tr w14:paraId="5A9D00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8" w:type="pct"/>
            <w:tcBorders>
              <w:left w:val="single" w:color="auto" w:sz="12" w:space="0"/>
              <w:bottom w:val="single" w:color="auto" w:sz="4" w:space="0"/>
            </w:tcBorders>
            <w:noWrap w:val="0"/>
            <w:vAlign w:val="top"/>
          </w:tcPr>
          <w:p w14:paraId="22131CE2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方正仿宋_GB2312" w:hAnsi="华文楷体" w:eastAsia="方正仿宋_GB2312"/>
                <w:color w:val="auto"/>
                <w:kern w:val="0"/>
                <w:sz w:val="24"/>
                <w:highlight w:val="none"/>
              </w:rPr>
              <w:t>4</w:t>
            </w:r>
          </w:p>
        </w:tc>
        <w:tc>
          <w:tcPr>
            <w:tcW w:w="1036" w:type="pct"/>
            <w:tcBorders>
              <w:bottom w:val="single" w:color="auto" w:sz="4" w:space="0"/>
            </w:tcBorders>
            <w:noWrap w:val="0"/>
            <w:vAlign w:val="top"/>
          </w:tcPr>
          <w:p w14:paraId="6938BE08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488" w:type="pct"/>
            <w:tcBorders>
              <w:bottom w:val="single" w:color="auto" w:sz="4" w:space="0"/>
            </w:tcBorders>
            <w:noWrap w:val="0"/>
            <w:vAlign w:val="top"/>
          </w:tcPr>
          <w:p w14:paraId="4CD1A541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733" w:type="pct"/>
            <w:tcBorders>
              <w:bottom w:val="single" w:color="auto" w:sz="4" w:space="0"/>
            </w:tcBorders>
            <w:noWrap w:val="0"/>
            <w:vAlign w:val="top"/>
          </w:tcPr>
          <w:p w14:paraId="337FC115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292" w:type="pct"/>
            <w:tcBorders>
              <w:bottom w:val="single" w:color="auto" w:sz="4" w:space="0"/>
            </w:tcBorders>
            <w:noWrap w:val="0"/>
            <w:vAlign w:val="top"/>
          </w:tcPr>
          <w:p w14:paraId="3C03B4F1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440" w:type="pct"/>
            <w:tcBorders>
              <w:bottom w:val="single" w:color="auto" w:sz="4" w:space="0"/>
            </w:tcBorders>
            <w:noWrap w:val="0"/>
            <w:vAlign w:val="top"/>
          </w:tcPr>
          <w:p w14:paraId="47DA722A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440" w:type="pct"/>
            <w:tcBorders>
              <w:bottom w:val="single" w:color="auto" w:sz="4" w:space="0"/>
            </w:tcBorders>
            <w:noWrap w:val="0"/>
            <w:vAlign w:val="top"/>
          </w:tcPr>
          <w:p w14:paraId="76A33D3C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618" w:type="pct"/>
            <w:tcBorders>
              <w:bottom w:val="single" w:color="auto" w:sz="4" w:space="0"/>
            </w:tcBorders>
            <w:noWrap w:val="0"/>
            <w:vAlign w:val="top"/>
          </w:tcPr>
          <w:p w14:paraId="751F0F09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700" w:type="pct"/>
            <w:tcBorders>
              <w:bottom w:val="single" w:color="auto" w:sz="4" w:space="0"/>
              <w:right w:val="single" w:color="auto" w:sz="12" w:space="0"/>
            </w:tcBorders>
            <w:noWrap w:val="0"/>
            <w:vAlign w:val="top"/>
          </w:tcPr>
          <w:p w14:paraId="0B4D1DA3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</w:tr>
      <w:tr w14:paraId="72A11D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8" w:type="pct"/>
            <w:tcBorders>
              <w:left w:val="single" w:color="auto" w:sz="12" w:space="0"/>
              <w:bottom w:val="single" w:color="auto" w:sz="4" w:space="0"/>
            </w:tcBorders>
            <w:noWrap w:val="0"/>
            <w:vAlign w:val="top"/>
          </w:tcPr>
          <w:p w14:paraId="6A9F333C">
            <w:pPr>
              <w:spacing w:line="440" w:lineRule="exact"/>
              <w:jc w:val="center"/>
              <w:rPr>
                <w:rFonts w:hint="eastAsia"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方正仿宋_GB2312" w:hAnsi="华文楷体" w:eastAsia="方正仿宋_GB2312"/>
                <w:color w:val="auto"/>
                <w:kern w:val="0"/>
                <w:sz w:val="24"/>
                <w:highlight w:val="none"/>
              </w:rPr>
              <w:t>5</w:t>
            </w:r>
          </w:p>
        </w:tc>
        <w:tc>
          <w:tcPr>
            <w:tcW w:w="1036" w:type="pct"/>
            <w:tcBorders>
              <w:bottom w:val="single" w:color="auto" w:sz="4" w:space="0"/>
            </w:tcBorders>
            <w:noWrap w:val="0"/>
            <w:vAlign w:val="top"/>
          </w:tcPr>
          <w:p w14:paraId="5ED63A4B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488" w:type="pct"/>
            <w:tcBorders>
              <w:bottom w:val="single" w:color="auto" w:sz="4" w:space="0"/>
            </w:tcBorders>
            <w:noWrap w:val="0"/>
            <w:vAlign w:val="top"/>
          </w:tcPr>
          <w:p w14:paraId="49A78B8A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733" w:type="pct"/>
            <w:tcBorders>
              <w:bottom w:val="single" w:color="auto" w:sz="4" w:space="0"/>
            </w:tcBorders>
            <w:noWrap w:val="0"/>
            <w:vAlign w:val="top"/>
          </w:tcPr>
          <w:p w14:paraId="2EEE3065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292" w:type="pct"/>
            <w:tcBorders>
              <w:bottom w:val="single" w:color="auto" w:sz="4" w:space="0"/>
            </w:tcBorders>
            <w:noWrap w:val="0"/>
            <w:vAlign w:val="top"/>
          </w:tcPr>
          <w:p w14:paraId="270F8717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440" w:type="pct"/>
            <w:tcBorders>
              <w:bottom w:val="single" w:color="auto" w:sz="4" w:space="0"/>
            </w:tcBorders>
            <w:noWrap w:val="0"/>
            <w:vAlign w:val="top"/>
          </w:tcPr>
          <w:p w14:paraId="2A4C7C00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440" w:type="pct"/>
            <w:tcBorders>
              <w:bottom w:val="single" w:color="auto" w:sz="4" w:space="0"/>
            </w:tcBorders>
            <w:noWrap w:val="0"/>
            <w:vAlign w:val="top"/>
          </w:tcPr>
          <w:p w14:paraId="6028EA0C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618" w:type="pct"/>
            <w:tcBorders>
              <w:bottom w:val="single" w:color="auto" w:sz="4" w:space="0"/>
            </w:tcBorders>
            <w:noWrap w:val="0"/>
            <w:vAlign w:val="top"/>
          </w:tcPr>
          <w:p w14:paraId="7530FD9C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700" w:type="pct"/>
            <w:tcBorders>
              <w:bottom w:val="single" w:color="auto" w:sz="4" w:space="0"/>
              <w:right w:val="single" w:color="auto" w:sz="12" w:space="0"/>
            </w:tcBorders>
            <w:noWrap w:val="0"/>
            <w:vAlign w:val="top"/>
          </w:tcPr>
          <w:p w14:paraId="1CF8882E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</w:tr>
      <w:tr w14:paraId="512FFB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07" w:type="pct"/>
            <w:gridSpan w:val="4"/>
            <w:tcBorders>
              <w:top w:val="double" w:color="auto" w:sz="4" w:space="0"/>
              <w:left w:val="single" w:color="auto" w:sz="12" w:space="0"/>
              <w:bottom w:val="single" w:color="auto" w:sz="12" w:space="0"/>
            </w:tcBorders>
            <w:noWrap w:val="0"/>
            <w:vAlign w:val="top"/>
          </w:tcPr>
          <w:p w14:paraId="57ECA68A">
            <w:pPr>
              <w:spacing w:line="440" w:lineRule="exact"/>
              <w:jc w:val="center"/>
              <w:rPr>
                <w:rFonts w:hint="eastAsia" w:ascii="黑体" w:hAnsi="华文楷体" w:eastAsia="黑体" w:cs="Times New Roman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黑体" w:hAnsi="华文楷体" w:eastAsia="黑体" w:cs="Times New Roman"/>
                <w:color w:val="auto"/>
                <w:kern w:val="0"/>
                <w:sz w:val="24"/>
                <w:highlight w:val="none"/>
              </w:rPr>
              <w:t>合计金额（人民币）</w:t>
            </w:r>
          </w:p>
        </w:tc>
        <w:tc>
          <w:tcPr>
            <w:tcW w:w="2492" w:type="pct"/>
            <w:gridSpan w:val="5"/>
            <w:tcBorders>
              <w:top w:val="double" w:color="auto" w:sz="4" w:space="0"/>
              <w:bottom w:val="single" w:color="auto" w:sz="12" w:space="0"/>
              <w:right w:val="single" w:color="auto" w:sz="12" w:space="0"/>
            </w:tcBorders>
            <w:noWrap w:val="0"/>
            <w:vAlign w:val="top"/>
          </w:tcPr>
          <w:p w14:paraId="5C538379">
            <w:pPr>
              <w:spacing w:line="440" w:lineRule="exact"/>
              <w:jc w:val="center"/>
              <w:rPr>
                <w:rFonts w:hint="eastAsia" w:ascii="黑体" w:hAnsi="华文楷体" w:eastAsia="黑体" w:cs="Times New Roman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黑体" w:hAnsi="华文楷体" w:eastAsia="黑体" w:cs="Times New Roman"/>
                <w:color w:val="auto"/>
                <w:kern w:val="0"/>
                <w:sz w:val="24"/>
                <w:highlight w:val="none"/>
              </w:rPr>
              <w:t xml:space="preserve">￥           （大写）：                               </w:t>
            </w:r>
          </w:p>
        </w:tc>
      </w:tr>
    </w:tbl>
    <w:p w14:paraId="655247D5">
      <w:pPr>
        <w:spacing w:line="440" w:lineRule="exact"/>
        <w:rPr>
          <w:rFonts w:hint="eastAsia" w:ascii="黑体" w:hAnsi="华文楷体" w:eastAsia="黑体"/>
          <w:b/>
          <w:color w:val="auto"/>
          <w:sz w:val="24"/>
          <w:highlight w:val="none"/>
        </w:rPr>
      </w:pPr>
    </w:p>
    <w:p w14:paraId="2181F384">
      <w:pPr>
        <w:spacing w:line="440" w:lineRule="exact"/>
        <w:rPr>
          <w:rFonts w:hint="eastAsia" w:ascii="黑体" w:hAnsi="华文楷体" w:eastAsia="黑体"/>
          <w:b/>
          <w:color w:val="auto"/>
          <w:sz w:val="24"/>
          <w:highlight w:val="none"/>
        </w:rPr>
      </w:pPr>
    </w:p>
    <w:p w14:paraId="5E23D6EF">
      <w:pPr>
        <w:pStyle w:val="13"/>
        <w:ind w:left="0" w:leftChars="0" w:firstLine="0" w:firstLineChars="0"/>
        <w:rPr>
          <w:rFonts w:hint="eastAsia"/>
          <w:color w:val="auto"/>
          <w:highlight w:val="none"/>
        </w:rPr>
      </w:pPr>
    </w:p>
    <w:p w14:paraId="296AA70E">
      <w:pPr>
        <w:spacing w:line="440" w:lineRule="exact"/>
        <w:rPr>
          <w:rFonts w:ascii="黑体" w:hAnsi="华文楷体" w:eastAsia="黑体"/>
          <w:color w:val="auto"/>
          <w:sz w:val="24"/>
          <w:highlight w:val="none"/>
        </w:rPr>
      </w:pPr>
      <w:r>
        <w:rPr>
          <w:rFonts w:hint="eastAsia" w:ascii="黑体" w:hAnsi="华文楷体" w:eastAsia="黑体"/>
          <w:color w:val="auto"/>
          <w:sz w:val="24"/>
          <w:highlight w:val="none"/>
        </w:rPr>
        <w:t>公司名称（盖章）：          委托代理人（签字）：        报价日期：      年    月   日</w:t>
      </w:r>
    </w:p>
    <w:p w14:paraId="345567A0">
      <w:pPr>
        <w:rPr>
          <w:rFonts w:hint="eastAsia" w:ascii="黑体" w:hAnsi="华文楷体" w:eastAsia="黑体"/>
          <w:color w:val="auto"/>
          <w:szCs w:val="21"/>
          <w:highlight w:val="none"/>
        </w:rPr>
      </w:pPr>
    </w:p>
    <w:p w14:paraId="24F3C11F">
      <w:pPr>
        <w:rPr>
          <w:rFonts w:ascii="黑体" w:hAnsi="华文楷体" w:eastAsia="黑体"/>
          <w:color w:val="auto"/>
          <w:szCs w:val="21"/>
          <w:highlight w:val="none"/>
        </w:rPr>
      </w:pPr>
      <w:r>
        <w:rPr>
          <w:rFonts w:hint="eastAsia" w:ascii="黑体" w:hAnsi="华文楷体" w:eastAsia="黑体"/>
          <w:color w:val="auto"/>
          <w:szCs w:val="21"/>
          <w:highlight w:val="none"/>
        </w:rPr>
        <w:t>报价说明：1、报价公司提供的上述产品，应完全满足或者优于我校提出的需求。</w:t>
      </w:r>
    </w:p>
    <w:p w14:paraId="6C546935">
      <w:pPr>
        <w:rPr>
          <w:rFonts w:ascii="黑体" w:hAnsi="华文楷体" w:eastAsia="黑体"/>
          <w:color w:val="auto"/>
          <w:szCs w:val="21"/>
          <w:highlight w:val="none"/>
        </w:rPr>
      </w:pPr>
      <w:r>
        <w:rPr>
          <w:rFonts w:hint="eastAsia" w:ascii="黑体" w:hAnsi="华文楷体" w:eastAsia="黑体"/>
          <w:color w:val="auto"/>
          <w:szCs w:val="21"/>
          <w:highlight w:val="none"/>
        </w:rPr>
        <w:t xml:space="preserve">          2、如属非标配产品，其技术指标（特别是优于我校需求的部分）请另行附页说明。</w:t>
      </w:r>
    </w:p>
    <w:p w14:paraId="360E75B8">
      <w:pPr>
        <w:rPr>
          <w:rFonts w:ascii="黑体" w:hAnsi="华文楷体" w:eastAsia="黑体"/>
          <w:color w:val="auto"/>
          <w:szCs w:val="21"/>
          <w:highlight w:val="none"/>
        </w:rPr>
      </w:pPr>
      <w:r>
        <w:rPr>
          <w:rFonts w:hint="eastAsia" w:ascii="黑体" w:hAnsi="华文楷体" w:eastAsia="黑体"/>
          <w:color w:val="auto"/>
          <w:szCs w:val="21"/>
          <w:highlight w:val="none"/>
        </w:rPr>
        <w:t xml:space="preserve">          3、特殊的售后服务措施、代理证明情况等需要说明的，请另行附页说明。</w:t>
      </w:r>
    </w:p>
    <w:p w14:paraId="4A21681F">
      <w:pPr>
        <w:rPr>
          <w:rFonts w:hint="eastAsia" w:ascii="黑体" w:hAnsi="华文楷体" w:eastAsia="黑体"/>
          <w:color w:val="auto"/>
          <w:szCs w:val="21"/>
          <w:highlight w:val="none"/>
        </w:rPr>
      </w:pPr>
      <w:r>
        <w:rPr>
          <w:rFonts w:hint="eastAsia" w:ascii="黑体" w:hAnsi="华文楷体" w:eastAsia="黑体"/>
          <w:color w:val="auto"/>
          <w:szCs w:val="21"/>
          <w:highlight w:val="none"/>
        </w:rPr>
        <w:t xml:space="preserve">          4、报价单附页（如有）共</w:t>
      </w:r>
      <w:r>
        <w:rPr>
          <w:rFonts w:hint="eastAsia" w:ascii="黑体" w:hAnsi="华文楷体" w:eastAsia="黑体"/>
          <w:color w:val="auto"/>
          <w:szCs w:val="21"/>
          <w:highlight w:val="none"/>
          <w:u w:val="single"/>
        </w:rPr>
        <w:t xml:space="preserve">      </w:t>
      </w:r>
      <w:r>
        <w:rPr>
          <w:rFonts w:hint="eastAsia" w:ascii="黑体" w:hAnsi="华文楷体" w:eastAsia="黑体"/>
          <w:color w:val="auto"/>
          <w:szCs w:val="21"/>
          <w:highlight w:val="none"/>
        </w:rPr>
        <w:t>页。</w:t>
      </w:r>
    </w:p>
    <w:p w14:paraId="4403A77C">
      <w:pPr>
        <w:rPr>
          <w:rFonts w:hint="eastAsia" w:ascii="仿宋" w:hAnsi="仿宋" w:eastAsia="仿宋"/>
          <w:b/>
          <w:bCs/>
          <w:color w:val="auto"/>
          <w:kern w:val="0"/>
          <w:sz w:val="36"/>
          <w:szCs w:val="36"/>
          <w:highlight w:val="none"/>
          <w:lang w:val="en-US" w:eastAsia="zh-CN"/>
        </w:rPr>
      </w:pPr>
      <w:r>
        <w:rPr>
          <w:rFonts w:hint="eastAsia" w:ascii="仿宋" w:hAnsi="仿宋" w:eastAsia="仿宋"/>
          <w:b/>
          <w:bCs/>
          <w:color w:val="auto"/>
          <w:kern w:val="0"/>
          <w:sz w:val="36"/>
          <w:szCs w:val="36"/>
          <w:highlight w:val="none"/>
          <w:lang w:val="en-US" w:eastAsia="zh-CN"/>
        </w:rPr>
        <w:br w:type="page"/>
      </w:r>
    </w:p>
    <w:p w14:paraId="0D7FB27B">
      <w:pPr>
        <w:spacing w:after="120" w:afterLines="50" w:line="240" w:lineRule="auto"/>
        <w:ind w:left="0" w:leftChars="0" w:firstLine="0" w:firstLineChars="0"/>
        <w:jc w:val="center"/>
        <w:rPr>
          <w:rFonts w:ascii="仿宋" w:hAnsi="仿宋" w:eastAsia="仿宋"/>
          <w:b/>
          <w:bCs/>
          <w:color w:val="auto"/>
          <w:kern w:val="0"/>
          <w:sz w:val="36"/>
          <w:szCs w:val="36"/>
          <w:highlight w:val="none"/>
        </w:rPr>
      </w:pPr>
      <w:r>
        <w:rPr>
          <w:rFonts w:hint="eastAsia" w:ascii="仿宋" w:hAnsi="仿宋" w:eastAsia="仿宋"/>
          <w:b/>
          <w:bCs/>
          <w:color w:val="auto"/>
          <w:kern w:val="0"/>
          <w:sz w:val="36"/>
          <w:szCs w:val="36"/>
          <w:highlight w:val="none"/>
          <w:lang w:val="en-US" w:eastAsia="zh-CN"/>
        </w:rPr>
        <w:t>报价</w:t>
      </w:r>
      <w:r>
        <w:rPr>
          <w:rFonts w:hint="eastAsia" w:ascii="仿宋" w:hAnsi="仿宋" w:eastAsia="仿宋"/>
          <w:b/>
          <w:bCs/>
          <w:color w:val="auto"/>
          <w:kern w:val="0"/>
          <w:sz w:val="36"/>
          <w:szCs w:val="36"/>
          <w:highlight w:val="none"/>
        </w:rPr>
        <w:t>承诺函</w:t>
      </w:r>
    </w:p>
    <w:p w14:paraId="154139ED">
      <w:pPr>
        <w:spacing w:after="120" w:afterLines="50" w:line="240" w:lineRule="auto"/>
        <w:rPr>
          <w:rFonts w:hint="default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zh-CN"/>
        </w:rPr>
        <w:t>致：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上海海事大学</w:t>
      </w:r>
    </w:p>
    <w:p w14:paraId="37C42137">
      <w:pPr>
        <w:spacing w:after="120" w:afterLines="50" w:line="240" w:lineRule="auto"/>
        <w:ind w:left="0" w:leftChars="0" w:firstLine="480" w:firstLineChars="200"/>
        <w:rPr>
          <w:rFonts w:ascii="仿宋" w:hAnsi="仿宋" w:eastAsia="仿宋" w:cs="宋体"/>
          <w:color w:val="auto"/>
          <w:sz w:val="24"/>
          <w:szCs w:val="24"/>
          <w:highlight w:val="none"/>
          <w:lang w:val="zh-CN"/>
        </w:rPr>
      </w:pP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zh-CN"/>
        </w:rPr>
        <w:t>我</w:t>
      </w:r>
      <w:r>
        <w:rPr>
          <w:rFonts w:ascii="仿宋" w:hAnsi="仿宋" w:eastAsia="仿宋" w:cs="宋体"/>
          <w:color w:val="auto"/>
          <w:sz w:val="24"/>
          <w:szCs w:val="24"/>
          <w:highlight w:val="none"/>
          <w:lang w:val="zh-CN"/>
        </w:rPr>
        <w:t>公司在参加本次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比选采购</w:t>
      </w:r>
      <w:r>
        <w:rPr>
          <w:rFonts w:ascii="仿宋" w:hAnsi="仿宋" w:eastAsia="仿宋" w:cs="宋体"/>
          <w:color w:val="auto"/>
          <w:sz w:val="24"/>
          <w:szCs w:val="24"/>
          <w:highlight w:val="none"/>
          <w:lang w:val="zh-CN"/>
        </w:rPr>
        <w:t>活动中，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zh-CN"/>
        </w:rPr>
        <w:t>作出如下</w:t>
      </w:r>
      <w:r>
        <w:rPr>
          <w:rFonts w:ascii="仿宋" w:hAnsi="仿宋" w:eastAsia="仿宋" w:cs="宋体"/>
          <w:color w:val="auto"/>
          <w:sz w:val="24"/>
          <w:szCs w:val="24"/>
          <w:highlight w:val="none"/>
          <w:lang w:val="zh-CN"/>
        </w:rPr>
        <w:t>承诺：</w:t>
      </w:r>
    </w:p>
    <w:p w14:paraId="46C0BB39">
      <w:pPr>
        <w:spacing w:after="120" w:afterLines="50" w:line="240" w:lineRule="auto"/>
        <w:ind w:left="0" w:leftChars="0" w:firstLine="480" w:firstLineChars="200"/>
        <w:rPr>
          <w:rFonts w:hint="default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zh-CN" w:eastAsia="zh-CN"/>
        </w:rPr>
        <w:t>一、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我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zh-CN"/>
        </w:rPr>
        <w:t>公司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具备独立法人资格，能够独立承担民事责任。</w:t>
      </w:r>
    </w:p>
    <w:p w14:paraId="50EE2300">
      <w:pPr>
        <w:spacing w:after="120" w:afterLines="50" w:line="240" w:lineRule="auto"/>
        <w:ind w:left="0" w:leftChars="0" w:firstLine="480" w:firstLineChars="200"/>
        <w:rPr>
          <w:rFonts w:hint="default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二、我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zh-CN"/>
        </w:rPr>
        <w:t>公司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财务状况良好，具备履行合同所需资金实力。</w:t>
      </w:r>
    </w:p>
    <w:p w14:paraId="3F8FCAE5">
      <w:pPr>
        <w:spacing w:after="120" w:afterLines="50" w:line="240" w:lineRule="auto"/>
        <w:ind w:left="0" w:leftChars="0" w:firstLine="480" w:firstLineChars="200"/>
        <w:rPr>
          <w:rFonts w:hint="default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三、我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zh-CN"/>
        </w:rPr>
        <w:t>公司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拥有履行项目所需的专业技术人员和先进的生产设备。</w:t>
      </w:r>
    </w:p>
    <w:p w14:paraId="45943AA8">
      <w:pPr>
        <w:spacing w:after="120" w:afterLines="50" w:line="240" w:lineRule="auto"/>
        <w:ind w:left="0" w:leftChars="0" w:firstLine="480" w:firstLineChars="200"/>
        <w:rPr>
          <w:rFonts w:hint="default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四、我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zh-CN" w:eastAsia="zh-CN"/>
        </w:rPr>
        <w:t>公司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依法纳税，并按时缴纳社会保险费。</w:t>
      </w:r>
    </w:p>
    <w:p w14:paraId="0F0C6E90">
      <w:pPr>
        <w:spacing w:after="120" w:afterLines="50" w:line="240" w:lineRule="auto"/>
        <w:ind w:left="0" w:leftChars="0" w:firstLine="480" w:firstLineChars="200"/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五、我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zh-CN" w:eastAsia="zh-CN"/>
        </w:rPr>
        <w:t>公司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在最近三年内无任何违法违规行为，信誉良好。</w:t>
      </w:r>
    </w:p>
    <w:p w14:paraId="3EF4200C">
      <w:pPr>
        <w:spacing w:after="120" w:afterLines="50" w:line="240" w:lineRule="auto"/>
        <w:ind w:left="0" w:leftChars="0" w:firstLine="480" w:firstLineChars="200"/>
        <w:rPr>
          <w:rFonts w:hint="default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六、我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zh-CN" w:eastAsia="zh-CN"/>
        </w:rPr>
        <w:t>公司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完全符合政府采购法及其他相关法律法规的规定。</w:t>
      </w:r>
    </w:p>
    <w:p w14:paraId="072F3ABB">
      <w:pPr>
        <w:spacing w:after="120" w:afterLines="50" w:line="240" w:lineRule="auto"/>
        <w:ind w:left="0" w:leftChars="0" w:firstLine="480" w:firstLineChars="200"/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zh-CN" w:eastAsia="zh-CN"/>
        </w:rPr>
      </w:pP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七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zh-CN" w:eastAsia="zh-CN"/>
        </w:rPr>
        <w:t>、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我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zh-CN" w:eastAsia="zh-CN"/>
        </w:rPr>
        <w:t>公司提供的相关文件均真实、有效。</w:t>
      </w:r>
    </w:p>
    <w:p w14:paraId="1E86BCEA">
      <w:pPr>
        <w:spacing w:after="120" w:afterLines="50" w:line="240" w:lineRule="auto"/>
        <w:ind w:left="0" w:leftChars="0" w:firstLine="480" w:firstLineChars="200"/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八、我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zh-CN" w:eastAsia="zh-CN"/>
        </w:rPr>
        <w:t>公司未挂靠、借用资质进行投标等违法违规行为。</w:t>
      </w:r>
    </w:p>
    <w:p w14:paraId="1961C25F">
      <w:pPr>
        <w:spacing w:after="120" w:afterLines="50" w:line="240" w:lineRule="auto"/>
        <w:ind w:left="0" w:leftChars="0" w:firstLine="480" w:firstLineChars="200"/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zh-CN" w:eastAsia="zh-CN"/>
        </w:rPr>
      </w:pP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九、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zh-CN" w:eastAsia="zh-CN"/>
        </w:rPr>
        <w:t>我公司承诺在参加本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次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zh-CN" w:eastAsia="zh-CN"/>
        </w:rPr>
        <w:t>采购活动中，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不存在串标围标行为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zh-CN" w:eastAsia="zh-CN"/>
        </w:rPr>
        <w:t>，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不存在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zh-CN" w:eastAsia="zh-CN"/>
        </w:rPr>
        <w:t>损害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校方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zh-CN" w:eastAsia="zh-CN"/>
        </w:rPr>
        <w:t>或者其他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报价单位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zh-CN" w:eastAsia="zh-CN"/>
        </w:rPr>
        <w:t>利益的行为。</w:t>
      </w:r>
    </w:p>
    <w:p w14:paraId="1B3C8AA7">
      <w:pPr>
        <w:spacing w:after="120" w:afterLines="50" w:line="240" w:lineRule="auto"/>
        <w:ind w:left="0" w:leftChars="0" w:firstLine="480" w:firstLineChars="200"/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zh-CN" w:eastAsia="zh-CN"/>
        </w:rPr>
      </w:pP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十、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zh-CN" w:eastAsia="zh-CN"/>
        </w:rPr>
        <w:t>我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公司管理层中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zh-CN" w:eastAsia="zh-CN"/>
        </w:rPr>
        <w:t>没有从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贵校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zh-CN" w:eastAsia="zh-CN"/>
        </w:rPr>
        <w:t>离职或退休3年以内的人员担任控股股东或实际控股人、董事、监事，也没有聘用从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贵校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zh-CN" w:eastAsia="zh-CN"/>
        </w:rPr>
        <w:t>离职或退休3年以内的人员。</w:t>
      </w:r>
    </w:p>
    <w:p w14:paraId="3FE2B1FA">
      <w:pPr>
        <w:spacing w:after="120" w:afterLines="50" w:line="240" w:lineRule="auto"/>
        <w:ind w:left="0" w:leftChars="0" w:firstLine="480" w:firstLineChars="200"/>
        <w:rPr>
          <w:rFonts w:ascii="仿宋" w:hAnsi="仿宋" w:eastAsia="仿宋" w:cs="宋体"/>
          <w:color w:val="auto"/>
          <w:sz w:val="24"/>
          <w:szCs w:val="24"/>
          <w:highlight w:val="none"/>
          <w:lang w:val="zh-CN"/>
        </w:rPr>
      </w:pP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我公司保证上述声明真实无误，如有不实，愿承担相应法律责任。</w:t>
      </w:r>
    </w:p>
    <w:p w14:paraId="2C38F8B9">
      <w:pPr>
        <w:spacing w:after="120" w:afterLines="50" w:line="240" w:lineRule="auto"/>
        <w:ind w:left="0" w:leftChars="0" w:firstLine="0" w:firstLineChars="0"/>
        <w:rPr>
          <w:rFonts w:ascii="仿宋" w:hAnsi="仿宋" w:eastAsia="仿宋" w:cs="宋体"/>
          <w:color w:val="auto"/>
          <w:sz w:val="24"/>
          <w:szCs w:val="24"/>
          <w:highlight w:val="none"/>
          <w:lang w:val="zh-CN"/>
        </w:rPr>
      </w:pPr>
    </w:p>
    <w:p w14:paraId="4A13A388">
      <w:pPr>
        <w:spacing w:after="120" w:afterLines="50" w:line="240" w:lineRule="auto"/>
        <w:ind w:left="0" w:leftChars="0" w:firstLine="0" w:firstLineChars="0"/>
        <w:rPr>
          <w:rFonts w:ascii="黑体" w:hAnsi="华文楷体" w:eastAsia="黑体"/>
          <w:b/>
          <w:bCs/>
          <w:color w:val="auto"/>
          <w:sz w:val="32"/>
          <w:szCs w:val="32"/>
          <w:highlight w:val="none"/>
        </w:rPr>
      </w:pPr>
      <w:r>
        <w:rPr>
          <w:rFonts w:hint="eastAsia" w:ascii="黑体" w:hAnsi="华文楷体" w:eastAsia="黑体"/>
          <w:color w:val="auto"/>
          <w:sz w:val="24"/>
          <w:szCs w:val="24"/>
          <w:highlight w:val="none"/>
        </w:rPr>
        <w:t>公司名称（盖章）：                              委托代理人（签字）：</w:t>
      </w:r>
    </w:p>
    <w:p w14:paraId="476D3484">
      <w:pPr>
        <w:pStyle w:val="7"/>
        <w:rPr>
          <w:rFonts w:hint="default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</w:pPr>
    </w:p>
    <w:p w14:paraId="3F5F1DB4">
      <w:pPr>
        <w:pStyle w:val="7"/>
        <w:rPr>
          <w:rFonts w:hint="default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</w:pPr>
    </w:p>
    <w:p w14:paraId="086B01F9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sectPr>
          <w:pgSz w:w="11906" w:h="16838"/>
          <w:pgMar w:top="1440" w:right="1083" w:bottom="1440" w:left="1083" w:header="851" w:footer="992" w:gutter="0"/>
          <w:pgNumType w:fmt="decimal"/>
          <w:cols w:space="0" w:num="1"/>
          <w:rtlGutter w:val="0"/>
          <w:docGrid w:type="lines" w:linePitch="314" w:charSpace="0"/>
        </w:sectPr>
      </w:pPr>
    </w:p>
    <w:p w14:paraId="7CDE4BA2">
      <w:pPr>
        <w:jc w:val="left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  <w:lang w:val="en-US" w:eastAsia="zh-CN"/>
        </w:rPr>
        <w:t>附件2：其他材料</w:t>
      </w:r>
    </w:p>
    <w:p w14:paraId="7D103AD2">
      <w:pPr>
        <w:pStyle w:val="6"/>
        <w:ind w:left="0" w:leftChars="0" w:firstLine="0" w:firstLineChars="0"/>
        <w:rPr>
          <w:rFonts w:hint="default"/>
          <w:color w:val="auto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包括但不限于：</w:t>
      </w:r>
    </w:p>
    <w:p w14:paraId="6163A2E2">
      <w:pPr>
        <w:pStyle w:val="6"/>
        <w:numPr>
          <w:ilvl w:val="0"/>
          <w:numId w:val="0"/>
        </w:numPr>
        <w:ind w:left="0" w:leftChars="0" w:firstLine="0" w:firstLineChars="0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color w:val="auto"/>
          <w:kern w:val="2"/>
          <w:sz w:val="22"/>
          <w:szCs w:val="28"/>
          <w:highlight w:val="none"/>
          <w:lang w:val="en-US" w:eastAsia="zh-CN" w:bidi="ar-SA"/>
        </w:rPr>
        <w:t>1、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营业执照扫描件</w:t>
      </w:r>
    </w:p>
    <w:p w14:paraId="75BA9CDB">
      <w:pPr>
        <w:pStyle w:val="6"/>
        <w:numPr>
          <w:ilvl w:val="0"/>
          <w:numId w:val="0"/>
        </w:numPr>
        <w:ind w:left="0" w:leftChars="0" w:firstLine="0" w:firstLineChars="0"/>
        <w:rPr>
          <w:rFonts w:hint="default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</w:pPr>
      <w:r>
        <w:rPr>
          <w:rFonts w:hint="default" w:ascii="方正兰亭黑简体" w:hAnsi="方正兰亭黑简体" w:eastAsia="方正兰亭黑简体" w:cs="方正兰亭黑简体"/>
          <w:color w:val="auto"/>
          <w:kern w:val="2"/>
          <w:sz w:val="22"/>
          <w:szCs w:val="28"/>
          <w:highlight w:val="none"/>
          <w:lang w:val="en-US" w:eastAsia="zh-CN" w:bidi="ar-SA"/>
        </w:rPr>
        <w:t>2、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产品资料（产品参数及性能）</w:t>
      </w:r>
    </w:p>
    <w:p w14:paraId="1BB2A8EF">
      <w:pPr>
        <w:pStyle w:val="6"/>
        <w:numPr>
          <w:ilvl w:val="0"/>
          <w:numId w:val="0"/>
        </w:numPr>
        <w:ind w:left="0" w:leftChars="0" w:firstLine="0" w:firstLineChars="0"/>
        <w:rPr>
          <w:rFonts w:hint="default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</w:pPr>
      <w:r>
        <w:rPr>
          <w:rFonts w:hint="default" w:ascii="方正兰亭黑简体" w:hAnsi="方正兰亭黑简体" w:eastAsia="方正兰亭黑简体" w:cs="方正兰亭黑简体"/>
          <w:color w:val="auto"/>
          <w:kern w:val="2"/>
          <w:sz w:val="22"/>
          <w:szCs w:val="28"/>
          <w:highlight w:val="none"/>
          <w:lang w:val="en-US" w:eastAsia="zh-CN" w:bidi="ar-SA"/>
        </w:rPr>
        <w:t>3、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实施计划</w:t>
      </w:r>
    </w:p>
    <w:p w14:paraId="32423874">
      <w:pPr>
        <w:pStyle w:val="6"/>
        <w:numPr>
          <w:ilvl w:val="0"/>
          <w:numId w:val="0"/>
        </w:numPr>
        <w:ind w:left="0" w:leftChars="0" w:firstLine="0" w:firstLineChars="0"/>
        <w:rPr>
          <w:rFonts w:hint="default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</w:pPr>
      <w:r>
        <w:rPr>
          <w:rFonts w:hint="default" w:ascii="方正兰亭黑简体" w:hAnsi="方正兰亭黑简体" w:eastAsia="方正兰亭黑简体" w:cs="方正兰亭黑简体"/>
          <w:color w:val="auto"/>
          <w:kern w:val="2"/>
          <w:sz w:val="22"/>
          <w:szCs w:val="28"/>
          <w:highlight w:val="none"/>
          <w:lang w:val="en-US" w:eastAsia="zh-CN" w:bidi="ar-SA"/>
        </w:rPr>
        <w:t>4、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售后方案</w:t>
      </w:r>
    </w:p>
    <w:p w14:paraId="47143B82">
      <w:pPr>
        <w:pStyle w:val="6"/>
        <w:numPr>
          <w:ilvl w:val="0"/>
          <w:numId w:val="0"/>
        </w:numPr>
        <w:ind w:left="0" w:leftChars="0" w:firstLine="0" w:firstLineChars="0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</w:pPr>
      <w:r>
        <w:rPr>
          <w:rFonts w:hint="default" w:ascii="方正兰亭黑简体" w:hAnsi="方正兰亭黑简体" w:eastAsia="方正兰亭黑简体" w:cs="方正兰亭黑简体"/>
          <w:color w:val="auto"/>
          <w:kern w:val="2"/>
          <w:sz w:val="22"/>
          <w:szCs w:val="28"/>
          <w:highlight w:val="none"/>
          <w:lang w:val="en-US" w:eastAsia="zh-CN" w:bidi="ar-SA"/>
        </w:rPr>
        <w:t>5、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业绩案例</w:t>
      </w:r>
    </w:p>
    <w:p w14:paraId="3644FF0B">
      <w:pPr>
        <w:pStyle w:val="6"/>
        <w:numPr>
          <w:ilvl w:val="0"/>
          <w:numId w:val="0"/>
        </w:numPr>
        <w:ind w:left="0" w:leftChars="0" w:firstLine="0" w:firstLineChars="0"/>
        <w:rPr>
          <w:rFonts w:hint="default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6、其他所必需的相关材料</w:t>
      </w:r>
    </w:p>
    <w:sectPr>
      <w:pgSz w:w="11906" w:h="16838"/>
      <w:pgMar w:top="1440" w:right="1083" w:bottom="1440" w:left="1083" w:header="851" w:footer="992" w:gutter="0"/>
      <w:pgNumType w:fmt="decimal"/>
      <w:cols w:space="0" w:num="1"/>
      <w:rtlGutter w:val="0"/>
      <w:docGrid w:type="lines" w:linePitch="314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710A053E-9CFF-4A13-A52F-F1E4E8CF15ED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  <w:font w:name="Times NR MT Pro Medium">
    <w:panose1 w:val="0201060001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兰亭黑简体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2" w:fontKey="{FE76D1A3-34F1-496F-B666-D3374FE9C476}"/>
  </w:font>
  <w:font w:name="华文楷体">
    <w:panose1 w:val="02010600040101010101"/>
    <w:charset w:val="86"/>
    <w:family w:val="auto"/>
    <w:pitch w:val="default"/>
    <w:sig w:usb0="A00002BF" w:usb1="78CF7CFB" w:usb2="00000016" w:usb3="00000000" w:csb0="6006009F" w:csb1="DFD70000"/>
    <w:embedRegular r:id="rId3" w:fontKey="{89CBB5F7-D67C-42B8-8E68-972CCD1DF7CF}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4" w:fontKey="{B38A9BE2-C763-4C96-9489-1639E002DBCF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5" w:fontKey="{3AE5939E-3634-4760-B3E8-32987DB9A068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A004925">
    <w:pPr>
      <w:pStyle w:val="8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C62FB9A">
                          <w:pPr>
                            <w:pStyle w:val="8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14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6C62FB9A">
                    <w:pPr>
                      <w:pStyle w:val="8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14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7722401"/>
    <w:multiLevelType w:val="multilevel"/>
    <w:tmpl w:val="17722401"/>
    <w:lvl w:ilvl="0" w:tentative="0">
      <w:start w:val="1"/>
      <w:numFmt w:val="japaneseCounting"/>
      <w:pStyle w:val="2"/>
      <w:lvlText w:val="%1、"/>
      <w:lvlJc w:val="left"/>
      <w:pPr>
        <w:ind w:left="464" w:hanging="720"/>
      </w:pPr>
      <w:rPr>
        <w:rFonts w:hint="default"/>
      </w:rPr>
    </w:lvl>
    <w:lvl w:ilvl="1" w:tentative="0">
      <w:start w:val="1"/>
      <w:numFmt w:val="decimalEnclosedCircle"/>
      <w:lvlText w:val="%2"/>
      <w:lvlJc w:val="left"/>
      <w:pPr>
        <w:ind w:left="544" w:hanging="360"/>
      </w:pPr>
      <w:rPr>
        <w:rFonts w:hint="default"/>
      </w:rPr>
    </w:lvl>
    <w:lvl w:ilvl="2" w:tentative="0">
      <w:start w:val="1"/>
      <w:numFmt w:val="lowerRoman"/>
      <w:lvlText w:val="%3."/>
      <w:lvlJc w:val="right"/>
      <w:pPr>
        <w:ind w:left="1064" w:hanging="440"/>
      </w:pPr>
    </w:lvl>
    <w:lvl w:ilvl="3" w:tentative="0">
      <w:start w:val="1"/>
      <w:numFmt w:val="decimal"/>
      <w:lvlText w:val="%4."/>
      <w:lvlJc w:val="left"/>
      <w:pPr>
        <w:ind w:left="1504" w:hanging="440"/>
      </w:pPr>
    </w:lvl>
    <w:lvl w:ilvl="4" w:tentative="0">
      <w:start w:val="1"/>
      <w:numFmt w:val="lowerLetter"/>
      <w:lvlText w:val="%5)"/>
      <w:lvlJc w:val="left"/>
      <w:pPr>
        <w:ind w:left="1944" w:hanging="440"/>
      </w:pPr>
    </w:lvl>
    <w:lvl w:ilvl="5" w:tentative="0">
      <w:start w:val="1"/>
      <w:numFmt w:val="lowerRoman"/>
      <w:lvlText w:val="%6."/>
      <w:lvlJc w:val="right"/>
      <w:pPr>
        <w:ind w:left="2384" w:hanging="440"/>
      </w:pPr>
    </w:lvl>
    <w:lvl w:ilvl="6" w:tentative="0">
      <w:start w:val="1"/>
      <w:numFmt w:val="decimal"/>
      <w:lvlText w:val="%7."/>
      <w:lvlJc w:val="left"/>
      <w:pPr>
        <w:ind w:left="2824" w:hanging="440"/>
      </w:pPr>
    </w:lvl>
    <w:lvl w:ilvl="7" w:tentative="0">
      <w:start w:val="1"/>
      <w:numFmt w:val="lowerLetter"/>
      <w:lvlText w:val="%8)"/>
      <w:lvlJc w:val="left"/>
      <w:pPr>
        <w:ind w:left="3264" w:hanging="440"/>
      </w:pPr>
    </w:lvl>
    <w:lvl w:ilvl="8" w:tentative="0">
      <w:start w:val="1"/>
      <w:numFmt w:val="lowerRoman"/>
      <w:lvlText w:val="%9."/>
      <w:lvlJc w:val="right"/>
      <w:pPr>
        <w:ind w:left="3704" w:hanging="440"/>
      </w:pPr>
    </w:lvl>
  </w:abstractNum>
  <w:abstractNum w:abstractNumId="1">
    <w:nsid w:val="6EE46474"/>
    <w:multiLevelType w:val="multilevel"/>
    <w:tmpl w:val="6EE46474"/>
    <w:lvl w:ilvl="0" w:tentative="0">
      <w:start w:val="1"/>
      <w:numFmt w:val="decimal"/>
      <w:lvlText w:val="%1"/>
      <w:lvlJc w:val="left"/>
      <w:pPr>
        <w:ind w:left="425" w:hanging="425"/>
      </w:pPr>
      <w:rPr>
        <w:rFonts w:hint="eastAsia"/>
      </w:rPr>
    </w:lvl>
    <w:lvl w:ilvl="1" w:tentative="0">
      <w:start w:val="1"/>
      <w:numFmt w:val="decimal"/>
      <w:pStyle w:val="3"/>
      <w:lvlText w:val="%1.%2"/>
      <w:lvlJc w:val="left"/>
      <w:pPr>
        <w:ind w:left="992" w:hanging="567"/>
      </w:pPr>
      <w:rPr>
        <w:rFonts w:hint="eastAsia"/>
      </w:rPr>
    </w:lvl>
    <w:lvl w:ilvl="2" w:tentative="0">
      <w:start w:val="1"/>
      <w:numFmt w:val="decimal"/>
      <w:lvlText w:val="%1.%2.%3"/>
      <w:lvlJc w:val="left"/>
      <w:pPr>
        <w:ind w:left="1418" w:hanging="567"/>
      </w:pPr>
      <w:rPr>
        <w:rFonts w:hint="eastAsia"/>
      </w:rPr>
    </w:lvl>
    <w:lvl w:ilvl="3" w:tentative="0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 w:tentative="0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7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2675436"/>
    <w:rsid w:val="029C08D4"/>
    <w:rsid w:val="035A42B0"/>
    <w:rsid w:val="0875321F"/>
    <w:rsid w:val="09642E33"/>
    <w:rsid w:val="0B7B6E53"/>
    <w:rsid w:val="146C6B60"/>
    <w:rsid w:val="15285D7F"/>
    <w:rsid w:val="157E6317"/>
    <w:rsid w:val="15D04D45"/>
    <w:rsid w:val="1B307278"/>
    <w:rsid w:val="1DF9272E"/>
    <w:rsid w:val="22AA0589"/>
    <w:rsid w:val="24050543"/>
    <w:rsid w:val="26C52776"/>
    <w:rsid w:val="2DAA3F84"/>
    <w:rsid w:val="2E691D1D"/>
    <w:rsid w:val="2FB07FD7"/>
    <w:rsid w:val="3A774F92"/>
    <w:rsid w:val="3CFB52B6"/>
    <w:rsid w:val="3D6469F5"/>
    <w:rsid w:val="3DBA1AA2"/>
    <w:rsid w:val="3E5C4869"/>
    <w:rsid w:val="3FCC680A"/>
    <w:rsid w:val="41007DAA"/>
    <w:rsid w:val="45DB0FAA"/>
    <w:rsid w:val="480A63EB"/>
    <w:rsid w:val="4A2362AE"/>
    <w:rsid w:val="4AFC4A60"/>
    <w:rsid w:val="4CC21E26"/>
    <w:rsid w:val="4EFD134C"/>
    <w:rsid w:val="55CF5109"/>
    <w:rsid w:val="57117CB6"/>
    <w:rsid w:val="573107A3"/>
    <w:rsid w:val="5AEA704B"/>
    <w:rsid w:val="5CB31D19"/>
    <w:rsid w:val="5D66061F"/>
    <w:rsid w:val="5E8720EC"/>
    <w:rsid w:val="5EE9209B"/>
    <w:rsid w:val="62DD78C6"/>
    <w:rsid w:val="63DF4A20"/>
    <w:rsid w:val="66A67FBC"/>
    <w:rsid w:val="684F045C"/>
    <w:rsid w:val="699E1F48"/>
    <w:rsid w:val="6C3138A4"/>
    <w:rsid w:val="6E3767B2"/>
    <w:rsid w:val="6FC06751"/>
    <w:rsid w:val="769D2894"/>
    <w:rsid w:val="794117F3"/>
    <w:rsid w:val="7C2C43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iPriority="39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qFormat="1"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numPr>
        <w:ilvl w:val="0"/>
        <w:numId w:val="1"/>
      </w:numPr>
      <w:spacing w:before="120" w:after="80"/>
      <w:ind w:firstLineChars="0"/>
      <w:outlineLvl w:val="0"/>
    </w:pPr>
    <w:rPr>
      <w:rFonts w:cs="Times NR MT Pro Medium" w:asciiTheme="majorHAnsi" w:hAnsiTheme="majorHAnsi"/>
      <w:b/>
      <w:bCs/>
      <w:sz w:val="28"/>
      <w:szCs w:val="48"/>
    </w:rPr>
  </w:style>
  <w:style w:type="paragraph" w:styleId="3">
    <w:name w:val="heading 2"/>
    <w:basedOn w:val="1"/>
    <w:next w:val="1"/>
    <w:unhideWhenUsed/>
    <w:qFormat/>
    <w:uiPriority w:val="9"/>
    <w:pPr>
      <w:numPr>
        <w:ilvl w:val="1"/>
        <w:numId w:val="2"/>
      </w:numPr>
      <w:spacing w:before="80" w:after="80"/>
      <w:ind w:firstLineChars="0"/>
      <w:outlineLvl w:val="1"/>
    </w:pPr>
    <w:rPr>
      <w:rFonts w:cs="Times NR MT Pro Medium" w:asciiTheme="majorHAnsi" w:hAnsiTheme="majorHAnsi"/>
      <w:b/>
      <w:bCs/>
      <w:color w:val="000000" w:themeColor="text1"/>
      <w:sz w:val="24"/>
      <w:szCs w:val="40"/>
      <w14:textFill>
        <w14:solidFill>
          <w14:schemeClr w14:val="tx1"/>
        </w14:solidFill>
      </w14:textFill>
    </w:rPr>
  </w:style>
  <w:style w:type="paragraph" w:styleId="4">
    <w:name w:val="heading 3"/>
    <w:basedOn w:val="1"/>
    <w:next w:val="1"/>
    <w:unhideWhenUsed/>
    <w:qFormat/>
    <w:uiPriority w:val="9"/>
    <w:pPr>
      <w:spacing w:before="160" w:after="80"/>
      <w:ind w:left="737" w:firstLine="0" w:firstLineChars="0"/>
      <w:outlineLvl w:val="2"/>
    </w:pPr>
    <w:rPr>
      <w:rFonts w:cs="Times NR MT Pro Medium" w:asciiTheme="majorHAnsi" w:hAnsiTheme="majorHAnsi"/>
      <w:sz w:val="24"/>
      <w:szCs w:val="32"/>
    </w:rPr>
  </w:style>
  <w:style w:type="character" w:default="1" w:styleId="16">
    <w:name w:val="Default Paragraph Font"/>
    <w:semiHidden/>
    <w:qFormat/>
    <w:uiPriority w:val="0"/>
  </w:style>
  <w:style w:type="table" w:default="1" w:styleId="1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ody Text"/>
    <w:basedOn w:val="1"/>
    <w:qFormat/>
    <w:uiPriority w:val="0"/>
    <w:pPr>
      <w:spacing w:after="120"/>
    </w:pPr>
  </w:style>
  <w:style w:type="paragraph" w:styleId="6">
    <w:name w:val="Body Text Indent"/>
    <w:basedOn w:val="1"/>
    <w:qFormat/>
    <w:uiPriority w:val="0"/>
    <w:pPr>
      <w:ind w:left="420" w:leftChars="200"/>
    </w:pPr>
  </w:style>
  <w:style w:type="paragraph" w:styleId="7">
    <w:name w:val="Plain Text"/>
    <w:basedOn w:val="1"/>
    <w:qFormat/>
    <w:uiPriority w:val="0"/>
    <w:rPr>
      <w:rFonts w:ascii="宋体" w:hAnsi="Courier New"/>
    </w:rPr>
  </w:style>
  <w:style w:type="paragraph" w:styleId="8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9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0">
    <w:name w:val="toc 1"/>
    <w:basedOn w:val="1"/>
    <w:next w:val="1"/>
    <w:unhideWhenUsed/>
    <w:qFormat/>
    <w:uiPriority w:val="39"/>
    <w:rPr>
      <w:rFonts w:ascii="Calibri" w:hAnsi="Calibri" w:eastAsia="宋体" w:cs="Times New Roman"/>
    </w:rPr>
  </w:style>
  <w:style w:type="paragraph" w:styleId="11">
    <w:name w:val="Body Text Indent 3"/>
    <w:basedOn w:val="1"/>
    <w:qFormat/>
    <w:uiPriority w:val="0"/>
    <w:pPr>
      <w:ind w:firstLine="600" w:firstLineChars="200"/>
    </w:pPr>
    <w:rPr>
      <w:color w:val="FF0000"/>
      <w:sz w:val="30"/>
      <w:szCs w:val="20"/>
    </w:rPr>
  </w:style>
  <w:style w:type="paragraph" w:styleId="1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13">
    <w:name w:val="Body Text First Indent"/>
    <w:basedOn w:val="5"/>
    <w:qFormat/>
    <w:uiPriority w:val="0"/>
    <w:pPr>
      <w:widowControl/>
      <w:spacing w:after="120"/>
      <w:ind w:firstLine="420" w:firstLineChars="100"/>
      <w:jc w:val="left"/>
    </w:pPr>
    <w:rPr>
      <w:rFonts w:ascii="Times New Roman"/>
    </w:rPr>
  </w:style>
  <w:style w:type="table" w:styleId="15">
    <w:name w:val="Table Grid"/>
    <w:basedOn w:val="1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7">
    <w:name w:val="Strong"/>
    <w:qFormat/>
    <w:uiPriority w:val="22"/>
    <w:rPr>
      <w:b/>
      <w:bCs/>
    </w:rPr>
  </w:style>
  <w:style w:type="character" w:styleId="18">
    <w:name w:val="Hyperlink"/>
    <w:basedOn w:val="16"/>
    <w:unhideWhenUsed/>
    <w:qFormat/>
    <w:uiPriority w:val="99"/>
    <w:rPr>
      <w:color w:val="0000FF"/>
      <w:u w:val="single"/>
    </w:rPr>
  </w:style>
  <w:style w:type="paragraph" w:customStyle="1" w:styleId="19">
    <w:name w:val="列表段落1"/>
    <w:basedOn w:val="1"/>
    <w:qFormat/>
    <w:uiPriority w:val="0"/>
    <w:pPr>
      <w:ind w:firstLine="420" w:firstLineChars="200"/>
    </w:pPr>
  </w:style>
  <w:style w:type="paragraph" w:customStyle="1" w:styleId="20">
    <w:name w:val="Default"/>
    <w:qFormat/>
    <w:uiPriority w:val="0"/>
    <w:pPr>
      <w:widowControl w:val="0"/>
      <w:autoSpaceDE w:val="0"/>
      <w:autoSpaceDN w:val="0"/>
      <w:adjustRightInd w:val="0"/>
    </w:pPr>
    <w:rPr>
      <w:rFonts w:ascii="楷体" w:hAnsi="Times New Roman" w:eastAsia="楷体" w:cs="楷体"/>
      <w:color w:val="000000"/>
      <w:sz w:val="24"/>
      <w:szCs w:val="24"/>
      <w:lang w:val="en-US" w:eastAsia="zh-CN" w:bidi="ar-SA"/>
    </w:rPr>
  </w:style>
  <w:style w:type="character" w:customStyle="1" w:styleId="21">
    <w:name w:val="15"/>
    <w:basedOn w:val="16"/>
    <w:qFormat/>
    <w:uiPriority w:val="0"/>
    <w:rPr>
      <w:rFonts w:hint="default" w:ascii="Calibri" w:hAnsi="Calibri" w:cs="Calibri"/>
      <w:b/>
      <w:bCs/>
    </w:rPr>
  </w:style>
  <w:style w:type="paragraph" w:styleId="22">
    <w:name w:val="List Paragraph"/>
    <w:basedOn w:val="1"/>
    <w:qFormat/>
    <w:uiPriority w:val="34"/>
    <w:pPr>
      <w:ind w:left="720"/>
      <w:contextualSpacing/>
    </w:pPr>
  </w:style>
  <w:style w:type="character" w:customStyle="1" w:styleId="23">
    <w:name w:val="楷体 (中文) 楷体"/>
    <w:qFormat/>
    <w:uiPriority w:val="0"/>
    <w:rPr>
      <w:rFonts w:ascii="楷体" w:hAnsi="楷体" w:eastAsia="楷体"/>
      <w:kern w:val="1"/>
      <w:sz w:val="28"/>
    </w:rPr>
  </w:style>
  <w:style w:type="paragraph" w:customStyle="1" w:styleId="24">
    <w:name w:val="正文11"/>
    <w:basedOn w:val="1"/>
    <w:qFormat/>
    <w:uiPriority w:val="0"/>
    <w:pPr>
      <w:ind w:firstLine="560" w:firstLineChars="200"/>
    </w:pPr>
    <w:rPr>
      <w:rFonts w:ascii="宋体" w:hAnsi="宋体" w:eastAsia="宋体" w:cs="Times New Roman"/>
      <w:sz w:val="28"/>
      <w:szCs w:val="2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2.xml><?xml version="1.0" encoding="utf-8"?>
<contractReview xmlns="http://schemas.wps.cn/vas-ai-hub/contract-review">
  <reviewItems>
    <reviewItem>
      <errorID>45dfb4c1-612f-4897-a2e2-af213d87cbe2</errorID>
      <errorWord>1、</errorWord>
      <group>L1_Format</group>
      <groupName>格式问题</groupName>
      <ability>L2_Ordinal</ability>
      <abilityName>序号格式</abilityName>
      <candidateList>
        <item>1.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 22E8766</paraID>
      <start>0</start>
      <end>2</end>
      <status>unmodified</status>
      <modifiedWord/>
      <trackRevisions>false</trackRevisions>
    </reviewItem>
    <reviewItem>
      <errorID>034cf1a7-3601-40ab-9e85-d6fa9aaa99b1</errorID>
      <errorWord>2、</errorWord>
      <group>L1_Format</group>
      <groupName>格式问题</groupName>
      <ability>L2_Ordinal</ability>
      <abilityName>序号格式</abilityName>
      <candidateList>
        <item>2.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6441606B</paraID>
      <start>0</start>
      <end>2</end>
      <status>unmodified</status>
      <modifiedWord/>
      <trackRevisions>false</trackRevisions>
    </reviewItem>
    <reviewItem>
      <errorID>3ad57a36-0975-475e-b5f2-642462ce6a4f</errorID>
      <errorWord>3、</errorWord>
      <group>L1_Format</group>
      <groupName>格式问题</groupName>
      <ability>L2_Ordinal</ability>
      <abilityName>序号格式</abilityName>
      <candidateList>
        <item>3.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3A3BF07A</paraID>
      <start>0</start>
      <end>2</end>
      <status>unmodified</status>
      <modifiedWord/>
      <trackRevisions>false</trackRevisions>
    </reviewItem>
    <reviewItem>
      <errorID>628496f4-dc1d-4bd8-93bf-7c907999f3ed</errorID>
      <errorWord>1、</errorWord>
      <group>L1_Format</group>
      <groupName>格式问题</groupName>
      <ability>L2_Ordinal</ability>
      <abilityName>序号格式</abilityName>
      <candidateList>
        <item>1.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47D79F3C</paraID>
      <start>0</start>
      <end>2</end>
      <status>unmodified</status>
      <modifiedWord/>
      <trackRevisions>false</trackRevisions>
    </reviewItem>
    <reviewItem>
      <errorID>4a22d82d-04d3-41d9-9c6f-c1097716af08</errorID>
      <errorWord>2、</errorWord>
      <group>L1_Format</group>
      <groupName>格式问题</groupName>
      <ability>L2_Ordinal</ability>
      <abilityName>序号格式</abilityName>
      <candidateList>
        <item>2.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6E06AEE6</paraID>
      <start>0</start>
      <end>2</end>
      <status>unmodified</status>
      <modifiedWord/>
      <trackRevisions>false</trackRevisions>
    </reviewItem>
    <reviewItem>
      <errorID>55e4a6fe-7f81-4090-a4ac-969c3a6c489f</errorID>
      <errorWord>3、</errorWord>
      <group>L1_Format</group>
      <groupName>格式问题</groupName>
      <ability>L2_Ordinal</ability>
      <abilityName>序号格式</abilityName>
      <candidateList>
        <item>3.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356C3AF2</paraID>
      <start>0</start>
      <end>2</end>
      <status>unmodified</status>
      <modifiedWord/>
      <trackRevisions>false</trackRevisions>
    </reviewItem>
    <reviewItem>
      <errorID>722ef5ca-e0ce-4f81-b6d1-61a2aa2b6bcc</errorID>
      <errorWord>1、</errorWord>
      <group>L1_Format</group>
      <groupName>格式问题</groupName>
      <ability>L2_Ordinal</ability>
      <abilityName>序号格式</abilityName>
      <candidateList>
        <item>1.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26B00A6B</paraID>
      <start>0</start>
      <end>2</end>
      <status>unmodified</status>
      <modifiedWord/>
      <trackRevisions>false</trackRevisions>
    </reviewItem>
    <reviewItem>
      <errorID>03512a96-5d5a-4fa4-b7d4-b8705f58913c</errorID>
      <errorWord>2、</errorWord>
      <group>L1_Format</group>
      <groupName>格式问题</groupName>
      <ability>L2_Ordinal</ability>
      <abilityName>序号格式</abilityName>
      <candidateList>
        <item>2.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4BC82F22</paraID>
      <start>0</start>
      <end>2</end>
      <status>unmodified</status>
      <modifiedWord/>
      <trackRevisions>false</trackRevisions>
    </reviewItem>
    <reviewItem>
      <errorID>b2626d52-4b0d-4985-990b-5f8031a227f8</errorID>
      <errorWord>3、</errorWord>
      <group>L1_Format</group>
      <groupName>格式问题</groupName>
      <ability>L2_Ordinal</ability>
      <abilityName>序号格式</abilityName>
      <candidateList>
        <item>3.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 34F0627</paraID>
      <start>0</start>
      <end>2</end>
      <status>unmodified</status>
      <modifiedWord/>
      <trackRevisions>false</trackRevisions>
    </reviewItem>
    <reviewItem>
      <errorID>41465c63-764c-4977-88b6-11c052119569</errorID>
      <errorWord>4、</errorWord>
      <group>L1_Format</group>
      <groupName>格式问题</groupName>
      <ability>L2_Ordinal</ability>
      <abilityName>序号格式</abilityName>
      <candidateList>
        <item>4.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1272F05B</paraID>
      <start>0</start>
      <end>2</end>
      <status>unmodified</status>
      <modifiedWord/>
      <trackRevisions>false</trackRevisions>
    </reviewItem>
    <reviewItem>
      <errorID>ac1b385d-8ff0-45f6-9cd4-f8ebde339b6d</errorID>
      <errorWord>5、</errorWord>
      <group>L1_Format</group>
      <groupName>格式问题</groupName>
      <ability>L2_Ordinal</ability>
      <abilityName>序号格式</abilityName>
      <candidateList>
        <item>5.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590EB7B8</paraID>
      <start>0</start>
      <end>2</end>
      <status>unmodified</status>
      <modifiedWord/>
      <trackRevisions>false</trackRevisions>
    </reviewItem>
    <reviewItem>
      <errorID>8d6ee1d1-8a7b-4bd6-9531-f7af5726d100</errorID>
      <errorWord>1、</errorWord>
      <group>L1_Format</group>
      <groupName>格式问题</groupName>
      <ability>L2_Ordinal</ability>
      <abilityName>序号格式</abilityName>
      <candidateList>
        <item>1.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117C4525</paraID>
      <start>0</start>
      <end>2</end>
      <status>unmodified</status>
      <modifiedWord/>
      <trackRevisions>false</trackRevisions>
    </reviewItem>
    <reviewItem>
      <errorID>bbade7af-dc85-4668-88b3-07dbb10227ec</errorID>
      <errorWord>2、</errorWord>
      <group>L1_Format</group>
      <groupName>格式问题</groupName>
      <ability>L2_Ordinal</ability>
      <abilityName>序号格式</abilityName>
      <candidateList>
        <item>2.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123C9161</paraID>
      <start>0</start>
      <end>2</end>
      <status>unmodified</status>
      <modifiedWord/>
      <trackRevisions>false</trackRevisions>
    </reviewItem>
    <reviewItem>
      <errorID>f9365215-03dc-4dac-b77d-fd89efb2fc0e</errorID>
      <errorWord>1、</errorWord>
      <group>L1_Format</group>
      <groupName>格式问题</groupName>
      <ability>L2_Ordinal</ability>
      <abilityName>序号格式</abilityName>
      <candidateList>
        <item>1.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6163A2E2</paraID>
      <start>0</start>
      <end>2</end>
      <status>unmodified</status>
      <modifiedWord/>
      <trackRevisions>false</trackRevisions>
    </reviewItem>
    <reviewItem>
      <errorID>30e6b14b-57f1-4eb4-a9f5-75d973747317</errorID>
      <errorWord>2、</errorWord>
      <group>L1_Format</group>
      <groupName>格式问题</groupName>
      <ability>L2_Ordinal</ability>
      <abilityName>序号格式</abilityName>
      <candidateList>
        <item>2.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75BA9CDB</paraID>
      <start>0</start>
      <end>2</end>
      <status>unmodified</status>
      <modifiedWord/>
      <trackRevisions>false</trackRevisions>
    </reviewItem>
    <reviewItem>
      <errorID>9bffb6d9-b6e7-4d53-be2f-c891cd73f853</errorID>
      <errorWord>3、</errorWord>
      <group>L1_Format</group>
      <groupName>格式问题</groupName>
      <ability>L2_Ordinal</ability>
      <abilityName>序号格式</abilityName>
      <candidateList>
        <item>3.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1BB2A8EF</paraID>
      <start>0</start>
      <end>2</end>
      <status>unmodified</status>
      <modifiedWord/>
      <trackRevisions>false</trackRevisions>
    </reviewItem>
    <reviewItem>
      <errorID>41e03e79-30f5-4837-a5e3-03d663cc490d</errorID>
      <errorWord>4、</errorWord>
      <group>L1_Format</group>
      <groupName>格式问题</groupName>
      <ability>L2_Ordinal</ability>
      <abilityName>序号格式</abilityName>
      <candidateList>
        <item>4.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32423874</paraID>
      <start>0</start>
      <end>2</end>
      <status>unmodified</status>
      <modifiedWord/>
      <trackRevisions>false</trackRevisions>
    </reviewItem>
    <reviewItem>
      <errorID>3977e711-ea1a-4816-935d-012acfb65d9b</errorID>
      <errorWord>5、</errorWord>
      <group>L1_Format</group>
      <groupName>格式问题</groupName>
      <ability>L2_Ordinal</ability>
      <abilityName>序号格式</abilityName>
      <candidateList>
        <item>5.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47143B82</paraID>
      <start>0</start>
      <end>2</end>
      <status>unmodified</status>
      <modifiedWord/>
      <trackRevisions>false</trackRevisions>
    </reviewItem>
    <reviewItem>
      <errorID>2ab6d822-6d81-41da-9bca-83bb0ad872c5</errorID>
      <errorWord>6、</errorWord>
      <group>L1_Format</group>
      <groupName>格式问题</groupName>
      <ability>L2_Ordinal</ability>
      <abilityName>序号格式</abilityName>
      <candidateList>
        <item>6.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3644FF0B</paraID>
      <start>0</start>
      <end>2</end>
      <status>unmodified</status>
      <modifiedWord/>
      <trackRevisions>false</trackRevisions>
    </reviewItem>
  </reviewItems>
  <config/>
</contractReview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8ec2e1f-674b-4893-8143-f71f15605928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1728</Words>
  <Characters>1902</Characters>
  <Lines>0</Lines>
  <Paragraphs>0</Paragraphs>
  <TotalTime>3</TotalTime>
  <ScaleCrop>false</ScaleCrop>
  <LinksUpToDate>false</LinksUpToDate>
  <CharactersWithSpaces>1907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2025-04-03T05:09:00Z</dcterms:created>
  <dc:creator>HP</dc:creator>
  <cp:lastModifiedBy>仲杰</cp:lastModifiedBy>
  <dcterms:modified xsi:type="dcterms:W3CDTF">2026-04-20T01:59:54Z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KSOTemplateDocerSaveRecord">
    <vt:lpwstr>eyJoZGlkIjoiMjQzMjJjYTEzYzEzMjVjOGIxYWQwMTc0ZTUwZGE2YjIiLCJ1c2VySWQiOiIyOTgyOTgyOTEifQ==</vt:lpwstr>
  </property>
  <property fmtid="{D5CDD505-2E9C-101B-9397-08002B2CF9AE}" pid="4" name="ICV">
    <vt:lpwstr>2BFD31D5F3FB4B709DBC969892577809_12</vt:lpwstr>
  </property>
</Properties>
</file>