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0"/>
        </w:rPr>
      </w:pPr>
      <w:r>
        <w:rPr>
          <w:rFonts w:hint="eastAsia"/>
          <w:b/>
          <w:sz w:val="40"/>
        </w:rPr>
        <w:t>上海海事大学港湾校区</w:t>
      </w:r>
    </w:p>
    <w:p>
      <w:pPr>
        <w:jc w:val="center"/>
        <w:rPr>
          <w:b/>
          <w:sz w:val="40"/>
        </w:rPr>
      </w:pPr>
      <w:r>
        <w:rPr>
          <w:rFonts w:hint="eastAsia"/>
          <w:b/>
          <w:sz w:val="40"/>
        </w:rPr>
        <w:t>全网实名认证设备租赁服务</w:t>
      </w:r>
    </w:p>
    <w:p>
      <w:pPr>
        <w:pStyle w:val="2"/>
        <w:numPr>
          <w:ilvl w:val="0"/>
          <w:numId w:val="1"/>
        </w:numPr>
        <w:ind w:firstLineChars="0"/>
      </w:pPr>
      <w:bookmarkStart w:id="0" w:name="_Toc477281189"/>
      <w:bookmarkStart w:id="1" w:name="_Toc153907545"/>
      <w:bookmarkStart w:id="2" w:name="_Toc477780937"/>
      <w:r>
        <w:rPr>
          <w:rFonts w:hint="eastAsia"/>
        </w:rPr>
        <w:t>服务背景</w:t>
      </w:r>
      <w:bookmarkEnd w:id="0"/>
      <w:bookmarkEnd w:id="1"/>
      <w:bookmarkEnd w:id="2"/>
    </w:p>
    <w:p>
      <w:pPr>
        <w:spacing w:after="156" w:afterLines="50" w:line="360" w:lineRule="auto"/>
        <w:ind w:firstLine="567"/>
      </w:pPr>
      <w:r>
        <w:rPr>
          <w:rFonts w:hint="eastAsia"/>
        </w:rPr>
        <w:t>上海海事大学港湾校区，经常有校外培训人员、研究生等学员使用校园网络，未进行全网实名认证，不符合网络安全法规定，需要进行全校实名认证。</w:t>
      </w:r>
    </w:p>
    <w:p>
      <w:pPr>
        <w:pStyle w:val="2"/>
        <w:numPr>
          <w:ilvl w:val="0"/>
          <w:numId w:val="1"/>
        </w:numPr>
        <w:ind w:firstLineChars="0"/>
      </w:pPr>
      <w:r>
        <w:rPr>
          <w:rFonts w:hint="eastAsia"/>
        </w:rPr>
        <w:t>服务技术要求</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7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88" w:type="pct"/>
            <w:tcBorders>
              <w:bottom w:val="single" w:color="auto" w:sz="4" w:space="0"/>
            </w:tcBorders>
            <w:shd w:val="clear" w:color="000000" w:fill="auto"/>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指标项</w:t>
            </w:r>
          </w:p>
        </w:tc>
        <w:tc>
          <w:tcPr>
            <w:tcW w:w="3811" w:type="pct"/>
            <w:tcBorders>
              <w:bottom w:val="single" w:color="auto" w:sz="4" w:space="0"/>
            </w:tcBorders>
            <w:shd w:val="clear" w:color="000000" w:fill="auto"/>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188" w:type="pct"/>
            <w:vMerge w:val="restart"/>
            <w:vAlign w:val="center"/>
          </w:tcPr>
          <w:p>
            <w:pPr>
              <w:widowControl/>
              <w:spacing w:line="360" w:lineRule="auto"/>
              <w:jc w:val="center"/>
              <w:rPr>
                <w:rFonts w:ascii="宋体" w:hAnsi="宋体" w:cs="宋体"/>
                <w:kern w:val="0"/>
                <w:szCs w:val="21"/>
              </w:rPr>
            </w:pPr>
            <w:r>
              <w:rPr>
                <w:rFonts w:hint="eastAsia" w:ascii="宋体" w:hAnsi="宋体" w:cs="宋体"/>
                <w:kern w:val="0"/>
                <w:szCs w:val="21"/>
              </w:rPr>
              <w:t>认证方式和能力</w:t>
            </w:r>
          </w:p>
        </w:tc>
        <w:tc>
          <w:tcPr>
            <w:tcW w:w="3811" w:type="pct"/>
            <w:vAlign w:val="center"/>
          </w:tcPr>
          <w:p>
            <w:pPr>
              <w:widowControl/>
              <w:spacing w:line="360" w:lineRule="auto"/>
              <w:rPr>
                <w:rFonts w:ascii="宋体" w:hAnsi="宋体" w:cs="宋体"/>
                <w:kern w:val="0"/>
                <w:szCs w:val="21"/>
              </w:rPr>
            </w:pPr>
            <w:r>
              <w:rPr>
                <w:rFonts w:hint="eastAsia" w:ascii="宋体" w:hAnsi="宋体" w:cs="宋体"/>
                <w:color w:val="000000"/>
                <w:kern w:val="0"/>
                <w:szCs w:val="21"/>
              </w:rPr>
              <w:t>支持国际标准认证方式（WEB、PPPoE、802.1x、PPTP、IPoE、专用客户端等），并支持以上认证方式混合接入。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widowControl/>
              <w:spacing w:line="360" w:lineRule="auto"/>
              <w:rPr>
                <w:rFonts w:ascii="宋体" w:hAnsi="宋体" w:cs="宋体"/>
                <w:kern w:val="0"/>
                <w:szCs w:val="21"/>
              </w:rPr>
            </w:pPr>
            <w:r>
              <w:rPr>
                <w:rFonts w:hint="eastAsia" w:ascii="宋体" w:hAnsi="宋体" w:cs="宋体"/>
                <w:kern w:val="0"/>
                <w:szCs w:val="21"/>
              </w:rPr>
              <w:t>认证系统由硬件＋软件一体化组成，硬件网关可串接，也可旁路。硬件作为网关必须具有RADIUS CLIENT、RADIUS SERVER、RADIUS CACHE功能，保障当认证线路或RADIUS SERVER出现问题时，硬件能够独立认证，网关与第三方无线控制器，第三方RADIUS SERVER（漫游账号）无缝连接。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widowControl/>
              <w:spacing w:line="360" w:lineRule="auto"/>
              <w:rPr>
                <w:rFonts w:ascii="宋体" w:hAnsi="宋体" w:cs="宋体"/>
                <w:kern w:val="0"/>
                <w:szCs w:val="21"/>
              </w:rPr>
            </w:pPr>
            <w:r>
              <w:rPr>
                <w:rFonts w:hint="eastAsia" w:ascii="宋体" w:hAnsi="宋体" w:cs="宋体"/>
                <w:kern w:val="0"/>
                <w:szCs w:val="21"/>
              </w:rPr>
              <w:t>支持多元素绑定功能，这些数据包括：IP地址、MAC地址、VLAN号、用户账号等多元素的绑定，可在这些元素之间采用“与”“或”的关系。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widowControl/>
              <w:spacing w:line="360" w:lineRule="auto"/>
              <w:rPr>
                <w:rFonts w:ascii="宋体" w:hAnsi="宋体" w:cs="宋体"/>
                <w:kern w:val="0"/>
                <w:szCs w:val="21"/>
              </w:rPr>
            </w:pPr>
            <w:r>
              <w:rPr>
                <w:rFonts w:hint="eastAsia" w:ascii="宋体" w:hAnsi="宋体" w:cs="宋体"/>
                <w:kern w:val="0"/>
                <w:szCs w:val="21"/>
              </w:rPr>
              <w:t>支持</w:t>
            </w:r>
            <w:r>
              <w:rPr>
                <w:rFonts w:ascii="宋体" w:hAnsi="宋体" w:cs="宋体"/>
                <w:kern w:val="0"/>
                <w:szCs w:val="21"/>
              </w:rPr>
              <w:t>接收</w:t>
            </w:r>
            <w:r>
              <w:rPr>
                <w:rFonts w:hint="eastAsia" w:ascii="宋体" w:hAnsi="宋体" w:cs="宋体"/>
                <w:kern w:val="0"/>
                <w:szCs w:val="21"/>
              </w:rPr>
              <w:t>IPo</w:t>
            </w:r>
            <w:r>
              <w:rPr>
                <w:rFonts w:ascii="宋体" w:hAnsi="宋体" w:cs="宋体"/>
                <w:kern w:val="0"/>
                <w:szCs w:val="21"/>
              </w:rPr>
              <w:t>E、</w:t>
            </w:r>
            <w:r>
              <w:rPr>
                <w:rFonts w:hint="eastAsia" w:ascii="宋体" w:hAnsi="宋体" w:cs="宋体"/>
                <w:kern w:val="0"/>
                <w:szCs w:val="21"/>
              </w:rPr>
              <w:t>Portal</w:t>
            </w:r>
            <w:r>
              <w:rPr>
                <w:rFonts w:ascii="宋体" w:hAnsi="宋体" w:cs="宋体"/>
                <w:kern w:val="0"/>
                <w:szCs w:val="21"/>
              </w:rPr>
              <w:t>、</w:t>
            </w:r>
            <w:r>
              <w:rPr>
                <w:rFonts w:hint="eastAsia" w:ascii="宋体" w:hAnsi="宋体" w:cs="宋体"/>
                <w:kern w:val="0"/>
                <w:szCs w:val="21"/>
              </w:rPr>
              <w:t>802.1x</w:t>
            </w:r>
            <w:r>
              <w:rPr>
                <w:rFonts w:ascii="宋体" w:hAnsi="宋体" w:cs="宋体"/>
                <w:kern w:val="0"/>
                <w:szCs w:val="21"/>
              </w:rPr>
              <w:t>、</w:t>
            </w:r>
            <w:r>
              <w:rPr>
                <w:rFonts w:hint="eastAsia" w:ascii="宋体" w:hAnsi="宋体" w:cs="宋体"/>
                <w:kern w:val="0"/>
                <w:szCs w:val="21"/>
              </w:rPr>
              <w:t>PPPo</w:t>
            </w:r>
            <w:r>
              <w:rPr>
                <w:rFonts w:ascii="宋体" w:hAnsi="宋体" w:cs="宋体"/>
                <w:kern w:val="0"/>
                <w:szCs w:val="21"/>
              </w:rPr>
              <w:t>E等用户认证协议后，转换成</w:t>
            </w:r>
            <w:r>
              <w:rPr>
                <w:rFonts w:hint="eastAsia" w:ascii="宋体" w:hAnsi="宋体" w:cs="宋体"/>
                <w:kern w:val="0"/>
                <w:szCs w:val="21"/>
              </w:rPr>
              <w:t>PPPoE</w:t>
            </w:r>
            <w:r>
              <w:rPr>
                <w:rFonts w:ascii="宋体" w:hAnsi="宋体" w:cs="宋体"/>
                <w:kern w:val="0"/>
                <w:szCs w:val="21"/>
              </w:rPr>
              <w:t>认证报文向第三方</w:t>
            </w:r>
            <w:r>
              <w:rPr>
                <w:rFonts w:hint="eastAsia" w:ascii="宋体" w:hAnsi="宋体" w:cs="宋体"/>
                <w:kern w:val="0"/>
                <w:szCs w:val="21"/>
              </w:rPr>
              <w:t>PPPo</w:t>
            </w:r>
            <w:r>
              <w:rPr>
                <w:rFonts w:ascii="宋体" w:hAnsi="宋体" w:cs="宋体"/>
                <w:kern w:val="0"/>
                <w:szCs w:val="21"/>
              </w:rPr>
              <w:t>E BRAS发起认证请求</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spacing w:line="360" w:lineRule="auto"/>
              <w:rPr>
                <w:rFonts w:ascii="宋体" w:hAnsi="宋体" w:cs="宋体"/>
                <w:kern w:val="0"/>
                <w:szCs w:val="21"/>
              </w:rPr>
            </w:pPr>
            <w:r>
              <w:rPr>
                <w:rFonts w:hint="eastAsia" w:ascii="宋体" w:hAnsi="宋体" w:cs="宋体"/>
                <w:kern w:val="0"/>
                <w:szCs w:val="21"/>
              </w:rPr>
              <w:t>支持基于</w:t>
            </w:r>
            <w:r>
              <w:rPr>
                <w:rFonts w:ascii="宋体" w:hAnsi="宋体" w:cs="宋体"/>
                <w:kern w:val="0"/>
                <w:szCs w:val="21"/>
              </w:rPr>
              <w:t>MAC</w:t>
            </w:r>
            <w:r>
              <w:rPr>
                <w:rFonts w:hint="eastAsia" w:ascii="宋体" w:hAnsi="宋体" w:cs="宋体"/>
                <w:kern w:val="0"/>
                <w:szCs w:val="21"/>
              </w:rPr>
              <w:t>地址的认证、支持基于IP地址的认证、基于VLAN ID认证。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widowControl/>
              <w:spacing w:line="360" w:lineRule="auto"/>
              <w:rPr>
                <w:rFonts w:ascii="宋体" w:hAnsi="宋体" w:cs="宋体"/>
                <w:kern w:val="0"/>
                <w:szCs w:val="21"/>
              </w:rPr>
            </w:pPr>
            <w:r>
              <w:rPr>
                <w:rFonts w:hint="eastAsia" w:ascii="宋体" w:hAnsi="宋体" w:cs="宋体"/>
                <w:kern w:val="0"/>
                <w:szCs w:val="21"/>
              </w:rPr>
              <w:t>支持基于LDAP、AD域服务器的统一身份认证。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88" w:type="pct"/>
            <w:vMerge w:val="restart"/>
            <w:vAlign w:val="center"/>
          </w:tcPr>
          <w:p>
            <w:pPr>
              <w:widowControl/>
              <w:spacing w:line="360" w:lineRule="auto"/>
              <w:jc w:val="center"/>
              <w:rPr>
                <w:rFonts w:ascii="宋体" w:hAnsi="宋体" w:cs="宋体"/>
                <w:kern w:val="0"/>
                <w:szCs w:val="21"/>
              </w:rPr>
            </w:pPr>
            <w:r>
              <w:rPr>
                <w:rFonts w:ascii="宋体" w:hAnsi="宋体" w:cs="宋体"/>
                <w:kern w:val="0"/>
                <w:szCs w:val="21"/>
              </w:rPr>
              <w:t>Portal配置管理</w:t>
            </w:r>
          </w:p>
        </w:tc>
        <w:tc>
          <w:tcPr>
            <w:tcW w:w="3811" w:type="pct"/>
            <w:vAlign w:val="center"/>
          </w:tcPr>
          <w:p>
            <w:pPr>
              <w:widowControl/>
              <w:spacing w:line="360" w:lineRule="auto"/>
              <w:rPr>
                <w:rFonts w:ascii="宋体" w:hAnsi="宋体" w:cs="宋体"/>
                <w:kern w:val="0"/>
                <w:szCs w:val="21"/>
              </w:rPr>
            </w:pPr>
            <w:r>
              <w:rPr>
                <w:rFonts w:hint="eastAsia" w:ascii="宋体" w:hAnsi="宋体" w:cs="宋体"/>
                <w:kern w:val="0"/>
                <w:szCs w:val="21"/>
              </w:rPr>
              <w:t>支持多种页面推送策略：可基于不同的VLAN ID、IP地址段、SSID、AP组推送不同的用户认证页面。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widowControl/>
              <w:spacing w:line="360" w:lineRule="auto"/>
              <w:rPr>
                <w:rFonts w:ascii="宋体" w:hAnsi="宋体" w:cs="宋体"/>
                <w:kern w:val="0"/>
                <w:szCs w:val="21"/>
              </w:rPr>
            </w:pPr>
            <w:r>
              <w:rPr>
                <w:rFonts w:hint="eastAsia" w:ascii="宋体" w:hAnsi="宋体" w:cs="宋体"/>
                <w:kern w:val="0"/>
                <w:szCs w:val="21"/>
              </w:rPr>
              <w:t>支持页面编辑时所有元素可过鼠标拖动拉伸方式“傻瓜化”编辑；页面图片数量、大小、布局框架任意设定。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widowControl/>
              <w:spacing w:line="360" w:lineRule="auto"/>
              <w:rPr>
                <w:rFonts w:ascii="宋体" w:hAnsi="宋体" w:cs="宋体"/>
                <w:kern w:val="0"/>
                <w:szCs w:val="21"/>
              </w:rPr>
            </w:pPr>
            <w:r>
              <w:rPr>
                <w:rFonts w:hint="eastAsia" w:ascii="宋体" w:hAnsi="宋体" w:cs="宋体"/>
                <w:kern w:val="0"/>
                <w:szCs w:val="21"/>
              </w:rPr>
              <w:t>页面编辑支持门户方案组功能，每个组包括PC页和手机页两个子组，每个子组又包括登陆页、登陆成功页、登陆失败页、注销页、注销成功页、注销失败页、无感知页、免责条款等子页。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188" w:type="pct"/>
            <w:vMerge w:val="restart"/>
            <w:vAlign w:val="center"/>
          </w:tcPr>
          <w:p>
            <w:pPr>
              <w:widowControl/>
              <w:spacing w:line="360" w:lineRule="auto"/>
              <w:jc w:val="center"/>
              <w:rPr>
                <w:rFonts w:ascii="宋体" w:hAnsi="宋体" w:cs="宋体"/>
                <w:kern w:val="0"/>
                <w:szCs w:val="21"/>
              </w:rPr>
            </w:pPr>
            <w:r>
              <w:rPr>
                <w:rFonts w:hint="eastAsia" w:ascii="宋体" w:hAnsi="宋体" w:cs="宋体"/>
                <w:kern w:val="0"/>
                <w:szCs w:val="21"/>
              </w:rPr>
              <w:t>无感知认证</w:t>
            </w:r>
          </w:p>
        </w:tc>
        <w:tc>
          <w:tcPr>
            <w:tcW w:w="3811" w:type="pct"/>
            <w:vAlign w:val="center"/>
          </w:tcPr>
          <w:p>
            <w:pPr>
              <w:spacing w:line="360" w:lineRule="auto"/>
              <w:rPr>
                <w:rFonts w:ascii="宋体" w:hAnsi="宋体"/>
                <w:szCs w:val="21"/>
              </w:rPr>
            </w:pPr>
            <w:r>
              <w:rPr>
                <w:rFonts w:hint="eastAsia" w:ascii="宋体" w:hAnsi="宋体" w:cs="宋体"/>
                <w:kern w:val="0"/>
                <w:szCs w:val="21"/>
              </w:rPr>
              <w:t>支持H3C、华为、锐捷等主流品牌AC的无感知认证协议。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spacing w:line="360" w:lineRule="auto"/>
              <w:rPr>
                <w:rFonts w:ascii="宋体" w:hAnsi="宋体" w:cs="宋体"/>
                <w:kern w:val="0"/>
                <w:szCs w:val="21"/>
              </w:rPr>
            </w:pPr>
            <w:r>
              <w:rPr>
                <w:rFonts w:hint="eastAsia"/>
                <w:szCs w:val="21"/>
              </w:rPr>
              <w:t>支持三层环境下通</w:t>
            </w:r>
            <w:r>
              <w:rPr>
                <w:rFonts w:hint="eastAsia" w:ascii="宋体" w:hAnsi="宋体" w:cs="宋体"/>
                <w:kern w:val="0"/>
                <w:szCs w:val="21"/>
              </w:rPr>
              <w:t>过DHCP方式或SNMP</w:t>
            </w:r>
            <w:r>
              <w:rPr>
                <w:rFonts w:hint="eastAsia"/>
                <w:szCs w:val="21"/>
              </w:rPr>
              <w:t>方式实现无感知认证。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spacing w:line="360" w:lineRule="auto"/>
              <w:rPr>
                <w:szCs w:val="21"/>
              </w:rPr>
            </w:pPr>
            <w:r>
              <w:rPr>
                <w:rFonts w:hint="eastAsia"/>
                <w:szCs w:val="21"/>
              </w:rPr>
              <w:t>支持对无感知用户进行独立的在线监控、统计分析管理。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spacing w:line="360" w:lineRule="auto"/>
              <w:rPr>
                <w:rFonts w:ascii="宋体" w:hAnsi="宋体" w:cs="宋体"/>
                <w:kern w:val="0"/>
                <w:szCs w:val="21"/>
              </w:rPr>
            </w:pPr>
            <w:r>
              <w:rPr>
                <w:rFonts w:hint="eastAsia" w:ascii="宋体" w:hAnsi="宋体" w:cs="宋体"/>
                <w:kern w:val="0"/>
                <w:szCs w:val="21"/>
              </w:rPr>
              <w:t>支持基于Web的有线、无线的无感知认证，支持基于区域、终端类型、用户分组、终端数量的无感知认证，支持对每个用户分组是否开启无感知进行设置及配置不同的无感知策略。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widowControl/>
              <w:spacing w:line="360" w:lineRule="auto"/>
              <w:rPr>
                <w:rFonts w:ascii="宋体" w:hAnsi="宋体" w:cs="宋体"/>
                <w:kern w:val="0"/>
                <w:szCs w:val="21"/>
              </w:rPr>
            </w:pPr>
            <w:r>
              <w:rPr>
                <w:rFonts w:hint="eastAsia" w:ascii="宋体" w:hAnsi="宋体" w:cs="宋体"/>
                <w:kern w:val="0"/>
                <w:szCs w:val="21"/>
              </w:rPr>
              <w:t>支持无感知有效期设置，设置支持分组、小时、天为单位或者每日固定时间进行到期清理设置。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widowControl/>
              <w:spacing w:line="360" w:lineRule="auto"/>
              <w:rPr>
                <w:rFonts w:ascii="宋体" w:hAnsi="宋体" w:cs="宋体"/>
                <w:kern w:val="0"/>
                <w:szCs w:val="21"/>
              </w:rPr>
            </w:pPr>
            <w:r>
              <w:rPr>
                <w:rFonts w:hint="eastAsia" w:ascii="宋体" w:hAnsi="宋体" w:cs="宋体"/>
                <w:kern w:val="0"/>
                <w:szCs w:val="21"/>
              </w:rPr>
              <w:t>支持以动态图表方式显示无感知认证用户历史变化趋势图、按设备类型统计的无感知认证次数曲线图、各策略分组无感知账户数的历史变化趋势图。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88" w:type="pct"/>
            <w:vMerge w:val="restart"/>
            <w:vAlign w:val="center"/>
          </w:tcPr>
          <w:p>
            <w:pPr>
              <w:widowControl/>
              <w:spacing w:line="360" w:lineRule="auto"/>
              <w:jc w:val="center"/>
              <w:rPr>
                <w:rFonts w:ascii="宋体" w:hAnsi="宋体" w:cs="宋体"/>
                <w:kern w:val="0"/>
                <w:szCs w:val="21"/>
              </w:rPr>
            </w:pPr>
            <w:r>
              <w:rPr>
                <w:rFonts w:hint="eastAsia" w:ascii="宋体" w:hAnsi="宋体" w:cs="宋体"/>
                <w:kern w:val="0"/>
                <w:szCs w:val="21"/>
              </w:rPr>
              <w:t>客户端</w:t>
            </w:r>
          </w:p>
        </w:tc>
        <w:tc>
          <w:tcPr>
            <w:tcW w:w="3811" w:type="pct"/>
            <w:vAlign w:val="center"/>
          </w:tcPr>
          <w:p>
            <w:pPr>
              <w:widowControl/>
              <w:spacing w:line="360" w:lineRule="auto"/>
              <w:rPr>
                <w:rFonts w:ascii="宋体" w:hAnsi="宋体" w:cs="宋体"/>
                <w:kern w:val="0"/>
                <w:szCs w:val="21"/>
              </w:rPr>
            </w:pPr>
            <w:r>
              <w:rPr>
                <w:rFonts w:hint="eastAsia" w:ascii="宋体" w:hAnsi="宋体" w:cs="宋体"/>
                <w:kern w:val="0"/>
                <w:szCs w:val="21"/>
              </w:rPr>
              <w:t>防代理功能，要求可以对NAT、软件代理（单双网卡）、重复MAC和IP等情况进行灵活控制允许或不允许。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widowControl/>
              <w:spacing w:line="360" w:lineRule="auto"/>
              <w:rPr>
                <w:rFonts w:ascii="宋体" w:hAnsi="宋体" w:cs="宋体"/>
                <w:kern w:val="0"/>
                <w:szCs w:val="21"/>
              </w:rPr>
            </w:pPr>
            <w:r>
              <w:rPr>
                <w:rFonts w:hint="eastAsia" w:ascii="宋体" w:hAnsi="宋体" w:cs="宋体"/>
                <w:kern w:val="0"/>
                <w:szCs w:val="21"/>
              </w:rPr>
              <w:t>支持Windows、Mac OS、IOS、ANDROID、LINUX操作系统。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widowControl/>
              <w:spacing w:line="360" w:lineRule="auto"/>
              <w:rPr>
                <w:rFonts w:ascii="宋体" w:cs="宋体"/>
                <w:kern w:val="0"/>
                <w:szCs w:val="21"/>
              </w:rPr>
            </w:pPr>
            <w:r>
              <w:rPr>
                <w:rFonts w:hint="eastAsia" w:ascii="宋体" w:hAnsi="宋体" w:cs="宋体"/>
                <w:kern w:val="0"/>
                <w:szCs w:val="21"/>
              </w:rPr>
              <w:t>可强制低于指定版本的客户端无法认证成功，便于强制用户使用新版本客户端。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tcBorders>
              <w:bottom w:val="single" w:color="auto" w:sz="4" w:space="0"/>
            </w:tcBorders>
            <w:vAlign w:val="center"/>
          </w:tcPr>
          <w:p>
            <w:pPr>
              <w:widowControl/>
              <w:spacing w:line="360" w:lineRule="auto"/>
              <w:rPr>
                <w:rFonts w:ascii="宋体" w:hAnsi="宋体" w:cs="宋体"/>
                <w:kern w:val="0"/>
                <w:szCs w:val="21"/>
              </w:rPr>
            </w:pPr>
            <w:r>
              <w:rPr>
                <w:rFonts w:hint="eastAsia" w:ascii="宋体" w:hAnsi="宋体" w:cs="宋体"/>
                <w:kern w:val="0"/>
                <w:szCs w:val="21"/>
              </w:rPr>
              <w:t>支持移动终端：在App Store上可下载基于IOS的客户端；在Android Market上可下载基于Android的客户端。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tcBorders>
              <w:bottom w:val="single" w:color="auto" w:sz="4" w:space="0"/>
            </w:tcBorders>
            <w:vAlign w:val="center"/>
          </w:tcPr>
          <w:p>
            <w:pPr>
              <w:widowControl/>
              <w:spacing w:line="360" w:lineRule="auto"/>
              <w:rPr>
                <w:rFonts w:ascii="宋体" w:hAnsi="宋体" w:cs="宋体"/>
                <w:kern w:val="0"/>
                <w:szCs w:val="21"/>
              </w:rPr>
            </w:pPr>
            <w:r>
              <w:rPr>
                <w:rFonts w:hint="eastAsia" w:ascii="宋体" w:hAnsi="宋体" w:cs="宋体"/>
                <w:kern w:val="0"/>
                <w:szCs w:val="21"/>
              </w:rPr>
              <w:t>移动客户端支持多运营商选择登录界面。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188" w:type="pct"/>
            <w:vMerge w:val="restart"/>
            <w:vAlign w:val="center"/>
          </w:tcPr>
          <w:p>
            <w:pPr>
              <w:widowControl/>
              <w:spacing w:line="360" w:lineRule="auto"/>
              <w:jc w:val="center"/>
              <w:rPr>
                <w:rFonts w:ascii="宋体" w:hAnsi="宋体" w:cs="宋体"/>
                <w:kern w:val="0"/>
                <w:szCs w:val="21"/>
              </w:rPr>
            </w:pPr>
            <w:r>
              <w:rPr>
                <w:rFonts w:hint="eastAsia" w:ascii="宋体" w:hAnsi="宋体" w:cs="宋体"/>
                <w:kern w:val="0"/>
                <w:szCs w:val="21"/>
              </w:rPr>
              <w:t>用户管理</w:t>
            </w:r>
          </w:p>
        </w:tc>
        <w:tc>
          <w:tcPr>
            <w:tcW w:w="3811" w:type="pct"/>
            <w:vAlign w:val="center"/>
          </w:tcPr>
          <w:p>
            <w:pPr>
              <w:widowControl/>
              <w:spacing w:line="360" w:lineRule="auto"/>
              <w:rPr>
                <w:rFonts w:ascii="宋体" w:hAnsi="宋体" w:cs="宋体"/>
                <w:kern w:val="0"/>
                <w:szCs w:val="21"/>
              </w:rPr>
            </w:pPr>
            <w:r>
              <w:rPr>
                <w:rFonts w:hint="eastAsia" w:ascii="宋体" w:hAnsi="宋体" w:cs="宋体"/>
                <w:kern w:val="0"/>
                <w:szCs w:val="21"/>
              </w:rPr>
              <w:t>为方便灵活管理，支持管理员使用B/S或C/S模式进行后台管理。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widowControl/>
              <w:spacing w:line="360" w:lineRule="auto"/>
              <w:rPr>
                <w:rFonts w:ascii="宋体" w:hAnsi="宋体" w:cs="宋体"/>
                <w:kern w:val="0"/>
                <w:szCs w:val="21"/>
              </w:rPr>
            </w:pPr>
            <w:r>
              <w:rPr>
                <w:rFonts w:hint="eastAsia" w:ascii="宋体" w:cs="宋体"/>
                <w:kern w:val="0"/>
                <w:szCs w:val="21"/>
              </w:rPr>
              <w:t>用户web自注册开户功能。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widowControl/>
              <w:spacing w:line="360" w:lineRule="auto"/>
              <w:rPr>
                <w:rFonts w:ascii="宋体" w:cs="宋体"/>
                <w:kern w:val="0"/>
                <w:szCs w:val="21"/>
              </w:rPr>
            </w:pPr>
            <w:r>
              <w:rPr>
                <w:rFonts w:hint="eastAsia" w:ascii="宋体" w:cs="宋体"/>
                <w:kern w:val="0"/>
                <w:szCs w:val="21"/>
              </w:rPr>
              <w:t>支持MAC黑名单和白名单功能。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spacing w:line="360" w:lineRule="auto"/>
              <w:rPr>
                <w:rFonts w:ascii="宋体" w:hAnsi="宋体" w:cs="宋体"/>
                <w:kern w:val="0"/>
                <w:szCs w:val="21"/>
              </w:rPr>
            </w:pPr>
            <w:r>
              <w:rPr>
                <w:rFonts w:hint="eastAsia" w:ascii="宋体" w:hAnsi="宋体" w:cs="宋体"/>
                <w:kern w:val="0"/>
                <w:szCs w:val="21"/>
              </w:rPr>
              <w:t>要求不管是L2/L3层结构，都能控制每个用户的上下行带宽，粒度为16-48K。同时支持基于组的带宽控制。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widowControl/>
              <w:spacing w:line="360" w:lineRule="auto"/>
              <w:rPr>
                <w:rFonts w:ascii="宋体" w:hAnsi="宋体" w:cs="宋体"/>
                <w:kern w:val="0"/>
                <w:szCs w:val="21"/>
              </w:rPr>
            </w:pPr>
            <w:r>
              <w:rPr>
                <w:rFonts w:hint="eastAsia" w:ascii="宋体" w:hAnsi="宋体" w:cs="宋体"/>
                <w:kern w:val="0"/>
                <w:szCs w:val="21"/>
              </w:rPr>
              <w:t>要求能详细记录认证用户的详细的访问记录。包括用户电脑的MAC，源IP、用户名、目的地址、访问时间等等。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widowControl/>
              <w:spacing w:line="360" w:lineRule="auto"/>
              <w:rPr>
                <w:rFonts w:ascii="宋体" w:hAnsi="宋体" w:cs="宋体"/>
                <w:kern w:val="0"/>
                <w:szCs w:val="21"/>
              </w:rPr>
            </w:pPr>
            <w:r>
              <w:rPr>
                <w:rFonts w:ascii="宋体" w:hAnsi="宋体" w:cs="宋体"/>
                <w:kern w:val="0"/>
                <w:szCs w:val="21"/>
              </w:rPr>
              <w:t>要求可以根据源IP地址</w:t>
            </w:r>
            <w:r>
              <w:rPr>
                <w:rFonts w:hint="eastAsia" w:ascii="宋体" w:hAnsi="宋体" w:cs="宋体"/>
                <w:kern w:val="0"/>
                <w:szCs w:val="21"/>
              </w:rPr>
              <w:t>、</w:t>
            </w:r>
            <w:r>
              <w:rPr>
                <w:rFonts w:ascii="宋体" w:hAnsi="宋体" w:cs="宋体"/>
                <w:kern w:val="0"/>
                <w:szCs w:val="21"/>
              </w:rPr>
              <w:t>VLAN</w:t>
            </w:r>
            <w:r>
              <w:rPr>
                <w:rFonts w:hint="eastAsia" w:ascii="宋体" w:hAnsi="宋体" w:cs="宋体"/>
                <w:kern w:val="0"/>
                <w:szCs w:val="21"/>
              </w:rPr>
              <w:t>、</w:t>
            </w:r>
            <w:r>
              <w:rPr>
                <w:rFonts w:ascii="宋体" w:hAnsi="宋体" w:cs="宋体"/>
                <w:kern w:val="0"/>
                <w:szCs w:val="21"/>
              </w:rPr>
              <w:t>时间</w:t>
            </w:r>
            <w:r>
              <w:rPr>
                <w:rFonts w:hint="eastAsia" w:ascii="宋体" w:hAnsi="宋体" w:cs="宋体"/>
                <w:kern w:val="0"/>
                <w:szCs w:val="21"/>
              </w:rPr>
              <w:t>、</w:t>
            </w:r>
            <w:r>
              <w:rPr>
                <w:rFonts w:ascii="宋体" w:hAnsi="宋体" w:cs="宋体"/>
                <w:kern w:val="0"/>
                <w:szCs w:val="21"/>
              </w:rPr>
              <w:t>用户组等多元素实现用户精细化管理及接入</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widowControl/>
              <w:spacing w:line="360" w:lineRule="auto"/>
              <w:rPr>
                <w:rFonts w:ascii="宋体" w:hAnsi="宋体" w:cs="宋体"/>
                <w:kern w:val="0"/>
                <w:szCs w:val="21"/>
              </w:rPr>
            </w:pPr>
            <w:r>
              <w:rPr>
                <w:rFonts w:hint="eastAsia" w:ascii="宋体" w:hAnsi="宋体" w:cs="宋体"/>
                <w:kern w:val="0"/>
                <w:szCs w:val="21"/>
              </w:rPr>
              <w:t>支持支付宝钱包、微信支付及Paypal支付接口。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widowControl/>
              <w:spacing w:line="360" w:lineRule="auto"/>
              <w:rPr>
                <w:rFonts w:ascii="宋体" w:hAnsi="宋体" w:cs="宋体"/>
                <w:kern w:val="0"/>
                <w:szCs w:val="21"/>
              </w:rPr>
            </w:pPr>
            <w:r>
              <w:rPr>
                <w:rFonts w:hint="eastAsia" w:ascii="宋体" w:hAnsi="宋体" w:cs="宋体"/>
                <w:kern w:val="0"/>
                <w:szCs w:val="21"/>
              </w:rPr>
              <w:t>具备全业务接口，便于用户自主开发及与第三方系统对接。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88" w:type="pct"/>
            <w:vMerge w:val="restart"/>
            <w:vAlign w:val="center"/>
          </w:tcPr>
          <w:p>
            <w:pPr>
              <w:widowControl/>
              <w:spacing w:line="360" w:lineRule="auto"/>
              <w:jc w:val="center"/>
              <w:rPr>
                <w:rFonts w:ascii="宋体" w:hAnsi="宋体" w:cs="宋体"/>
                <w:kern w:val="0"/>
                <w:szCs w:val="21"/>
              </w:rPr>
            </w:pPr>
            <w:r>
              <w:rPr>
                <w:rFonts w:ascii="宋体" w:hAnsi="宋体" w:cs="宋体"/>
                <w:kern w:val="0"/>
                <w:szCs w:val="21"/>
              </w:rPr>
              <w:t>计费</w:t>
            </w:r>
          </w:p>
        </w:tc>
        <w:tc>
          <w:tcPr>
            <w:tcW w:w="3811" w:type="pct"/>
            <w:vAlign w:val="center"/>
          </w:tcPr>
          <w:p>
            <w:pPr>
              <w:widowControl/>
              <w:spacing w:line="360" w:lineRule="auto"/>
              <w:rPr>
                <w:rFonts w:ascii="宋体" w:hAnsi="宋体" w:cs="宋体"/>
                <w:kern w:val="0"/>
                <w:szCs w:val="21"/>
              </w:rPr>
            </w:pPr>
            <w:r>
              <w:rPr>
                <w:rFonts w:hint="eastAsia" w:ascii="宋体" w:hAnsi="宋体" w:cs="宋体"/>
                <w:kern w:val="0"/>
                <w:szCs w:val="21"/>
              </w:rPr>
              <w:t>支持V4/V6分别统计流量，分别计费，流量计费最小颗粒度为1KB。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widowControl/>
              <w:spacing w:line="360" w:lineRule="auto"/>
              <w:rPr>
                <w:rFonts w:ascii="宋体" w:hAnsi="宋体" w:cs="宋体"/>
                <w:kern w:val="0"/>
                <w:szCs w:val="21"/>
              </w:rPr>
            </w:pPr>
            <w:r>
              <w:rPr>
                <w:rFonts w:hint="eastAsia" w:ascii="宋体" w:hAnsi="宋体" w:cs="宋体"/>
                <w:kern w:val="0"/>
                <w:szCs w:val="21"/>
              </w:rPr>
              <w:t>支持使用时间和流量实时控制，对用户累计使用的时间和流量进行实时监控，用户使用超过预先设定的时间和流量显示，系统能自动切断用户连接。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widowControl/>
              <w:spacing w:line="360" w:lineRule="auto"/>
              <w:rPr>
                <w:rFonts w:ascii="宋体" w:hAnsi="宋体" w:cs="宋体"/>
                <w:kern w:val="0"/>
                <w:szCs w:val="21"/>
              </w:rPr>
            </w:pPr>
            <w:r>
              <w:rPr>
                <w:rFonts w:hint="eastAsia" w:ascii="宋体" w:hAnsi="宋体" w:cs="宋体"/>
                <w:color w:val="000000"/>
                <w:kern w:val="0"/>
                <w:szCs w:val="21"/>
              </w:rPr>
              <w:t>可按用量分段折扣优惠，可根据时间或流量，设置分段折扣优惠。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widowControl/>
              <w:spacing w:line="360" w:lineRule="auto"/>
              <w:rPr>
                <w:rFonts w:ascii="宋体" w:hAnsi="宋体" w:cs="宋体"/>
                <w:kern w:val="0"/>
                <w:szCs w:val="21"/>
              </w:rPr>
            </w:pPr>
            <w:r>
              <w:rPr>
                <w:rFonts w:hint="eastAsia" w:ascii="宋体" w:hAnsi="宋体" w:cs="宋体"/>
                <w:kern w:val="0"/>
                <w:szCs w:val="21"/>
              </w:rPr>
              <w:t>用户账户余额为零时可实时停机，避免出现欠费现象。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widowControl/>
              <w:spacing w:line="360" w:lineRule="auto"/>
              <w:rPr>
                <w:rFonts w:ascii="宋体" w:hAnsi="宋体" w:cs="宋体"/>
                <w:kern w:val="0"/>
                <w:szCs w:val="21"/>
              </w:rPr>
            </w:pPr>
            <w:r>
              <w:rPr>
                <w:rFonts w:hint="eastAsia" w:ascii="宋体" w:hAnsi="宋体" w:cs="宋体"/>
                <w:kern w:val="0"/>
                <w:szCs w:val="21"/>
              </w:rPr>
              <w:t>月结时网关无需中断扎账，保持网络畅通。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88" w:type="pct"/>
            <w:vMerge w:val="restart"/>
            <w:vAlign w:val="center"/>
          </w:tcPr>
          <w:p>
            <w:pPr>
              <w:widowControl/>
              <w:spacing w:line="360" w:lineRule="auto"/>
              <w:jc w:val="center"/>
              <w:rPr>
                <w:rFonts w:ascii="宋体" w:hAnsi="宋体" w:cs="宋体"/>
                <w:kern w:val="0"/>
                <w:szCs w:val="21"/>
              </w:rPr>
            </w:pPr>
            <w:r>
              <w:rPr>
                <w:rFonts w:hint="eastAsia" w:ascii="宋体" w:hAnsi="宋体" w:cs="宋体"/>
                <w:kern w:val="0"/>
                <w:szCs w:val="21"/>
              </w:rPr>
              <w:t>冗灾备份</w:t>
            </w:r>
          </w:p>
        </w:tc>
        <w:tc>
          <w:tcPr>
            <w:tcW w:w="3811" w:type="pct"/>
            <w:vAlign w:val="center"/>
          </w:tcPr>
          <w:p>
            <w:pPr>
              <w:widowControl/>
              <w:spacing w:line="360" w:lineRule="auto"/>
              <w:rPr>
                <w:rFonts w:ascii="宋体" w:hAnsi="宋体" w:cs="宋体"/>
                <w:kern w:val="0"/>
                <w:szCs w:val="21"/>
              </w:rPr>
            </w:pPr>
            <w:r>
              <w:rPr>
                <w:rFonts w:hint="eastAsia" w:ascii="宋体" w:hAnsi="宋体" w:cs="宋体"/>
                <w:b/>
                <w:bCs/>
                <w:szCs w:val="21"/>
              </w:rPr>
              <w:t>▲</w:t>
            </w:r>
            <w:r>
              <w:rPr>
                <w:rFonts w:hint="eastAsia" w:ascii="宋体" w:hAnsi="宋体" w:cs="宋体"/>
                <w:kern w:val="0"/>
                <w:szCs w:val="21"/>
              </w:rPr>
              <w:t>要求前后台之间互为备份，当后台服务器宕机时不影响用户的正常认证及上网，服务器的数据要定时备份并在故障后可以迅速恢复。提供方案说明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widowControl/>
              <w:spacing w:line="360" w:lineRule="auto"/>
              <w:rPr>
                <w:rFonts w:ascii="宋体" w:hAnsi="宋体" w:cs="宋体"/>
                <w:kern w:val="0"/>
                <w:szCs w:val="21"/>
              </w:rPr>
            </w:pPr>
            <w:r>
              <w:rPr>
                <w:rFonts w:hint="eastAsia" w:ascii="宋体" w:hAnsi="宋体" w:cs="宋体"/>
                <w:kern w:val="0"/>
                <w:szCs w:val="21"/>
              </w:rPr>
              <w:t>系统掉电后恢复供电时5分钟以内可启动使用,且计费状态正常。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88" w:type="pct"/>
            <w:vAlign w:val="center"/>
          </w:tcPr>
          <w:p>
            <w:pPr>
              <w:widowControl/>
              <w:spacing w:line="360" w:lineRule="auto"/>
              <w:jc w:val="center"/>
              <w:rPr>
                <w:rFonts w:ascii="宋体" w:hAnsi="宋体" w:cs="宋体"/>
                <w:kern w:val="0"/>
                <w:szCs w:val="21"/>
              </w:rPr>
            </w:pPr>
            <w:r>
              <w:rPr>
                <w:rFonts w:hint="eastAsia" w:ascii="宋体" w:hAnsi="宋体" w:cs="宋体"/>
                <w:kern w:val="0"/>
                <w:szCs w:val="21"/>
              </w:rPr>
              <w:t>配置及质保要求</w:t>
            </w:r>
          </w:p>
        </w:tc>
        <w:tc>
          <w:tcPr>
            <w:tcW w:w="3811" w:type="pct"/>
            <w:vAlign w:val="center"/>
          </w:tcPr>
          <w:p>
            <w:pPr>
              <w:widowControl/>
              <w:spacing w:line="360" w:lineRule="auto"/>
              <w:rPr>
                <w:rFonts w:ascii="宋体" w:hAnsi="宋体" w:cs="宋体"/>
                <w:kern w:val="0"/>
                <w:szCs w:val="21"/>
              </w:rPr>
            </w:pPr>
            <w:r>
              <w:rPr>
                <w:rFonts w:hint="eastAsia" w:ascii="宋体" w:hAnsi="宋体" w:cs="宋体"/>
                <w:kern w:val="0"/>
                <w:szCs w:val="21"/>
              </w:rPr>
              <w:t>本次要求实际配置用户账户数量</w:t>
            </w:r>
            <w:r>
              <w:rPr>
                <w:rFonts w:ascii="宋体" w:hAnsi="宋体" w:cs="宋体"/>
                <w:kern w:val="0"/>
                <w:szCs w:val="21"/>
              </w:rPr>
              <w:t>20000</w:t>
            </w:r>
            <w:r>
              <w:rPr>
                <w:rFonts w:hint="eastAsia" w:ascii="宋体" w:hAnsi="宋体" w:cs="宋体"/>
                <w:kern w:val="0"/>
                <w:szCs w:val="21"/>
              </w:rPr>
              <w:t>、并发在线数量</w:t>
            </w:r>
            <w:r>
              <w:rPr>
                <w:rFonts w:ascii="宋体" w:hAnsi="宋体" w:cs="宋体"/>
                <w:kern w:val="0"/>
                <w:szCs w:val="21"/>
              </w:rPr>
              <w:t>5</w:t>
            </w:r>
            <w:r>
              <w:rPr>
                <w:rFonts w:hint="eastAsia" w:ascii="宋体" w:hAnsi="宋体" w:cs="宋体"/>
                <w:kern w:val="0"/>
                <w:szCs w:val="21"/>
              </w:rPr>
              <w:t>000。设备具备4个万兆光口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88" w:type="pct"/>
            <w:vMerge w:val="restart"/>
            <w:vAlign w:val="center"/>
          </w:tcPr>
          <w:p>
            <w:pPr>
              <w:widowControl/>
              <w:spacing w:line="360" w:lineRule="auto"/>
              <w:jc w:val="center"/>
              <w:rPr>
                <w:rFonts w:ascii="宋体" w:hAnsi="宋体" w:cs="宋体"/>
                <w:kern w:val="0"/>
                <w:szCs w:val="21"/>
              </w:rPr>
            </w:pPr>
            <w:r>
              <w:rPr>
                <w:rFonts w:hint="eastAsia" w:ascii="宋体" w:hAnsi="宋体" w:cs="宋体"/>
                <w:kern w:val="0"/>
                <w:szCs w:val="21"/>
              </w:rPr>
              <w:t>资质要求</w:t>
            </w:r>
          </w:p>
        </w:tc>
        <w:tc>
          <w:tcPr>
            <w:tcW w:w="3811" w:type="pct"/>
            <w:vAlign w:val="center"/>
          </w:tcPr>
          <w:p>
            <w:pPr>
              <w:widowControl/>
              <w:spacing w:line="360" w:lineRule="auto"/>
              <w:rPr>
                <w:rFonts w:ascii="宋体" w:hAnsi="宋体" w:cs="宋体"/>
                <w:kern w:val="0"/>
                <w:szCs w:val="21"/>
              </w:rPr>
            </w:pPr>
            <w:r>
              <w:rPr>
                <w:rFonts w:hint="eastAsia" w:ascii="宋体" w:hAnsi="宋体" w:cs="宋体"/>
                <w:kern w:val="0"/>
                <w:szCs w:val="21"/>
              </w:rPr>
              <w:t>产品具有工信部入网许可证及公安部安全销售许可证，提供原厂盖章的证书复印件。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88" w:type="pct"/>
            <w:vMerge w:val="continue"/>
            <w:vAlign w:val="center"/>
          </w:tcPr>
          <w:p>
            <w:pPr>
              <w:widowControl/>
              <w:spacing w:line="360" w:lineRule="auto"/>
              <w:jc w:val="center"/>
              <w:rPr>
                <w:rFonts w:ascii="宋体" w:hAnsi="宋体" w:cs="宋体"/>
                <w:kern w:val="0"/>
                <w:szCs w:val="21"/>
              </w:rPr>
            </w:pPr>
          </w:p>
        </w:tc>
        <w:tc>
          <w:tcPr>
            <w:tcW w:w="3811" w:type="pct"/>
            <w:vAlign w:val="center"/>
          </w:tcPr>
          <w:p>
            <w:pPr>
              <w:widowControl/>
              <w:spacing w:line="360" w:lineRule="auto"/>
              <w:rPr>
                <w:rFonts w:ascii="宋体" w:hAnsi="宋体" w:cs="宋体"/>
                <w:kern w:val="0"/>
                <w:szCs w:val="21"/>
              </w:rPr>
            </w:pPr>
            <w:r>
              <w:rPr>
                <w:rFonts w:hint="eastAsia" w:ascii="宋体" w:hAnsi="宋体" w:cs="宋体"/>
                <w:kern w:val="0"/>
                <w:szCs w:val="21"/>
              </w:rPr>
              <w:t>产品通过公安部信息技术产品安全测试，通过等级保护三级备案，提供原厂盖章的证书复印件</w:t>
            </w:r>
          </w:p>
        </w:tc>
      </w:tr>
    </w:tbl>
    <w:p>
      <w:pPr>
        <w:spacing w:line="360" w:lineRule="auto"/>
      </w:pPr>
    </w:p>
    <w:p>
      <w:pPr>
        <w:pStyle w:val="2"/>
        <w:numPr>
          <w:ilvl w:val="0"/>
          <w:numId w:val="1"/>
        </w:numPr>
        <w:ind w:firstLineChars="0"/>
      </w:pPr>
      <w:bookmarkStart w:id="3" w:name="_Toc477780939"/>
      <w:r>
        <w:rPr>
          <w:rFonts w:hint="eastAsia"/>
        </w:rPr>
        <w:t>现场测试</w:t>
      </w:r>
    </w:p>
    <w:p>
      <w:pPr>
        <w:spacing w:line="360" w:lineRule="auto"/>
        <w:ind w:firstLine="567"/>
      </w:pPr>
      <w:r>
        <w:rPr>
          <w:rFonts w:hint="eastAsia"/>
        </w:rPr>
        <w:t>本项目需进行现场测试，测试联系人：张老师，</w:t>
      </w:r>
      <w:r>
        <w:t>158 2103 9200‬</w:t>
      </w:r>
      <w:r>
        <w:rPr>
          <w:rFonts w:hint="eastAsia"/>
        </w:rPr>
        <w:t>；测试通过，提供“现场测试报告”，如下：</w:t>
      </w:r>
    </w:p>
    <w:p>
      <w:pPr>
        <w:jc w:val="center"/>
        <w:rPr>
          <w:rFonts w:hint="eastAsia"/>
          <w:b/>
          <w:sz w:val="36"/>
        </w:rPr>
      </w:pPr>
      <w:bookmarkStart w:id="4" w:name="_Toc85618463"/>
      <w:bookmarkStart w:id="5" w:name="_Toc82182348"/>
      <w:r>
        <w:rPr>
          <w:rFonts w:hint="eastAsia"/>
          <w:b/>
          <w:sz w:val="36"/>
        </w:rPr>
        <w:br w:type="page"/>
      </w:r>
    </w:p>
    <w:tbl>
      <w:tblPr>
        <w:tblStyle w:val="5"/>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3216"/>
        <w:gridCol w:w="3857"/>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000" w:type="pct"/>
            <w:gridSpan w:val="4"/>
            <w:shd w:val="clear" w:color="auto" w:fill="FFFFFF" w:themeFill="background1"/>
            <w:vAlign w:val="center"/>
          </w:tcPr>
          <w:p>
            <w:pPr>
              <w:jc w:val="center"/>
              <w:rPr>
                <w:b/>
                <w:sz w:val="36"/>
              </w:rPr>
            </w:pPr>
            <w:r>
              <w:rPr>
                <w:rFonts w:hint="eastAsia"/>
                <w:b/>
                <w:sz w:val="36"/>
              </w:rPr>
              <w:t>全网实名认证设备租赁服务现场测试报告</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256" w:type="pct"/>
            <w:gridSpan w:val="2"/>
            <w:shd w:val="clear" w:color="auto" w:fill="FFFFFF" w:themeFill="background1"/>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测试单位</w:t>
            </w:r>
          </w:p>
        </w:tc>
        <w:tc>
          <w:tcPr>
            <w:tcW w:w="2743" w:type="pct"/>
            <w:gridSpan w:val="2"/>
            <w:shd w:val="clear" w:color="auto" w:fill="FFFFFF" w:themeFill="background1"/>
            <w:vAlign w:val="center"/>
          </w:tcPr>
          <w:p>
            <w:pPr>
              <w:rPr>
                <w:rFonts w:ascii="宋体" w:hAnsi="宋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256" w:type="pct"/>
            <w:gridSpan w:val="2"/>
            <w:shd w:val="clear" w:color="auto" w:fill="FFFFFF" w:themeFill="background1"/>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测试地点</w:t>
            </w:r>
          </w:p>
        </w:tc>
        <w:tc>
          <w:tcPr>
            <w:tcW w:w="2743" w:type="pct"/>
            <w:gridSpan w:val="2"/>
            <w:shd w:val="clear" w:color="auto" w:fill="FFFFFF" w:themeFill="background1"/>
            <w:vAlign w:val="center"/>
          </w:tcPr>
          <w:p>
            <w:pPr>
              <w:rPr>
                <w:rFonts w:ascii="宋体" w:hAnsi="宋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256" w:type="pct"/>
            <w:gridSpan w:val="2"/>
            <w:shd w:val="clear" w:color="auto" w:fill="FFFFFF" w:themeFill="background1"/>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测试时间</w:t>
            </w:r>
          </w:p>
        </w:tc>
        <w:tc>
          <w:tcPr>
            <w:tcW w:w="2743" w:type="pct"/>
            <w:gridSpan w:val="2"/>
            <w:shd w:val="clear" w:color="auto" w:fill="FFFFFF" w:themeFill="background1"/>
            <w:vAlign w:val="center"/>
          </w:tcPr>
          <w:p>
            <w:pPr>
              <w:rPr>
                <w:rFonts w:ascii="宋体" w:hAnsi="宋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2" w:type="pct"/>
            <w:shd w:val="clear" w:color="auto" w:fill="FFFFFF" w:themeFill="background1"/>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测试项</w:t>
            </w:r>
          </w:p>
        </w:tc>
        <w:tc>
          <w:tcPr>
            <w:tcW w:w="1613" w:type="pct"/>
            <w:shd w:val="clear" w:color="auto" w:fill="FFFFFF" w:themeFill="background1"/>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测试详细功能</w:t>
            </w:r>
          </w:p>
        </w:tc>
        <w:tc>
          <w:tcPr>
            <w:tcW w:w="1936" w:type="pct"/>
            <w:shd w:val="clear" w:color="auto" w:fill="FFFFFF" w:themeFill="background1"/>
            <w:vAlign w:val="center"/>
          </w:tcPr>
          <w:p>
            <w:pPr>
              <w:jc w:val="center"/>
              <w:rPr>
                <w:rFonts w:ascii="宋体" w:hAnsi="宋体" w:cs="宋体"/>
                <w:b/>
                <w:bCs/>
                <w:color w:val="000000"/>
                <w:kern w:val="0"/>
                <w:sz w:val="24"/>
              </w:rPr>
            </w:pPr>
            <w:r>
              <w:rPr>
                <w:rFonts w:hint="eastAsia" w:ascii="宋体" w:hAnsi="宋体" w:cs="宋体"/>
                <w:b/>
                <w:bCs/>
                <w:color w:val="000000"/>
                <w:kern w:val="0"/>
                <w:sz w:val="24"/>
              </w:rPr>
              <w:t>测试结果</w:t>
            </w:r>
          </w:p>
        </w:tc>
        <w:tc>
          <w:tcPr>
            <w:tcW w:w="807" w:type="pct"/>
            <w:shd w:val="clear" w:color="auto" w:fill="FFFFFF" w:themeFill="background1"/>
            <w:vAlign w:val="center"/>
          </w:tcPr>
          <w:p>
            <w:pPr>
              <w:jc w:val="center"/>
              <w:rPr>
                <w:rFonts w:ascii="宋体" w:hAnsi="宋体" w:cs="宋体"/>
                <w:b/>
                <w:bCs/>
                <w:color w:val="000000"/>
                <w:kern w:val="0"/>
                <w:sz w:val="24"/>
              </w:rPr>
            </w:pPr>
            <w:r>
              <w:rPr>
                <w:rFonts w:hint="eastAsia" w:ascii="宋体" w:hAnsi="宋体" w:cs="宋体"/>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42" w:type="pct"/>
            <w:shd w:val="clear" w:color="auto" w:fill="FFFFFF" w:themeFill="background1"/>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认证</w:t>
            </w:r>
            <w:r>
              <w:rPr>
                <w:rFonts w:cs="宋体" w:asciiTheme="minorEastAsia" w:hAnsiTheme="minorEastAsia"/>
                <w:color w:val="000000"/>
                <w:kern w:val="0"/>
                <w:sz w:val="24"/>
              </w:rPr>
              <w:t>对接</w:t>
            </w:r>
          </w:p>
        </w:tc>
        <w:tc>
          <w:tcPr>
            <w:tcW w:w="1613" w:type="pct"/>
            <w:shd w:val="clear" w:color="auto" w:fill="FFFFFF" w:themeFill="background1"/>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与</w:t>
            </w:r>
            <w:r>
              <w:rPr>
                <w:rFonts w:cs="宋体" w:asciiTheme="minorEastAsia" w:hAnsiTheme="minorEastAsia"/>
                <w:color w:val="000000"/>
                <w:kern w:val="0"/>
                <w:sz w:val="24"/>
              </w:rPr>
              <w:t>上海海事大学认证系统对接测试</w:t>
            </w:r>
          </w:p>
        </w:tc>
        <w:tc>
          <w:tcPr>
            <w:tcW w:w="1936" w:type="pct"/>
            <w:shd w:val="clear" w:color="auto" w:fill="FFFFFF" w:themeFill="background1"/>
            <w:vAlign w:val="center"/>
          </w:tcPr>
          <w:p>
            <w:pPr>
              <w:jc w:val="center"/>
              <w:rPr>
                <w:rFonts w:ascii="宋体" w:hAnsi="宋体" w:cs="宋体"/>
                <w:b/>
                <w:bCs/>
                <w:color w:val="000000"/>
                <w:kern w:val="0"/>
                <w:sz w:val="24"/>
              </w:rPr>
            </w:pPr>
            <w:r>
              <w:drawing>
                <wp:inline distT="0" distB="0" distL="0" distR="0">
                  <wp:extent cx="139700" cy="114300"/>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700" cy="114300"/>
                          </a:xfrm>
                          <a:prstGeom prst="rect">
                            <a:avLst/>
                          </a:prstGeom>
                          <a:noFill/>
                          <a:ln>
                            <a:noFill/>
                          </a:ln>
                        </pic:spPr>
                      </pic:pic>
                    </a:graphicData>
                  </a:graphic>
                </wp:inline>
              </w:drawing>
            </w:r>
            <w:r>
              <w:rPr>
                <w:rFonts w:hint="eastAsia" w:cs="宋体" w:asciiTheme="minorEastAsia" w:hAnsiTheme="minorEastAsia"/>
                <w:color w:val="000000"/>
                <w:kern w:val="0"/>
                <w:sz w:val="24"/>
              </w:rPr>
              <w:t xml:space="preserve"> 通过 </w:t>
            </w:r>
            <w:r>
              <w:rPr>
                <w:rFonts w:cs="宋体" w:asciiTheme="minorEastAsia" w:hAnsiTheme="minorEastAsia"/>
                <w:color w:val="000000"/>
                <w:kern w:val="0"/>
                <w:sz w:val="24"/>
              </w:rPr>
              <w:t xml:space="preserve">   </w:t>
            </w:r>
            <w:r>
              <w:drawing>
                <wp:inline distT="0" distB="0" distL="0" distR="0">
                  <wp:extent cx="139700" cy="11430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700" cy="114300"/>
                          </a:xfrm>
                          <a:prstGeom prst="rect">
                            <a:avLst/>
                          </a:prstGeom>
                          <a:noFill/>
                          <a:ln>
                            <a:noFill/>
                          </a:ln>
                        </pic:spPr>
                      </pic:pic>
                    </a:graphicData>
                  </a:graphic>
                </wp:inline>
              </w:drawing>
            </w:r>
            <w:r>
              <w:rPr>
                <w:rFonts w:cs="宋体" w:asciiTheme="minorEastAsia" w:hAnsiTheme="minorEastAsia"/>
                <w:color w:val="000000"/>
                <w:kern w:val="0"/>
                <w:sz w:val="24"/>
              </w:rPr>
              <w:t xml:space="preserve"> </w:t>
            </w:r>
            <w:r>
              <w:rPr>
                <w:rFonts w:hint="eastAsia" w:cs="宋体" w:asciiTheme="minorEastAsia" w:hAnsiTheme="minorEastAsia"/>
                <w:color w:val="000000"/>
                <w:kern w:val="0"/>
                <w:sz w:val="24"/>
              </w:rPr>
              <w:t>不通过</w:t>
            </w:r>
          </w:p>
        </w:tc>
        <w:tc>
          <w:tcPr>
            <w:tcW w:w="807" w:type="pct"/>
            <w:shd w:val="clear" w:color="auto" w:fill="FFFFFF" w:themeFill="background1"/>
            <w:vAlign w:val="center"/>
          </w:tcPr>
          <w:p>
            <w:pPr>
              <w:jc w:val="center"/>
              <w:rPr>
                <w:rFonts w:ascii="宋体" w:hAnsi="宋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42" w:type="pct"/>
            <w:vMerge w:val="restart"/>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无感知功能</w:t>
            </w:r>
          </w:p>
        </w:tc>
        <w:tc>
          <w:tcPr>
            <w:tcW w:w="1613" w:type="pct"/>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无感知策略测试</w:t>
            </w:r>
          </w:p>
        </w:tc>
        <w:tc>
          <w:tcPr>
            <w:tcW w:w="1936" w:type="pct"/>
            <w:shd w:val="clear" w:color="auto" w:fill="auto"/>
            <w:vAlign w:val="center"/>
          </w:tcPr>
          <w:p>
            <w:pPr>
              <w:widowControl/>
              <w:ind w:firstLine="430" w:firstLineChars="205"/>
              <w:rPr>
                <w:rFonts w:cs="宋体" w:asciiTheme="minorEastAsia" w:hAnsiTheme="minorEastAsia"/>
                <w:color w:val="000000"/>
                <w:kern w:val="0"/>
                <w:sz w:val="24"/>
              </w:rPr>
            </w:pPr>
            <w:r>
              <w:drawing>
                <wp:inline distT="0" distB="0" distL="0" distR="0">
                  <wp:extent cx="139700" cy="11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700" cy="114300"/>
                          </a:xfrm>
                          <a:prstGeom prst="rect">
                            <a:avLst/>
                          </a:prstGeom>
                          <a:noFill/>
                          <a:ln>
                            <a:noFill/>
                          </a:ln>
                        </pic:spPr>
                      </pic:pic>
                    </a:graphicData>
                  </a:graphic>
                </wp:inline>
              </w:drawing>
            </w:r>
            <w:r>
              <w:rPr>
                <w:rFonts w:hint="eastAsia" w:cs="宋体" w:asciiTheme="minorEastAsia" w:hAnsiTheme="minorEastAsia"/>
                <w:color w:val="000000"/>
                <w:kern w:val="0"/>
                <w:sz w:val="24"/>
              </w:rPr>
              <w:t xml:space="preserve"> 通过 </w:t>
            </w:r>
            <w:r>
              <w:rPr>
                <w:rFonts w:cs="宋体" w:asciiTheme="minorEastAsia" w:hAnsiTheme="minorEastAsia"/>
                <w:color w:val="000000"/>
                <w:kern w:val="0"/>
                <w:sz w:val="24"/>
              </w:rPr>
              <w:t xml:space="preserve">   </w:t>
            </w:r>
            <w:r>
              <w:drawing>
                <wp:inline distT="0" distB="0" distL="0" distR="0">
                  <wp:extent cx="139700" cy="114300"/>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700" cy="114300"/>
                          </a:xfrm>
                          <a:prstGeom prst="rect">
                            <a:avLst/>
                          </a:prstGeom>
                          <a:noFill/>
                          <a:ln>
                            <a:noFill/>
                          </a:ln>
                        </pic:spPr>
                      </pic:pic>
                    </a:graphicData>
                  </a:graphic>
                </wp:inline>
              </w:drawing>
            </w:r>
            <w:r>
              <w:rPr>
                <w:rFonts w:cs="宋体" w:asciiTheme="minorEastAsia" w:hAnsiTheme="minorEastAsia"/>
                <w:color w:val="000000"/>
                <w:kern w:val="0"/>
                <w:sz w:val="24"/>
              </w:rPr>
              <w:t xml:space="preserve"> </w:t>
            </w:r>
            <w:r>
              <w:rPr>
                <w:rFonts w:hint="eastAsia" w:cs="宋体" w:asciiTheme="minorEastAsia" w:hAnsiTheme="minorEastAsia"/>
                <w:color w:val="000000"/>
                <w:kern w:val="0"/>
                <w:sz w:val="24"/>
              </w:rPr>
              <w:t>不通过</w:t>
            </w:r>
          </w:p>
        </w:tc>
        <w:tc>
          <w:tcPr>
            <w:tcW w:w="807" w:type="pct"/>
            <w:shd w:val="clear" w:color="auto" w:fill="auto"/>
            <w:vAlign w:val="center"/>
          </w:tcPr>
          <w:p>
            <w:pPr>
              <w:widowControl/>
              <w:jc w:val="center"/>
              <w:rPr>
                <w:rFonts w:cs="宋体" w:asciiTheme="minorEastAsia" w:hAnsi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42" w:type="pct"/>
            <w:vMerge w:val="continue"/>
            <w:shd w:val="clear" w:color="auto" w:fill="auto"/>
            <w:vAlign w:val="center"/>
          </w:tcPr>
          <w:p>
            <w:pPr>
              <w:jc w:val="center"/>
              <w:rPr>
                <w:rFonts w:cs="宋体" w:asciiTheme="minorEastAsia" w:hAnsiTheme="minorEastAsia"/>
                <w:color w:val="000000"/>
                <w:kern w:val="0"/>
                <w:sz w:val="24"/>
              </w:rPr>
            </w:pPr>
          </w:p>
        </w:tc>
        <w:tc>
          <w:tcPr>
            <w:tcW w:w="1613" w:type="pct"/>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无感知白名单测试</w:t>
            </w:r>
          </w:p>
        </w:tc>
        <w:tc>
          <w:tcPr>
            <w:tcW w:w="1936" w:type="pct"/>
            <w:shd w:val="clear" w:color="auto" w:fill="auto"/>
            <w:vAlign w:val="center"/>
          </w:tcPr>
          <w:p>
            <w:pPr>
              <w:widowControl/>
              <w:jc w:val="center"/>
              <w:rPr>
                <w:rFonts w:cs="宋体" w:asciiTheme="minorEastAsia" w:hAnsiTheme="minorEastAsia"/>
                <w:color w:val="000000"/>
                <w:kern w:val="0"/>
                <w:sz w:val="24"/>
              </w:rPr>
            </w:pPr>
            <w:r>
              <w:drawing>
                <wp:inline distT="0" distB="0" distL="0" distR="0">
                  <wp:extent cx="139700" cy="1143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700" cy="114300"/>
                          </a:xfrm>
                          <a:prstGeom prst="rect">
                            <a:avLst/>
                          </a:prstGeom>
                          <a:noFill/>
                          <a:ln>
                            <a:noFill/>
                          </a:ln>
                        </pic:spPr>
                      </pic:pic>
                    </a:graphicData>
                  </a:graphic>
                </wp:inline>
              </w:drawing>
            </w:r>
            <w:r>
              <w:rPr>
                <w:rFonts w:hint="eastAsia" w:cs="宋体" w:asciiTheme="minorEastAsia" w:hAnsiTheme="minorEastAsia"/>
                <w:color w:val="000000"/>
                <w:kern w:val="0"/>
                <w:sz w:val="24"/>
              </w:rPr>
              <w:t xml:space="preserve"> 通过 </w:t>
            </w:r>
            <w:r>
              <w:rPr>
                <w:rFonts w:cs="宋体" w:asciiTheme="minorEastAsia" w:hAnsiTheme="minorEastAsia"/>
                <w:color w:val="000000"/>
                <w:kern w:val="0"/>
                <w:sz w:val="24"/>
              </w:rPr>
              <w:t xml:space="preserve">   </w:t>
            </w:r>
            <w:r>
              <w:drawing>
                <wp:inline distT="0" distB="0" distL="0" distR="0">
                  <wp:extent cx="139700" cy="114300"/>
                  <wp:effectExtent l="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700" cy="114300"/>
                          </a:xfrm>
                          <a:prstGeom prst="rect">
                            <a:avLst/>
                          </a:prstGeom>
                          <a:noFill/>
                          <a:ln>
                            <a:noFill/>
                          </a:ln>
                        </pic:spPr>
                      </pic:pic>
                    </a:graphicData>
                  </a:graphic>
                </wp:inline>
              </w:drawing>
            </w:r>
            <w:r>
              <w:rPr>
                <w:rFonts w:cs="宋体" w:asciiTheme="minorEastAsia" w:hAnsiTheme="minorEastAsia"/>
                <w:color w:val="000000"/>
                <w:kern w:val="0"/>
                <w:sz w:val="24"/>
              </w:rPr>
              <w:t xml:space="preserve"> </w:t>
            </w:r>
            <w:r>
              <w:rPr>
                <w:rFonts w:hint="eastAsia" w:cs="宋体" w:asciiTheme="minorEastAsia" w:hAnsiTheme="minorEastAsia"/>
                <w:color w:val="000000"/>
                <w:kern w:val="0"/>
                <w:sz w:val="24"/>
              </w:rPr>
              <w:t>不通过</w:t>
            </w:r>
          </w:p>
        </w:tc>
        <w:tc>
          <w:tcPr>
            <w:tcW w:w="807" w:type="pct"/>
            <w:shd w:val="clear" w:color="auto" w:fill="auto"/>
            <w:vAlign w:val="center"/>
          </w:tcPr>
          <w:p>
            <w:pPr>
              <w:widowControl/>
              <w:jc w:val="center"/>
              <w:rPr>
                <w:rFonts w:cs="宋体" w:asciiTheme="minorEastAsia" w:hAnsi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42" w:type="pct"/>
            <w:vMerge w:val="restart"/>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用户管理功能</w:t>
            </w:r>
          </w:p>
        </w:tc>
        <w:tc>
          <w:tcPr>
            <w:tcW w:w="1613" w:type="pct"/>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用户在线信息测试</w:t>
            </w:r>
          </w:p>
        </w:tc>
        <w:tc>
          <w:tcPr>
            <w:tcW w:w="1936" w:type="pct"/>
            <w:shd w:val="clear" w:color="auto" w:fill="auto"/>
            <w:vAlign w:val="center"/>
          </w:tcPr>
          <w:p>
            <w:pPr>
              <w:widowControl/>
              <w:jc w:val="center"/>
              <w:rPr>
                <w:rFonts w:cs="宋体" w:asciiTheme="minorEastAsia" w:hAnsiTheme="minorEastAsia"/>
                <w:color w:val="000000"/>
                <w:kern w:val="0"/>
                <w:sz w:val="24"/>
              </w:rPr>
            </w:pPr>
            <w:r>
              <w:drawing>
                <wp:inline distT="0" distB="0" distL="0" distR="0">
                  <wp:extent cx="139700" cy="114300"/>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700" cy="114300"/>
                          </a:xfrm>
                          <a:prstGeom prst="rect">
                            <a:avLst/>
                          </a:prstGeom>
                          <a:noFill/>
                          <a:ln>
                            <a:noFill/>
                          </a:ln>
                        </pic:spPr>
                      </pic:pic>
                    </a:graphicData>
                  </a:graphic>
                </wp:inline>
              </w:drawing>
            </w:r>
            <w:r>
              <w:rPr>
                <w:rFonts w:hint="eastAsia" w:cs="宋体" w:asciiTheme="minorEastAsia" w:hAnsiTheme="minorEastAsia"/>
                <w:color w:val="000000"/>
                <w:kern w:val="0"/>
                <w:sz w:val="24"/>
              </w:rPr>
              <w:t xml:space="preserve"> 通过 </w:t>
            </w:r>
            <w:r>
              <w:rPr>
                <w:rFonts w:cs="宋体" w:asciiTheme="minorEastAsia" w:hAnsiTheme="minorEastAsia"/>
                <w:color w:val="000000"/>
                <w:kern w:val="0"/>
                <w:sz w:val="24"/>
              </w:rPr>
              <w:t xml:space="preserve">   </w:t>
            </w:r>
            <w:r>
              <w:drawing>
                <wp:inline distT="0" distB="0" distL="0" distR="0">
                  <wp:extent cx="139700" cy="114300"/>
                  <wp:effectExtent l="0" t="0" r="0" b="0"/>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700" cy="114300"/>
                          </a:xfrm>
                          <a:prstGeom prst="rect">
                            <a:avLst/>
                          </a:prstGeom>
                          <a:noFill/>
                          <a:ln>
                            <a:noFill/>
                          </a:ln>
                        </pic:spPr>
                      </pic:pic>
                    </a:graphicData>
                  </a:graphic>
                </wp:inline>
              </w:drawing>
            </w:r>
            <w:r>
              <w:rPr>
                <w:rFonts w:cs="宋体" w:asciiTheme="minorEastAsia" w:hAnsiTheme="minorEastAsia"/>
                <w:color w:val="000000"/>
                <w:kern w:val="0"/>
                <w:sz w:val="24"/>
              </w:rPr>
              <w:t xml:space="preserve"> </w:t>
            </w:r>
            <w:r>
              <w:rPr>
                <w:rFonts w:hint="eastAsia" w:cs="宋体" w:asciiTheme="minorEastAsia" w:hAnsiTheme="minorEastAsia"/>
                <w:color w:val="000000"/>
                <w:kern w:val="0"/>
                <w:sz w:val="24"/>
              </w:rPr>
              <w:t>不通过</w:t>
            </w:r>
          </w:p>
        </w:tc>
        <w:tc>
          <w:tcPr>
            <w:tcW w:w="807" w:type="pct"/>
            <w:shd w:val="clear" w:color="auto" w:fill="auto"/>
            <w:vAlign w:val="center"/>
          </w:tcPr>
          <w:p>
            <w:pPr>
              <w:widowControl/>
              <w:jc w:val="center"/>
              <w:rPr>
                <w:rFonts w:cs="宋体" w:asciiTheme="minorEastAsia" w:hAnsi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42" w:type="pct"/>
            <w:vMerge w:val="continue"/>
            <w:shd w:val="clear" w:color="auto" w:fill="auto"/>
            <w:vAlign w:val="center"/>
          </w:tcPr>
          <w:p>
            <w:pPr>
              <w:widowControl/>
              <w:jc w:val="center"/>
              <w:rPr>
                <w:rFonts w:cs="宋体" w:asciiTheme="minorEastAsia" w:hAnsiTheme="minorEastAsia"/>
                <w:color w:val="000000"/>
                <w:kern w:val="0"/>
                <w:sz w:val="24"/>
              </w:rPr>
            </w:pPr>
          </w:p>
        </w:tc>
        <w:tc>
          <w:tcPr>
            <w:tcW w:w="1613" w:type="pct"/>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用户强制离线测试</w:t>
            </w:r>
          </w:p>
        </w:tc>
        <w:tc>
          <w:tcPr>
            <w:tcW w:w="1936" w:type="pct"/>
            <w:shd w:val="clear" w:color="auto" w:fill="auto"/>
            <w:vAlign w:val="center"/>
          </w:tcPr>
          <w:p>
            <w:pPr>
              <w:widowControl/>
              <w:jc w:val="center"/>
              <w:rPr>
                <w:rFonts w:cs="宋体" w:asciiTheme="minorEastAsia" w:hAnsiTheme="minorEastAsia"/>
                <w:color w:val="000000"/>
                <w:kern w:val="0"/>
                <w:sz w:val="24"/>
              </w:rPr>
            </w:pPr>
            <w:r>
              <w:drawing>
                <wp:inline distT="0" distB="0" distL="0" distR="0">
                  <wp:extent cx="139700" cy="114300"/>
                  <wp:effectExtent l="0" t="0" r="0" b="0"/>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700" cy="114300"/>
                          </a:xfrm>
                          <a:prstGeom prst="rect">
                            <a:avLst/>
                          </a:prstGeom>
                          <a:noFill/>
                          <a:ln>
                            <a:noFill/>
                          </a:ln>
                        </pic:spPr>
                      </pic:pic>
                    </a:graphicData>
                  </a:graphic>
                </wp:inline>
              </w:drawing>
            </w:r>
            <w:r>
              <w:rPr>
                <w:rFonts w:hint="eastAsia" w:cs="宋体" w:asciiTheme="minorEastAsia" w:hAnsiTheme="minorEastAsia"/>
                <w:color w:val="000000"/>
                <w:kern w:val="0"/>
                <w:sz w:val="24"/>
              </w:rPr>
              <w:t xml:space="preserve"> 通过 </w:t>
            </w:r>
            <w:r>
              <w:rPr>
                <w:rFonts w:cs="宋体" w:asciiTheme="minorEastAsia" w:hAnsiTheme="minorEastAsia"/>
                <w:color w:val="000000"/>
                <w:kern w:val="0"/>
                <w:sz w:val="24"/>
              </w:rPr>
              <w:t xml:space="preserve">   </w:t>
            </w:r>
            <w:r>
              <w:drawing>
                <wp:inline distT="0" distB="0" distL="0" distR="0">
                  <wp:extent cx="139700" cy="114300"/>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700" cy="114300"/>
                          </a:xfrm>
                          <a:prstGeom prst="rect">
                            <a:avLst/>
                          </a:prstGeom>
                          <a:noFill/>
                          <a:ln>
                            <a:noFill/>
                          </a:ln>
                        </pic:spPr>
                      </pic:pic>
                    </a:graphicData>
                  </a:graphic>
                </wp:inline>
              </w:drawing>
            </w:r>
            <w:r>
              <w:rPr>
                <w:rFonts w:cs="宋体" w:asciiTheme="minorEastAsia" w:hAnsiTheme="minorEastAsia"/>
                <w:color w:val="000000"/>
                <w:kern w:val="0"/>
                <w:sz w:val="24"/>
              </w:rPr>
              <w:t xml:space="preserve"> </w:t>
            </w:r>
            <w:r>
              <w:rPr>
                <w:rFonts w:hint="eastAsia" w:cs="宋体" w:asciiTheme="minorEastAsia" w:hAnsiTheme="minorEastAsia"/>
                <w:color w:val="000000"/>
                <w:kern w:val="0"/>
                <w:sz w:val="24"/>
              </w:rPr>
              <w:t>不通过</w:t>
            </w:r>
          </w:p>
        </w:tc>
        <w:tc>
          <w:tcPr>
            <w:tcW w:w="807" w:type="pct"/>
            <w:shd w:val="clear" w:color="auto" w:fill="auto"/>
            <w:vAlign w:val="center"/>
          </w:tcPr>
          <w:p>
            <w:pPr>
              <w:widowControl/>
              <w:jc w:val="center"/>
              <w:rPr>
                <w:rFonts w:cs="宋体" w:asciiTheme="minorEastAsia" w:hAnsi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2" w:type="pct"/>
            <w:vMerge w:val="continue"/>
            <w:shd w:val="clear" w:color="auto" w:fill="auto"/>
            <w:vAlign w:val="center"/>
          </w:tcPr>
          <w:p>
            <w:pPr>
              <w:widowControl/>
              <w:jc w:val="center"/>
              <w:rPr>
                <w:rFonts w:cs="宋体" w:asciiTheme="minorEastAsia" w:hAnsiTheme="minorEastAsia"/>
                <w:color w:val="000000"/>
                <w:kern w:val="0"/>
                <w:sz w:val="24"/>
              </w:rPr>
            </w:pPr>
          </w:p>
        </w:tc>
        <w:tc>
          <w:tcPr>
            <w:tcW w:w="1613" w:type="pct"/>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管理员角色权限测试</w:t>
            </w:r>
          </w:p>
        </w:tc>
        <w:tc>
          <w:tcPr>
            <w:tcW w:w="1936" w:type="pct"/>
            <w:shd w:val="clear" w:color="auto" w:fill="auto"/>
            <w:vAlign w:val="center"/>
          </w:tcPr>
          <w:p>
            <w:pPr>
              <w:widowControl/>
              <w:jc w:val="center"/>
              <w:rPr>
                <w:rFonts w:cs="宋体" w:asciiTheme="minorEastAsia" w:hAnsiTheme="minorEastAsia"/>
                <w:color w:val="000000"/>
                <w:kern w:val="0"/>
                <w:sz w:val="24"/>
              </w:rPr>
            </w:pPr>
            <w:r>
              <w:drawing>
                <wp:inline distT="0" distB="0" distL="0" distR="0">
                  <wp:extent cx="139700" cy="114300"/>
                  <wp:effectExtent l="0" t="0" r="0" b="0"/>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700" cy="114300"/>
                          </a:xfrm>
                          <a:prstGeom prst="rect">
                            <a:avLst/>
                          </a:prstGeom>
                          <a:noFill/>
                          <a:ln>
                            <a:noFill/>
                          </a:ln>
                        </pic:spPr>
                      </pic:pic>
                    </a:graphicData>
                  </a:graphic>
                </wp:inline>
              </w:drawing>
            </w:r>
            <w:r>
              <w:rPr>
                <w:rFonts w:hint="eastAsia" w:cs="宋体" w:asciiTheme="minorEastAsia" w:hAnsiTheme="minorEastAsia"/>
                <w:color w:val="000000"/>
                <w:kern w:val="0"/>
                <w:sz w:val="24"/>
              </w:rPr>
              <w:t xml:space="preserve"> 通过 </w:t>
            </w:r>
            <w:r>
              <w:rPr>
                <w:rFonts w:cs="宋体" w:asciiTheme="minorEastAsia" w:hAnsiTheme="minorEastAsia"/>
                <w:color w:val="000000"/>
                <w:kern w:val="0"/>
                <w:sz w:val="24"/>
              </w:rPr>
              <w:t xml:space="preserve">   </w:t>
            </w:r>
            <w:r>
              <w:drawing>
                <wp:inline distT="0" distB="0" distL="0" distR="0">
                  <wp:extent cx="139700" cy="114300"/>
                  <wp:effectExtent l="0" t="0" r="0" b="0"/>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700" cy="114300"/>
                          </a:xfrm>
                          <a:prstGeom prst="rect">
                            <a:avLst/>
                          </a:prstGeom>
                          <a:noFill/>
                          <a:ln>
                            <a:noFill/>
                          </a:ln>
                        </pic:spPr>
                      </pic:pic>
                    </a:graphicData>
                  </a:graphic>
                </wp:inline>
              </w:drawing>
            </w:r>
            <w:r>
              <w:rPr>
                <w:rFonts w:cs="宋体" w:asciiTheme="minorEastAsia" w:hAnsiTheme="minorEastAsia"/>
                <w:color w:val="000000"/>
                <w:kern w:val="0"/>
                <w:sz w:val="24"/>
              </w:rPr>
              <w:t xml:space="preserve"> </w:t>
            </w:r>
            <w:r>
              <w:rPr>
                <w:rFonts w:hint="eastAsia" w:cs="宋体" w:asciiTheme="minorEastAsia" w:hAnsiTheme="minorEastAsia"/>
                <w:color w:val="000000"/>
                <w:kern w:val="0"/>
                <w:sz w:val="24"/>
              </w:rPr>
              <w:t>不通过</w:t>
            </w:r>
          </w:p>
        </w:tc>
        <w:tc>
          <w:tcPr>
            <w:tcW w:w="807" w:type="pct"/>
            <w:shd w:val="clear" w:color="auto" w:fill="auto"/>
            <w:vAlign w:val="center"/>
          </w:tcPr>
          <w:p>
            <w:pPr>
              <w:widowControl/>
              <w:jc w:val="center"/>
              <w:rPr>
                <w:rFonts w:cs="宋体" w:asciiTheme="minorEastAsia" w:hAnsi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42" w:type="pct"/>
            <w:vMerge w:val="continue"/>
            <w:shd w:val="clear" w:color="auto" w:fill="auto"/>
            <w:vAlign w:val="center"/>
          </w:tcPr>
          <w:p>
            <w:pPr>
              <w:widowControl/>
              <w:jc w:val="center"/>
              <w:rPr>
                <w:rFonts w:cs="宋体" w:asciiTheme="minorEastAsia" w:hAnsiTheme="minorEastAsia"/>
                <w:color w:val="000000"/>
                <w:kern w:val="0"/>
                <w:sz w:val="24"/>
              </w:rPr>
            </w:pPr>
          </w:p>
        </w:tc>
        <w:tc>
          <w:tcPr>
            <w:tcW w:w="1613" w:type="pct"/>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管理员限制ip登陆测试</w:t>
            </w:r>
          </w:p>
        </w:tc>
        <w:tc>
          <w:tcPr>
            <w:tcW w:w="1936" w:type="pct"/>
            <w:shd w:val="clear" w:color="auto" w:fill="auto"/>
            <w:vAlign w:val="center"/>
          </w:tcPr>
          <w:p>
            <w:pPr>
              <w:widowControl/>
              <w:jc w:val="center"/>
              <w:rPr>
                <w:rFonts w:cs="宋体" w:asciiTheme="minorEastAsia" w:hAnsiTheme="minorEastAsia"/>
                <w:color w:val="000000"/>
                <w:kern w:val="0"/>
                <w:sz w:val="24"/>
              </w:rPr>
            </w:pPr>
            <w:r>
              <w:drawing>
                <wp:inline distT="0" distB="0" distL="0" distR="0">
                  <wp:extent cx="139700" cy="114300"/>
                  <wp:effectExtent l="0" t="0" r="0" b="0"/>
                  <wp:docPr id="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700" cy="114300"/>
                          </a:xfrm>
                          <a:prstGeom prst="rect">
                            <a:avLst/>
                          </a:prstGeom>
                          <a:noFill/>
                          <a:ln>
                            <a:noFill/>
                          </a:ln>
                        </pic:spPr>
                      </pic:pic>
                    </a:graphicData>
                  </a:graphic>
                </wp:inline>
              </w:drawing>
            </w:r>
            <w:r>
              <w:rPr>
                <w:rFonts w:hint="eastAsia" w:cs="宋体" w:asciiTheme="minorEastAsia" w:hAnsiTheme="minorEastAsia"/>
                <w:color w:val="000000"/>
                <w:kern w:val="0"/>
                <w:sz w:val="24"/>
              </w:rPr>
              <w:t xml:space="preserve"> 通过 </w:t>
            </w:r>
            <w:r>
              <w:rPr>
                <w:rFonts w:cs="宋体" w:asciiTheme="minorEastAsia" w:hAnsiTheme="minorEastAsia"/>
                <w:color w:val="000000"/>
                <w:kern w:val="0"/>
                <w:sz w:val="24"/>
              </w:rPr>
              <w:t xml:space="preserve">   </w:t>
            </w:r>
            <w:r>
              <w:drawing>
                <wp:inline distT="0" distB="0" distL="0" distR="0">
                  <wp:extent cx="139700" cy="114300"/>
                  <wp:effectExtent l="0" t="0" r="0" b="0"/>
                  <wp:docPr id="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700" cy="114300"/>
                          </a:xfrm>
                          <a:prstGeom prst="rect">
                            <a:avLst/>
                          </a:prstGeom>
                          <a:noFill/>
                          <a:ln>
                            <a:noFill/>
                          </a:ln>
                        </pic:spPr>
                      </pic:pic>
                    </a:graphicData>
                  </a:graphic>
                </wp:inline>
              </w:drawing>
            </w:r>
            <w:r>
              <w:rPr>
                <w:rFonts w:cs="宋体" w:asciiTheme="minorEastAsia" w:hAnsiTheme="minorEastAsia"/>
                <w:color w:val="000000"/>
                <w:kern w:val="0"/>
                <w:sz w:val="24"/>
              </w:rPr>
              <w:t xml:space="preserve"> </w:t>
            </w:r>
            <w:r>
              <w:rPr>
                <w:rFonts w:hint="eastAsia" w:cs="宋体" w:asciiTheme="minorEastAsia" w:hAnsiTheme="minorEastAsia"/>
                <w:color w:val="000000"/>
                <w:kern w:val="0"/>
                <w:sz w:val="24"/>
              </w:rPr>
              <w:t>不通过</w:t>
            </w:r>
          </w:p>
        </w:tc>
        <w:tc>
          <w:tcPr>
            <w:tcW w:w="807" w:type="pct"/>
            <w:shd w:val="clear" w:color="auto" w:fill="auto"/>
            <w:vAlign w:val="center"/>
          </w:tcPr>
          <w:p>
            <w:pPr>
              <w:widowControl/>
              <w:jc w:val="center"/>
              <w:rPr>
                <w:rFonts w:cs="宋体" w:asciiTheme="minorEastAsia" w:hAnsi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2" w:type="pct"/>
            <w:vMerge w:val="restart"/>
            <w:shd w:val="clear" w:color="auto" w:fill="auto"/>
            <w:vAlign w:val="center"/>
          </w:tcPr>
          <w:p>
            <w:pPr>
              <w:widowControl/>
              <w:jc w:val="center"/>
              <w:rPr>
                <w:rFonts w:cs="宋体" w:asciiTheme="minorEastAsia" w:hAnsiTheme="minorEastAsia"/>
                <w:color w:val="000000"/>
                <w:kern w:val="0"/>
                <w:sz w:val="24"/>
              </w:rPr>
            </w:pPr>
            <w:r>
              <w:rPr>
                <w:rFonts w:cs="宋体" w:asciiTheme="minorEastAsia" w:hAnsiTheme="minorEastAsia"/>
                <w:color w:val="000000"/>
                <w:kern w:val="0"/>
                <w:sz w:val="24"/>
              </w:rPr>
              <w:t>E</w:t>
            </w:r>
            <w:r>
              <w:rPr>
                <w:rFonts w:hint="eastAsia" w:cs="宋体" w:asciiTheme="minorEastAsia" w:hAnsiTheme="minorEastAsia"/>
                <w:color w:val="000000"/>
                <w:kern w:val="0"/>
                <w:sz w:val="24"/>
              </w:rPr>
              <w:t>portal功能测试</w:t>
            </w:r>
          </w:p>
        </w:tc>
        <w:tc>
          <w:tcPr>
            <w:tcW w:w="1613" w:type="pct"/>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页面编辑测试</w:t>
            </w:r>
          </w:p>
        </w:tc>
        <w:tc>
          <w:tcPr>
            <w:tcW w:w="1936" w:type="pct"/>
            <w:shd w:val="clear" w:color="auto" w:fill="auto"/>
            <w:vAlign w:val="center"/>
          </w:tcPr>
          <w:p>
            <w:pPr>
              <w:widowControl/>
              <w:jc w:val="center"/>
              <w:rPr>
                <w:rFonts w:cs="宋体" w:asciiTheme="minorEastAsia" w:hAnsiTheme="minorEastAsia"/>
                <w:color w:val="000000"/>
                <w:kern w:val="0"/>
                <w:sz w:val="24"/>
              </w:rPr>
            </w:pPr>
            <w:r>
              <w:drawing>
                <wp:inline distT="0" distB="0" distL="0" distR="0">
                  <wp:extent cx="139700" cy="114300"/>
                  <wp:effectExtent l="0" t="0" r="0" b="0"/>
                  <wp:docPr id="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700" cy="114300"/>
                          </a:xfrm>
                          <a:prstGeom prst="rect">
                            <a:avLst/>
                          </a:prstGeom>
                          <a:noFill/>
                          <a:ln>
                            <a:noFill/>
                          </a:ln>
                        </pic:spPr>
                      </pic:pic>
                    </a:graphicData>
                  </a:graphic>
                </wp:inline>
              </w:drawing>
            </w:r>
            <w:r>
              <w:rPr>
                <w:rFonts w:hint="eastAsia" w:cs="宋体" w:asciiTheme="minorEastAsia" w:hAnsiTheme="minorEastAsia"/>
                <w:color w:val="000000"/>
                <w:kern w:val="0"/>
                <w:sz w:val="24"/>
              </w:rPr>
              <w:t xml:space="preserve"> 通过 </w:t>
            </w:r>
            <w:r>
              <w:rPr>
                <w:rFonts w:cs="宋体" w:asciiTheme="minorEastAsia" w:hAnsiTheme="minorEastAsia"/>
                <w:color w:val="000000"/>
                <w:kern w:val="0"/>
                <w:sz w:val="24"/>
              </w:rPr>
              <w:t xml:space="preserve">   </w:t>
            </w:r>
            <w:r>
              <w:drawing>
                <wp:inline distT="0" distB="0" distL="0" distR="0">
                  <wp:extent cx="139700" cy="114300"/>
                  <wp:effectExtent l="0" t="0" r="0" b="0"/>
                  <wp:docPr id="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700" cy="114300"/>
                          </a:xfrm>
                          <a:prstGeom prst="rect">
                            <a:avLst/>
                          </a:prstGeom>
                          <a:noFill/>
                          <a:ln>
                            <a:noFill/>
                          </a:ln>
                        </pic:spPr>
                      </pic:pic>
                    </a:graphicData>
                  </a:graphic>
                </wp:inline>
              </w:drawing>
            </w:r>
            <w:r>
              <w:rPr>
                <w:rFonts w:cs="宋体" w:asciiTheme="minorEastAsia" w:hAnsiTheme="minorEastAsia"/>
                <w:color w:val="000000"/>
                <w:kern w:val="0"/>
                <w:sz w:val="24"/>
              </w:rPr>
              <w:t xml:space="preserve"> </w:t>
            </w:r>
            <w:r>
              <w:rPr>
                <w:rFonts w:hint="eastAsia" w:cs="宋体" w:asciiTheme="minorEastAsia" w:hAnsiTheme="minorEastAsia"/>
                <w:color w:val="000000"/>
                <w:kern w:val="0"/>
                <w:sz w:val="24"/>
              </w:rPr>
              <w:t>不通过</w:t>
            </w:r>
          </w:p>
        </w:tc>
        <w:tc>
          <w:tcPr>
            <w:tcW w:w="807" w:type="pct"/>
            <w:shd w:val="clear" w:color="auto" w:fill="auto"/>
            <w:vAlign w:val="center"/>
          </w:tcPr>
          <w:p>
            <w:pPr>
              <w:widowControl/>
              <w:jc w:val="center"/>
              <w:rPr>
                <w:rFonts w:cs="宋体" w:asciiTheme="minorEastAsia" w:hAnsi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42" w:type="pct"/>
            <w:vMerge w:val="continue"/>
            <w:shd w:val="clear" w:color="auto" w:fill="auto"/>
            <w:vAlign w:val="center"/>
          </w:tcPr>
          <w:p>
            <w:pPr>
              <w:widowControl/>
              <w:jc w:val="center"/>
              <w:rPr>
                <w:rFonts w:cs="宋体" w:asciiTheme="minorEastAsia" w:hAnsiTheme="minorEastAsia"/>
                <w:color w:val="000000"/>
                <w:kern w:val="0"/>
                <w:sz w:val="24"/>
              </w:rPr>
            </w:pPr>
          </w:p>
        </w:tc>
        <w:tc>
          <w:tcPr>
            <w:tcW w:w="1613" w:type="pct"/>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页面匹配策略测试</w:t>
            </w:r>
          </w:p>
        </w:tc>
        <w:tc>
          <w:tcPr>
            <w:tcW w:w="1936" w:type="pct"/>
            <w:shd w:val="clear" w:color="auto" w:fill="auto"/>
            <w:vAlign w:val="center"/>
          </w:tcPr>
          <w:p>
            <w:pPr>
              <w:widowControl/>
              <w:jc w:val="center"/>
              <w:rPr>
                <w:rFonts w:cs="宋体" w:asciiTheme="minorEastAsia" w:hAnsiTheme="minorEastAsia"/>
                <w:color w:val="000000"/>
                <w:kern w:val="0"/>
                <w:sz w:val="24"/>
              </w:rPr>
            </w:pPr>
            <w:r>
              <w:drawing>
                <wp:inline distT="0" distB="0" distL="0" distR="0">
                  <wp:extent cx="139700" cy="114300"/>
                  <wp:effectExtent l="0" t="0" r="0" b="0"/>
                  <wp:docPr id="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700" cy="114300"/>
                          </a:xfrm>
                          <a:prstGeom prst="rect">
                            <a:avLst/>
                          </a:prstGeom>
                          <a:noFill/>
                          <a:ln>
                            <a:noFill/>
                          </a:ln>
                        </pic:spPr>
                      </pic:pic>
                    </a:graphicData>
                  </a:graphic>
                </wp:inline>
              </w:drawing>
            </w:r>
            <w:r>
              <w:rPr>
                <w:rFonts w:hint="eastAsia" w:cs="宋体" w:asciiTheme="minorEastAsia" w:hAnsiTheme="minorEastAsia"/>
                <w:color w:val="000000"/>
                <w:kern w:val="0"/>
                <w:sz w:val="24"/>
              </w:rPr>
              <w:t xml:space="preserve"> 通过 </w:t>
            </w:r>
            <w:r>
              <w:rPr>
                <w:rFonts w:cs="宋体" w:asciiTheme="minorEastAsia" w:hAnsiTheme="minorEastAsia"/>
                <w:color w:val="000000"/>
                <w:kern w:val="0"/>
                <w:sz w:val="24"/>
              </w:rPr>
              <w:t xml:space="preserve">   </w:t>
            </w:r>
            <w:r>
              <w:drawing>
                <wp:inline distT="0" distB="0" distL="0" distR="0">
                  <wp:extent cx="139700" cy="114300"/>
                  <wp:effectExtent l="0" t="0" r="0" b="0"/>
                  <wp:docPr id="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700" cy="114300"/>
                          </a:xfrm>
                          <a:prstGeom prst="rect">
                            <a:avLst/>
                          </a:prstGeom>
                          <a:noFill/>
                          <a:ln>
                            <a:noFill/>
                          </a:ln>
                        </pic:spPr>
                      </pic:pic>
                    </a:graphicData>
                  </a:graphic>
                </wp:inline>
              </w:drawing>
            </w:r>
            <w:r>
              <w:rPr>
                <w:rFonts w:cs="宋体" w:asciiTheme="minorEastAsia" w:hAnsiTheme="minorEastAsia"/>
                <w:color w:val="000000"/>
                <w:kern w:val="0"/>
                <w:sz w:val="24"/>
              </w:rPr>
              <w:t xml:space="preserve"> </w:t>
            </w:r>
            <w:r>
              <w:rPr>
                <w:rFonts w:hint="eastAsia" w:cs="宋体" w:asciiTheme="minorEastAsia" w:hAnsiTheme="minorEastAsia"/>
                <w:color w:val="000000"/>
                <w:kern w:val="0"/>
                <w:sz w:val="24"/>
              </w:rPr>
              <w:t>不通过</w:t>
            </w:r>
          </w:p>
        </w:tc>
        <w:tc>
          <w:tcPr>
            <w:tcW w:w="807" w:type="pct"/>
            <w:shd w:val="clear" w:color="auto" w:fill="auto"/>
            <w:vAlign w:val="center"/>
          </w:tcPr>
          <w:p>
            <w:pPr>
              <w:widowControl/>
              <w:jc w:val="center"/>
              <w:rPr>
                <w:rFonts w:cs="宋体" w:asciiTheme="minorEastAsia" w:hAnsi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42" w:type="pct"/>
            <w:vMerge w:val="restart"/>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上网认证流程测试</w:t>
            </w:r>
          </w:p>
        </w:tc>
        <w:tc>
          <w:tcPr>
            <w:tcW w:w="1613" w:type="pct"/>
            <w:shd w:val="clear" w:color="auto" w:fill="auto"/>
            <w:vAlign w:val="center"/>
          </w:tcPr>
          <w:p>
            <w:pPr>
              <w:widowControl/>
              <w:jc w:val="center"/>
              <w:rPr>
                <w:rFonts w:cs="宋体" w:asciiTheme="minorEastAsia" w:hAnsiTheme="minorEastAsia"/>
                <w:color w:val="000000"/>
                <w:kern w:val="0"/>
                <w:sz w:val="24"/>
              </w:rPr>
            </w:pPr>
            <w:r>
              <w:rPr>
                <w:rFonts w:cs="宋体" w:asciiTheme="minorEastAsia" w:hAnsiTheme="minorEastAsia"/>
                <w:color w:val="000000"/>
                <w:kern w:val="0"/>
                <w:sz w:val="24"/>
              </w:rPr>
              <w:t>P</w:t>
            </w:r>
            <w:r>
              <w:rPr>
                <w:rFonts w:hint="eastAsia" w:cs="宋体" w:asciiTheme="minorEastAsia" w:hAnsiTheme="minorEastAsia"/>
                <w:color w:val="000000"/>
                <w:kern w:val="0"/>
                <w:sz w:val="24"/>
              </w:rPr>
              <w:t>ortal认证测试</w:t>
            </w:r>
          </w:p>
        </w:tc>
        <w:tc>
          <w:tcPr>
            <w:tcW w:w="1936" w:type="pct"/>
            <w:shd w:val="clear" w:color="auto" w:fill="auto"/>
            <w:vAlign w:val="center"/>
          </w:tcPr>
          <w:p>
            <w:pPr>
              <w:widowControl/>
              <w:jc w:val="center"/>
              <w:rPr>
                <w:rFonts w:cs="宋体" w:asciiTheme="minorEastAsia" w:hAnsiTheme="minorEastAsia"/>
                <w:color w:val="000000"/>
                <w:kern w:val="0"/>
                <w:sz w:val="24"/>
              </w:rPr>
            </w:pPr>
            <w:r>
              <w:drawing>
                <wp:inline distT="0" distB="0" distL="0" distR="0">
                  <wp:extent cx="139700" cy="114300"/>
                  <wp:effectExtent l="0" t="0" r="0" b="0"/>
                  <wp:docPr id="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700" cy="114300"/>
                          </a:xfrm>
                          <a:prstGeom prst="rect">
                            <a:avLst/>
                          </a:prstGeom>
                          <a:noFill/>
                          <a:ln>
                            <a:noFill/>
                          </a:ln>
                        </pic:spPr>
                      </pic:pic>
                    </a:graphicData>
                  </a:graphic>
                </wp:inline>
              </w:drawing>
            </w:r>
            <w:r>
              <w:rPr>
                <w:rFonts w:hint="eastAsia" w:cs="宋体" w:asciiTheme="minorEastAsia" w:hAnsiTheme="minorEastAsia"/>
                <w:color w:val="000000"/>
                <w:kern w:val="0"/>
                <w:sz w:val="24"/>
              </w:rPr>
              <w:t xml:space="preserve"> 通过 </w:t>
            </w:r>
            <w:r>
              <w:rPr>
                <w:rFonts w:cs="宋体" w:asciiTheme="minorEastAsia" w:hAnsiTheme="minorEastAsia"/>
                <w:color w:val="000000"/>
                <w:kern w:val="0"/>
                <w:sz w:val="24"/>
              </w:rPr>
              <w:t xml:space="preserve">   </w:t>
            </w:r>
            <w:r>
              <w:drawing>
                <wp:inline distT="0" distB="0" distL="0" distR="0">
                  <wp:extent cx="139700" cy="114300"/>
                  <wp:effectExtent l="0" t="0" r="0" b="0"/>
                  <wp:docPr id="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700" cy="114300"/>
                          </a:xfrm>
                          <a:prstGeom prst="rect">
                            <a:avLst/>
                          </a:prstGeom>
                          <a:noFill/>
                          <a:ln>
                            <a:noFill/>
                          </a:ln>
                        </pic:spPr>
                      </pic:pic>
                    </a:graphicData>
                  </a:graphic>
                </wp:inline>
              </w:drawing>
            </w:r>
            <w:r>
              <w:rPr>
                <w:rFonts w:cs="宋体" w:asciiTheme="minorEastAsia" w:hAnsiTheme="minorEastAsia"/>
                <w:color w:val="000000"/>
                <w:kern w:val="0"/>
                <w:sz w:val="24"/>
              </w:rPr>
              <w:t xml:space="preserve"> </w:t>
            </w:r>
            <w:r>
              <w:rPr>
                <w:rFonts w:hint="eastAsia" w:cs="宋体" w:asciiTheme="minorEastAsia" w:hAnsiTheme="minorEastAsia"/>
                <w:color w:val="000000"/>
                <w:kern w:val="0"/>
                <w:sz w:val="24"/>
              </w:rPr>
              <w:t>不通过</w:t>
            </w:r>
          </w:p>
        </w:tc>
        <w:tc>
          <w:tcPr>
            <w:tcW w:w="807" w:type="pct"/>
            <w:shd w:val="clear" w:color="auto" w:fill="auto"/>
            <w:vAlign w:val="center"/>
          </w:tcPr>
          <w:p>
            <w:pPr>
              <w:widowControl/>
              <w:jc w:val="center"/>
              <w:rPr>
                <w:rFonts w:cs="宋体" w:asciiTheme="minorEastAsia" w:hAnsi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42" w:type="pct"/>
            <w:vMerge w:val="continue"/>
            <w:shd w:val="clear" w:color="auto" w:fill="auto"/>
            <w:vAlign w:val="center"/>
          </w:tcPr>
          <w:p>
            <w:pPr>
              <w:widowControl/>
              <w:jc w:val="center"/>
              <w:rPr>
                <w:rFonts w:cs="宋体" w:asciiTheme="minorEastAsia" w:hAnsiTheme="minorEastAsia"/>
                <w:color w:val="000000"/>
                <w:kern w:val="0"/>
                <w:sz w:val="24"/>
              </w:rPr>
            </w:pPr>
          </w:p>
        </w:tc>
        <w:tc>
          <w:tcPr>
            <w:tcW w:w="1613" w:type="pct"/>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无感知认证测试</w:t>
            </w:r>
          </w:p>
        </w:tc>
        <w:tc>
          <w:tcPr>
            <w:tcW w:w="1936" w:type="pct"/>
            <w:shd w:val="clear" w:color="auto" w:fill="auto"/>
            <w:vAlign w:val="center"/>
          </w:tcPr>
          <w:p>
            <w:pPr>
              <w:widowControl/>
              <w:jc w:val="center"/>
              <w:rPr>
                <w:rFonts w:cs="宋体" w:asciiTheme="minorEastAsia" w:hAnsiTheme="minorEastAsia"/>
                <w:color w:val="000000"/>
                <w:kern w:val="0"/>
                <w:sz w:val="24"/>
              </w:rPr>
            </w:pPr>
            <w:r>
              <w:drawing>
                <wp:inline distT="0" distB="0" distL="0" distR="0">
                  <wp:extent cx="139700" cy="114300"/>
                  <wp:effectExtent l="0" t="0" r="0" b="0"/>
                  <wp:docPr id="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700" cy="114300"/>
                          </a:xfrm>
                          <a:prstGeom prst="rect">
                            <a:avLst/>
                          </a:prstGeom>
                          <a:noFill/>
                          <a:ln>
                            <a:noFill/>
                          </a:ln>
                        </pic:spPr>
                      </pic:pic>
                    </a:graphicData>
                  </a:graphic>
                </wp:inline>
              </w:drawing>
            </w:r>
            <w:r>
              <w:rPr>
                <w:rFonts w:hint="eastAsia" w:cs="宋体" w:asciiTheme="minorEastAsia" w:hAnsiTheme="minorEastAsia"/>
                <w:color w:val="000000"/>
                <w:kern w:val="0"/>
                <w:sz w:val="24"/>
              </w:rPr>
              <w:t xml:space="preserve"> 通过 </w:t>
            </w:r>
            <w:r>
              <w:rPr>
                <w:rFonts w:cs="宋体" w:asciiTheme="minorEastAsia" w:hAnsiTheme="minorEastAsia"/>
                <w:color w:val="000000"/>
                <w:kern w:val="0"/>
                <w:sz w:val="24"/>
              </w:rPr>
              <w:t xml:space="preserve">   </w:t>
            </w:r>
            <w:r>
              <w:drawing>
                <wp:inline distT="0" distB="0" distL="0" distR="0">
                  <wp:extent cx="139700" cy="114300"/>
                  <wp:effectExtent l="0" t="0" r="0" b="0"/>
                  <wp:docPr id="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700" cy="114300"/>
                          </a:xfrm>
                          <a:prstGeom prst="rect">
                            <a:avLst/>
                          </a:prstGeom>
                          <a:noFill/>
                          <a:ln>
                            <a:noFill/>
                          </a:ln>
                        </pic:spPr>
                      </pic:pic>
                    </a:graphicData>
                  </a:graphic>
                </wp:inline>
              </w:drawing>
            </w:r>
            <w:r>
              <w:rPr>
                <w:rFonts w:cs="宋体" w:asciiTheme="minorEastAsia" w:hAnsiTheme="minorEastAsia"/>
                <w:color w:val="000000"/>
                <w:kern w:val="0"/>
                <w:sz w:val="24"/>
              </w:rPr>
              <w:t xml:space="preserve"> </w:t>
            </w:r>
            <w:r>
              <w:rPr>
                <w:rFonts w:hint="eastAsia" w:cs="宋体" w:asciiTheme="minorEastAsia" w:hAnsiTheme="minorEastAsia"/>
                <w:color w:val="000000"/>
                <w:kern w:val="0"/>
                <w:sz w:val="24"/>
              </w:rPr>
              <w:t>不通过</w:t>
            </w:r>
          </w:p>
        </w:tc>
        <w:tc>
          <w:tcPr>
            <w:tcW w:w="807" w:type="pct"/>
            <w:shd w:val="clear" w:color="auto" w:fill="auto"/>
            <w:vAlign w:val="center"/>
          </w:tcPr>
          <w:p>
            <w:pPr>
              <w:widowControl/>
              <w:jc w:val="center"/>
              <w:rPr>
                <w:rFonts w:cs="宋体" w:asciiTheme="minorEastAsia" w:hAnsi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000" w:type="pct"/>
            <w:gridSpan w:val="4"/>
            <w:shd w:val="clear" w:color="auto" w:fill="auto"/>
            <w:vAlign w:val="center"/>
          </w:tcPr>
          <w:p>
            <w:pPr>
              <w:widowControl/>
              <w:spacing w:before="156" w:beforeLines="50" w:after="156" w:afterLines="50" w:line="360" w:lineRule="auto"/>
              <w:rPr>
                <w:rFonts w:cs="宋体" w:asciiTheme="minorEastAsia" w:hAnsiTheme="minorEastAsia"/>
                <w:color w:val="000000"/>
                <w:kern w:val="0"/>
                <w:sz w:val="24"/>
              </w:rPr>
            </w:pPr>
            <w:r>
              <w:rPr>
                <w:rFonts w:hint="eastAsia" w:cs="宋体" w:asciiTheme="minorEastAsia" w:hAnsiTheme="minorEastAsia"/>
                <w:color w:val="000000"/>
                <w:kern w:val="0"/>
                <w:sz w:val="24"/>
              </w:rPr>
              <w:t>测试结论：</w:t>
            </w:r>
          </w:p>
          <w:p>
            <w:pPr>
              <w:widowControl/>
              <w:spacing w:before="156" w:beforeLines="50" w:after="156" w:afterLines="50" w:line="360" w:lineRule="auto"/>
              <w:ind w:firstLine="525" w:firstLineChars="250"/>
              <w:rPr>
                <w:rFonts w:cs="宋体" w:asciiTheme="minorEastAsia" w:hAnsiTheme="minorEastAsia"/>
                <w:color w:val="000000"/>
                <w:kern w:val="0"/>
                <w:sz w:val="24"/>
              </w:rPr>
            </w:pPr>
            <w:r>
              <w:drawing>
                <wp:inline distT="0" distB="0" distL="0" distR="0">
                  <wp:extent cx="139700" cy="114300"/>
                  <wp:effectExtent l="0" t="0" r="0" b="0"/>
                  <wp:docPr id="10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700" cy="114300"/>
                          </a:xfrm>
                          <a:prstGeom prst="rect">
                            <a:avLst/>
                          </a:prstGeom>
                          <a:noFill/>
                          <a:ln>
                            <a:noFill/>
                          </a:ln>
                        </pic:spPr>
                      </pic:pic>
                    </a:graphicData>
                  </a:graphic>
                </wp:inline>
              </w:drawing>
            </w:r>
            <w:r>
              <w:rPr>
                <w:rFonts w:hint="eastAsia" w:cs="宋体" w:asciiTheme="minorEastAsia" w:hAnsiTheme="minorEastAsia"/>
                <w:color w:val="000000"/>
                <w:kern w:val="0"/>
                <w:sz w:val="24"/>
              </w:rPr>
              <w:t xml:space="preserve"> 现场测试通过 </w:t>
            </w:r>
            <w:r>
              <w:rPr>
                <w:rFonts w:cs="宋体" w:asciiTheme="minorEastAsia" w:hAnsiTheme="minorEastAsia"/>
                <w:color w:val="000000"/>
                <w:kern w:val="0"/>
                <w:sz w:val="24"/>
              </w:rPr>
              <w:t xml:space="preserve">   </w:t>
            </w:r>
            <w:r>
              <w:drawing>
                <wp:inline distT="0" distB="0" distL="0" distR="0">
                  <wp:extent cx="139700" cy="11430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700" cy="114300"/>
                          </a:xfrm>
                          <a:prstGeom prst="rect">
                            <a:avLst/>
                          </a:prstGeom>
                          <a:noFill/>
                          <a:ln>
                            <a:noFill/>
                          </a:ln>
                        </pic:spPr>
                      </pic:pic>
                    </a:graphicData>
                  </a:graphic>
                </wp:inline>
              </w:drawing>
            </w:r>
            <w:r>
              <w:rPr>
                <w:rFonts w:cs="宋体" w:asciiTheme="minorEastAsia" w:hAnsiTheme="minorEastAsia"/>
                <w:color w:val="000000"/>
                <w:kern w:val="0"/>
                <w:sz w:val="24"/>
              </w:rPr>
              <w:t xml:space="preserve"> </w:t>
            </w:r>
            <w:r>
              <w:rPr>
                <w:rFonts w:hint="eastAsia" w:cs="宋体" w:asciiTheme="minorEastAsia" w:hAnsiTheme="minorEastAsia"/>
                <w:color w:val="000000"/>
                <w:kern w:val="0"/>
                <w:sz w:val="24"/>
              </w:rPr>
              <w:t>现场测试不通过</w:t>
            </w:r>
          </w:p>
          <w:p>
            <w:pPr>
              <w:widowControl/>
              <w:spacing w:before="156" w:beforeLines="50" w:after="156" w:afterLines="50" w:line="360" w:lineRule="auto"/>
              <w:ind w:left="3284" w:leftChars="1564"/>
              <w:jc w:val="center"/>
              <w:rPr>
                <w:rFonts w:cs="宋体" w:asciiTheme="minorEastAsia" w:hAnsiTheme="minorEastAsia"/>
                <w:color w:val="000000"/>
                <w:kern w:val="0"/>
                <w:sz w:val="24"/>
              </w:rPr>
            </w:pPr>
            <w:r>
              <w:rPr>
                <w:rFonts w:hint="eastAsia" w:cs="宋体" w:asciiTheme="minorEastAsia" w:hAnsiTheme="minorEastAsia"/>
                <w:color w:val="000000"/>
                <w:kern w:val="0"/>
                <w:sz w:val="24"/>
              </w:rPr>
              <w:t>校方负责代表签字：</w:t>
            </w:r>
          </w:p>
          <w:p>
            <w:pPr>
              <w:widowControl/>
              <w:spacing w:before="156" w:beforeLines="50" w:after="156" w:afterLines="50" w:line="360" w:lineRule="auto"/>
              <w:ind w:left="3284" w:leftChars="1564"/>
              <w:jc w:val="center"/>
              <w:rPr>
                <w:rFonts w:cs="宋体" w:asciiTheme="minorEastAsia" w:hAnsiTheme="minorEastAsia"/>
                <w:color w:val="000000"/>
                <w:kern w:val="0"/>
                <w:sz w:val="24"/>
              </w:rPr>
            </w:pPr>
            <w:r>
              <w:rPr>
                <w:rFonts w:hint="eastAsia" w:cs="宋体" w:asciiTheme="minorEastAsia" w:hAnsiTheme="minorEastAsia"/>
                <w:color w:val="000000"/>
                <w:kern w:val="0"/>
                <w:sz w:val="24"/>
              </w:rPr>
              <w:t xml:space="preserve">日 </w:t>
            </w:r>
            <w:r>
              <w:rPr>
                <w:rFonts w:cs="宋体" w:asciiTheme="minorEastAsia" w:hAnsiTheme="minorEastAsia"/>
                <w:color w:val="000000"/>
                <w:kern w:val="0"/>
                <w:sz w:val="24"/>
              </w:rPr>
              <w:t xml:space="preserve">          </w:t>
            </w:r>
            <w:r>
              <w:rPr>
                <w:rFonts w:hint="eastAsia" w:cs="宋体" w:asciiTheme="minorEastAsia" w:hAnsiTheme="minorEastAsia"/>
                <w:color w:val="000000"/>
                <w:kern w:val="0"/>
                <w:sz w:val="24"/>
              </w:rPr>
              <w:t>期：</w:t>
            </w:r>
          </w:p>
        </w:tc>
      </w:tr>
    </w:tbl>
    <w:p>
      <w:pPr>
        <w:spacing w:before="312" w:beforeLines="100" w:line="360" w:lineRule="auto"/>
        <w:rPr>
          <w:rFonts w:ascii="宋体" w:hAnsi="宋体" w:cs="宋体"/>
          <w:kern w:val="0"/>
          <w:szCs w:val="21"/>
        </w:rPr>
      </w:pPr>
      <w:r>
        <w:rPr>
          <w:rFonts w:hint="eastAsia" w:ascii="宋体" w:hAnsi="宋体" w:cs="宋体"/>
          <w:kern w:val="0"/>
          <w:szCs w:val="21"/>
        </w:rPr>
        <w:t>★投标文件必须包含《全网实名认证设备租赁服务现场测试报告》，校方代表签字生效，未提供废标处理；</w:t>
      </w:r>
    </w:p>
    <w:p>
      <w:pPr>
        <w:pStyle w:val="2"/>
        <w:numPr>
          <w:ilvl w:val="0"/>
          <w:numId w:val="1"/>
        </w:numPr>
        <w:ind w:firstLineChars="0"/>
      </w:pPr>
      <w:r>
        <w:rPr>
          <w:rFonts w:hint="eastAsia"/>
        </w:rPr>
        <w:t>服务内容</w:t>
      </w:r>
      <w:bookmarkEnd w:id="3"/>
    </w:p>
    <w:p>
      <w:pPr>
        <w:spacing w:line="360" w:lineRule="auto"/>
        <w:ind w:firstLine="567"/>
      </w:pPr>
      <w:r>
        <w:rPr>
          <w:rFonts w:hint="eastAsia"/>
          <w:bCs/>
          <w:sz w:val="24"/>
        </w:rPr>
        <w:t>服务时间：自20</w:t>
      </w:r>
      <w:r>
        <w:rPr>
          <w:bCs/>
          <w:sz w:val="24"/>
        </w:rPr>
        <w:t>22</w:t>
      </w:r>
      <w:r>
        <w:rPr>
          <w:rFonts w:hint="eastAsia"/>
          <w:bCs/>
          <w:sz w:val="24"/>
        </w:rPr>
        <w:t>年</w:t>
      </w:r>
      <w:r>
        <w:rPr>
          <w:bCs/>
          <w:sz w:val="24"/>
        </w:rPr>
        <w:t>10</w:t>
      </w:r>
      <w:r>
        <w:rPr>
          <w:rFonts w:hint="eastAsia"/>
          <w:bCs/>
          <w:sz w:val="24"/>
        </w:rPr>
        <w:t>月</w:t>
      </w:r>
      <w:r>
        <w:rPr>
          <w:bCs/>
          <w:sz w:val="24"/>
        </w:rPr>
        <w:t>30</w:t>
      </w:r>
      <w:r>
        <w:rPr>
          <w:rFonts w:hint="eastAsia"/>
          <w:bCs/>
          <w:sz w:val="24"/>
        </w:rPr>
        <w:t>日起至20</w:t>
      </w:r>
      <w:r>
        <w:rPr>
          <w:bCs/>
          <w:sz w:val="24"/>
        </w:rPr>
        <w:t>23</w:t>
      </w:r>
      <w:r>
        <w:rPr>
          <w:rFonts w:hint="eastAsia"/>
          <w:bCs/>
          <w:sz w:val="24"/>
        </w:rPr>
        <w:t>年</w:t>
      </w:r>
      <w:r>
        <w:rPr>
          <w:bCs/>
          <w:sz w:val="24"/>
        </w:rPr>
        <w:t>10</w:t>
      </w:r>
      <w:r>
        <w:rPr>
          <w:rFonts w:hint="eastAsia"/>
          <w:bCs/>
          <w:sz w:val="24"/>
        </w:rPr>
        <w:t>月</w:t>
      </w:r>
      <w:r>
        <w:rPr>
          <w:bCs/>
          <w:sz w:val="24"/>
        </w:rPr>
        <w:t>29</w:t>
      </w:r>
      <w:r>
        <w:rPr>
          <w:rFonts w:hint="eastAsia"/>
          <w:bCs/>
          <w:sz w:val="24"/>
        </w:rPr>
        <w:t>日。</w:t>
      </w:r>
    </w:p>
    <w:p>
      <w:pPr>
        <w:spacing w:line="360" w:lineRule="auto"/>
        <w:ind w:firstLine="567"/>
      </w:pPr>
      <w:r>
        <w:rPr>
          <w:rFonts w:hint="eastAsia"/>
        </w:rPr>
        <w:t>本项目采用一次招标三年有效，分年度签订合同，每次签约有效期一年，每年度合同有效期终止前2个月，由采购人对中标人进行年度考核和验收，如通过则可续签第二年合同，第二年合同价为第一年的原合同价，如遇特殊情况，则以当年度法定程序批准的预算执行或者甲方有权重新招标。</w:t>
      </w:r>
    </w:p>
    <w:p>
      <w:pPr>
        <w:spacing w:line="360" w:lineRule="auto"/>
        <w:ind w:firstLine="567"/>
      </w:pPr>
      <w:r>
        <w:rPr>
          <w:rFonts w:hint="eastAsia"/>
        </w:rPr>
        <w:t>本</w:t>
      </w:r>
      <w:r>
        <w:t>次服务</w:t>
      </w:r>
      <w:r>
        <w:rPr>
          <w:rFonts w:hint="eastAsia"/>
        </w:rPr>
        <w:t>需</w:t>
      </w:r>
      <w:r>
        <w:t>提供：</w:t>
      </w:r>
    </w:p>
    <w:p>
      <w:pPr>
        <w:pStyle w:val="11"/>
        <w:numPr>
          <w:ilvl w:val="0"/>
          <w:numId w:val="2"/>
        </w:numPr>
        <w:spacing w:line="360" w:lineRule="auto"/>
        <w:ind w:firstLineChars="0"/>
      </w:pPr>
      <w:r>
        <w:rPr>
          <w:rFonts w:hint="eastAsia"/>
        </w:rPr>
        <w:t>提供一年设备租赁服务。</w:t>
      </w:r>
    </w:p>
    <w:p>
      <w:pPr>
        <w:pStyle w:val="11"/>
        <w:numPr>
          <w:ilvl w:val="0"/>
          <w:numId w:val="2"/>
        </w:numPr>
        <w:spacing w:line="360" w:lineRule="auto"/>
        <w:ind w:firstLineChars="0"/>
      </w:pPr>
      <w:r>
        <w:rPr>
          <w:rFonts w:hint="eastAsia"/>
        </w:rPr>
        <w:t>提供一年技术支持服务</w:t>
      </w:r>
    </w:p>
    <w:p>
      <w:pPr>
        <w:pStyle w:val="2"/>
        <w:numPr>
          <w:ilvl w:val="0"/>
          <w:numId w:val="1"/>
        </w:numPr>
        <w:ind w:firstLineChars="0"/>
      </w:pPr>
      <w:bookmarkStart w:id="6" w:name="_Toc477780942"/>
      <w:bookmarkStart w:id="7" w:name="_Toc477281203"/>
      <w:r>
        <w:rPr>
          <w:rFonts w:hint="eastAsia"/>
        </w:rPr>
        <w:t>公司资质要求</w:t>
      </w:r>
      <w:bookmarkEnd w:id="6"/>
    </w:p>
    <w:p>
      <w:pPr>
        <w:numPr>
          <w:ilvl w:val="0"/>
          <w:numId w:val="3"/>
        </w:numPr>
        <w:spacing w:line="360" w:lineRule="auto"/>
        <w:ind w:left="1134" w:hanging="850"/>
      </w:pPr>
      <w:r>
        <w:t>在中国境内注册的合格法人机构，并具有相应的经营范围</w:t>
      </w:r>
    </w:p>
    <w:p>
      <w:pPr>
        <w:numPr>
          <w:ilvl w:val="0"/>
          <w:numId w:val="3"/>
        </w:numPr>
        <w:spacing w:line="360" w:lineRule="auto"/>
        <w:ind w:left="1134" w:hanging="850"/>
      </w:pPr>
      <w:r>
        <w:rPr>
          <w:rFonts w:hint="eastAsia"/>
        </w:rPr>
        <w:t>符合《中华人民共和国政府采购法》第二十二条规定的供应商；</w:t>
      </w:r>
    </w:p>
    <w:p>
      <w:pPr>
        <w:numPr>
          <w:ilvl w:val="0"/>
          <w:numId w:val="3"/>
        </w:numPr>
        <w:spacing w:line="360" w:lineRule="auto"/>
        <w:ind w:left="1134" w:hanging="850"/>
      </w:pPr>
      <w:r>
        <w:rPr>
          <w:rFonts w:hint="eastAsia"/>
        </w:rPr>
        <w:t>在上海市有固定的服务点。</w:t>
      </w:r>
    </w:p>
    <w:p>
      <w:pPr>
        <w:pStyle w:val="2"/>
        <w:numPr>
          <w:ilvl w:val="0"/>
          <w:numId w:val="1"/>
        </w:numPr>
        <w:ind w:firstLineChars="0"/>
      </w:pPr>
      <w:bookmarkStart w:id="8" w:name="_Toc477780943"/>
      <w:r>
        <w:rPr>
          <w:rFonts w:hint="eastAsia"/>
        </w:rPr>
        <w:t>报价文件组成</w:t>
      </w:r>
      <w:bookmarkEnd w:id="8"/>
    </w:p>
    <w:p>
      <w:pPr>
        <w:numPr>
          <w:ilvl w:val="0"/>
          <w:numId w:val="3"/>
        </w:numPr>
        <w:spacing w:line="360" w:lineRule="auto"/>
        <w:ind w:left="284" w:firstLine="0"/>
      </w:pPr>
      <w:r>
        <w:rPr>
          <w:rFonts w:hint="eastAsia"/>
        </w:rPr>
        <w:t>报价单（附件二）</w:t>
      </w:r>
      <w:bookmarkStart w:id="9" w:name="_GoBack"/>
      <w:bookmarkEnd w:id="9"/>
    </w:p>
    <w:p>
      <w:pPr>
        <w:numPr>
          <w:ilvl w:val="0"/>
          <w:numId w:val="3"/>
        </w:numPr>
        <w:spacing w:line="360" w:lineRule="auto"/>
        <w:ind w:left="284" w:firstLine="0"/>
      </w:pPr>
      <w:r>
        <w:t>营业执照、税务登记证、组织机构代码证或“三证合一”的营业执照</w:t>
      </w:r>
    </w:p>
    <w:bookmarkEnd w:id="7"/>
    <w:p>
      <w:pPr>
        <w:numPr>
          <w:ilvl w:val="0"/>
          <w:numId w:val="3"/>
        </w:numPr>
        <w:spacing w:line="360" w:lineRule="auto"/>
        <w:ind w:left="284" w:firstLine="0"/>
      </w:pPr>
      <w:r>
        <w:rPr>
          <w:rFonts w:hint="eastAsia" w:ascii="宋体" w:hAnsi="宋体" w:cs="宋体"/>
          <w:kern w:val="0"/>
          <w:szCs w:val="21"/>
        </w:rPr>
        <w:t>★提供厂商针对本项目的授权书</w:t>
      </w:r>
      <w:r>
        <w:rPr>
          <w:rFonts w:hint="eastAsia"/>
        </w:rPr>
        <w:t>（必须提供，未提供废标处理）；</w:t>
      </w:r>
    </w:p>
    <w:p>
      <w:pPr>
        <w:numPr>
          <w:ilvl w:val="0"/>
          <w:numId w:val="3"/>
        </w:numPr>
        <w:spacing w:line="360" w:lineRule="auto"/>
        <w:ind w:left="284" w:firstLine="0"/>
      </w:pPr>
      <w:r>
        <w:rPr>
          <w:rFonts w:hint="eastAsia" w:ascii="宋体" w:hAnsi="宋体" w:cs="宋体"/>
          <w:kern w:val="0"/>
          <w:szCs w:val="21"/>
        </w:rPr>
        <w:t>★提供厂商针对本项目的</w:t>
      </w:r>
      <w:r>
        <w:rPr>
          <w:rFonts w:hint="eastAsia"/>
        </w:rPr>
        <w:t>售后服务承诺书（必须提供，未提供废标处理）；</w:t>
      </w:r>
    </w:p>
    <w:p/>
    <w:sectPr>
      <w:footerReference r:id="rId3" w:type="default"/>
      <w:footerReference r:id="rId4" w:type="even"/>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7"/>
      </w:rPr>
      <w:id w:val="510419842"/>
      <w:docPartObj>
        <w:docPartGallery w:val="AutoText"/>
      </w:docPartObj>
    </w:sdtPr>
    <w:sdtEndPr>
      <w:rPr>
        <w:rStyle w:val="7"/>
      </w:rPr>
    </w:sdtEndPr>
    <w:sdtContent>
      <w:p>
        <w:pPr>
          <w:pStyle w:val="3"/>
          <w:framePr w:wrap="auto" w:vAnchor="text" w:hAnchor="margin" w:xAlign="right" w:y="1"/>
          <w:rPr>
            <w:rStyle w:val="7"/>
          </w:rPr>
        </w:pPr>
        <w:r>
          <w:rPr>
            <w:rStyle w:val="7"/>
          </w:rPr>
          <w:fldChar w:fldCharType="begin"/>
        </w:r>
        <w:r>
          <w:rPr>
            <w:rStyle w:val="7"/>
          </w:rPr>
          <w:instrText xml:space="preserve"> PAGE </w:instrText>
        </w:r>
        <w:r>
          <w:rPr>
            <w:rStyle w:val="7"/>
          </w:rPr>
          <w:fldChar w:fldCharType="separate"/>
        </w:r>
        <w:r>
          <w:rPr>
            <w:rStyle w:val="7"/>
          </w:rPr>
          <w:t>1</w:t>
        </w:r>
        <w:r>
          <w:rPr>
            <w:rStyle w:val="7"/>
          </w:rPr>
          <w:fldChar w:fldCharType="end"/>
        </w:r>
      </w:p>
    </w:sdtContent>
  </w:sdt>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7"/>
      </w:rPr>
      <w:id w:val="1702976909"/>
      <w:docPartObj>
        <w:docPartGallery w:val="AutoText"/>
      </w:docPartObj>
    </w:sdtPr>
    <w:sdtEndPr>
      <w:rPr>
        <w:rStyle w:val="7"/>
      </w:rPr>
    </w:sdtEndPr>
    <w:sdtContent>
      <w:p>
        <w:pPr>
          <w:pStyle w:val="3"/>
          <w:framePr w:wrap="auto" w:vAnchor="text" w:hAnchor="margin" w:xAlign="right" w:y="1"/>
          <w:rPr>
            <w:rStyle w:val="7"/>
          </w:rPr>
        </w:pPr>
        <w:r>
          <w:rPr>
            <w:rStyle w:val="7"/>
          </w:rPr>
          <w:fldChar w:fldCharType="begin"/>
        </w:r>
        <w:r>
          <w:rPr>
            <w:rStyle w:val="7"/>
          </w:rPr>
          <w:instrText xml:space="preserve"> PAGE </w:instrText>
        </w:r>
        <w:r>
          <w:rPr>
            <w:rStyle w:val="7"/>
          </w:rPr>
          <w:fldChar w:fldCharType="end"/>
        </w:r>
      </w:p>
    </w:sdtContent>
  </w:sdt>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6A6070"/>
    <w:multiLevelType w:val="multilevel"/>
    <w:tmpl w:val="236A6070"/>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5AAC50CE"/>
    <w:multiLevelType w:val="multilevel"/>
    <w:tmpl w:val="5AAC50CE"/>
    <w:lvl w:ilvl="0" w:tentative="0">
      <w:start w:val="1"/>
      <w:numFmt w:val="decimal"/>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
    <w:nsid w:val="70506B76"/>
    <w:multiLevelType w:val="multilevel"/>
    <w:tmpl w:val="70506B76"/>
    <w:lvl w:ilvl="0" w:tentative="0">
      <w:start w:val="1"/>
      <w:numFmt w:val="bullet"/>
      <w:lvlText w:val=""/>
      <w:lvlJc w:val="left"/>
      <w:pPr>
        <w:ind w:left="960" w:hanging="480"/>
      </w:pPr>
      <w:rPr>
        <w:rFonts w:hint="default" w:ascii="Wingdings" w:hAnsi="Wingdings"/>
      </w:rPr>
    </w:lvl>
    <w:lvl w:ilvl="1" w:tentative="0">
      <w:start w:val="1"/>
      <w:numFmt w:val="bullet"/>
      <w:lvlText w:val=""/>
      <w:lvlJc w:val="left"/>
      <w:pPr>
        <w:ind w:left="1440" w:hanging="480"/>
      </w:pPr>
      <w:rPr>
        <w:rFonts w:hint="default" w:ascii="Wingdings" w:hAnsi="Wingdings"/>
      </w:rPr>
    </w:lvl>
    <w:lvl w:ilvl="2" w:tentative="0">
      <w:start w:val="1"/>
      <w:numFmt w:val="bullet"/>
      <w:lvlText w:val=""/>
      <w:lvlJc w:val="left"/>
      <w:pPr>
        <w:ind w:left="1920" w:hanging="480"/>
      </w:pPr>
      <w:rPr>
        <w:rFonts w:hint="default" w:ascii="Wingdings" w:hAnsi="Wingdings"/>
      </w:rPr>
    </w:lvl>
    <w:lvl w:ilvl="3" w:tentative="0">
      <w:start w:val="1"/>
      <w:numFmt w:val="bullet"/>
      <w:lvlText w:val=""/>
      <w:lvlJc w:val="left"/>
      <w:pPr>
        <w:ind w:left="2400" w:hanging="480"/>
      </w:pPr>
      <w:rPr>
        <w:rFonts w:hint="default" w:ascii="Wingdings" w:hAnsi="Wingdings"/>
      </w:rPr>
    </w:lvl>
    <w:lvl w:ilvl="4" w:tentative="0">
      <w:start w:val="1"/>
      <w:numFmt w:val="bullet"/>
      <w:lvlText w:val=""/>
      <w:lvlJc w:val="left"/>
      <w:pPr>
        <w:ind w:left="2880" w:hanging="480"/>
      </w:pPr>
      <w:rPr>
        <w:rFonts w:hint="default" w:ascii="Wingdings" w:hAnsi="Wingdings"/>
      </w:rPr>
    </w:lvl>
    <w:lvl w:ilvl="5" w:tentative="0">
      <w:start w:val="1"/>
      <w:numFmt w:val="bullet"/>
      <w:lvlText w:val=""/>
      <w:lvlJc w:val="left"/>
      <w:pPr>
        <w:ind w:left="3360" w:hanging="480"/>
      </w:pPr>
      <w:rPr>
        <w:rFonts w:hint="default" w:ascii="Wingdings" w:hAnsi="Wingdings"/>
      </w:rPr>
    </w:lvl>
    <w:lvl w:ilvl="6" w:tentative="0">
      <w:start w:val="1"/>
      <w:numFmt w:val="bullet"/>
      <w:lvlText w:val=""/>
      <w:lvlJc w:val="left"/>
      <w:pPr>
        <w:ind w:left="3840" w:hanging="480"/>
      </w:pPr>
      <w:rPr>
        <w:rFonts w:hint="default" w:ascii="Wingdings" w:hAnsi="Wingdings"/>
      </w:rPr>
    </w:lvl>
    <w:lvl w:ilvl="7" w:tentative="0">
      <w:start w:val="1"/>
      <w:numFmt w:val="bullet"/>
      <w:lvlText w:val=""/>
      <w:lvlJc w:val="left"/>
      <w:pPr>
        <w:ind w:left="4320" w:hanging="480"/>
      </w:pPr>
      <w:rPr>
        <w:rFonts w:hint="default" w:ascii="Wingdings" w:hAnsi="Wingdings"/>
      </w:rPr>
    </w:lvl>
    <w:lvl w:ilvl="8" w:tentative="0">
      <w:start w:val="1"/>
      <w:numFmt w:val="bullet"/>
      <w:lvlText w:val=""/>
      <w:lvlJc w:val="left"/>
      <w:pPr>
        <w:ind w:left="4800" w:hanging="48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zMjJjYTEzYzEzMjVjOGIxYWQwMTc0ZTUwZGE2YjIifQ=="/>
  </w:docVars>
  <w:rsids>
    <w:rsidRoot w:val="0004706D"/>
    <w:rsid w:val="00045A14"/>
    <w:rsid w:val="0004706D"/>
    <w:rsid w:val="00100B97"/>
    <w:rsid w:val="001A77FD"/>
    <w:rsid w:val="001C21B3"/>
    <w:rsid w:val="0024530F"/>
    <w:rsid w:val="003C3649"/>
    <w:rsid w:val="00410AAF"/>
    <w:rsid w:val="00474F8A"/>
    <w:rsid w:val="004B0C3B"/>
    <w:rsid w:val="005224F7"/>
    <w:rsid w:val="00590B4D"/>
    <w:rsid w:val="006515B5"/>
    <w:rsid w:val="00772DC3"/>
    <w:rsid w:val="007A69DC"/>
    <w:rsid w:val="007C7B6A"/>
    <w:rsid w:val="00805F6C"/>
    <w:rsid w:val="0084561A"/>
    <w:rsid w:val="00845C3B"/>
    <w:rsid w:val="00850DDD"/>
    <w:rsid w:val="008C02F7"/>
    <w:rsid w:val="00960951"/>
    <w:rsid w:val="009C07A7"/>
    <w:rsid w:val="009E6F9B"/>
    <w:rsid w:val="00B336A2"/>
    <w:rsid w:val="00B42039"/>
    <w:rsid w:val="00BA78A9"/>
    <w:rsid w:val="00C12DB9"/>
    <w:rsid w:val="00D47106"/>
    <w:rsid w:val="00E35BA9"/>
    <w:rsid w:val="00E537A2"/>
    <w:rsid w:val="00EA6827"/>
    <w:rsid w:val="00EB6A0F"/>
    <w:rsid w:val="00FA4045"/>
    <w:rsid w:val="15CD5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0"/>
    <w:pPr>
      <w:keepNext/>
      <w:keepLines/>
      <w:spacing w:before="260" w:after="260" w:line="416" w:lineRule="auto"/>
      <w:ind w:firstLine="200" w:firstLineChars="200"/>
      <w:outlineLvl w:val="1"/>
    </w:pPr>
    <w:rPr>
      <w:rFonts w:ascii="Arial" w:hAnsi="Arial" w:eastAsia="黑体"/>
      <w:b/>
      <w:bCs/>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semiHidden/>
    <w:unhideWhenUsed/>
    <w:uiPriority w:val="99"/>
  </w:style>
  <w:style w:type="character" w:customStyle="1" w:styleId="8">
    <w:name w:val="页眉 字符"/>
    <w:basedOn w:val="6"/>
    <w:link w:val="4"/>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标题 2 字符"/>
    <w:basedOn w:val="6"/>
    <w:link w:val="2"/>
    <w:uiPriority w:val="0"/>
    <w:rPr>
      <w:rFonts w:ascii="Arial" w:hAnsi="Arial" w:eastAsia="黑体" w:cs="Times New Roman"/>
      <w:b/>
      <w:bCs/>
      <w:sz w:val="32"/>
      <w:szCs w:val="32"/>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2318</Words>
  <Characters>2578</Characters>
  <Lines>20</Lines>
  <Paragraphs>5</Paragraphs>
  <TotalTime>229</TotalTime>
  <ScaleCrop>false</ScaleCrop>
  <LinksUpToDate>false</LinksUpToDate>
  <CharactersWithSpaces>2674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2022-08-15T09:33:00Z</dcterms:created>
  <dc:creator>xiang gu</dc:creator>
  <cp:lastModifiedBy>仲杰</cp:lastModifiedBy>
  <dcterms:modified xsi:type="dcterms:W3CDTF">2022-09-28T05:17:36Z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3A02A1C73A9E44A8BCF43D88B4EE2912</vt:lpwstr>
  </property>
</Properties>
</file>