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低电势</w:t>
      </w:r>
      <w:r>
        <w:rPr>
          <w:rFonts w:hint="eastAsia"/>
          <w:sz w:val="28"/>
          <w:szCs w:val="36"/>
          <w:lang w:val="en-US" w:eastAsia="zh-CN"/>
        </w:rPr>
        <w:t>直流电位差计</w:t>
      </w:r>
      <w:r>
        <w:rPr>
          <w:rFonts w:hint="eastAsia"/>
          <w:sz w:val="28"/>
          <w:szCs w:val="36"/>
        </w:rPr>
        <w:t>采购需求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数量：42套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主要技术参数：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1、测量范围：×1：0～17.1mV，×10：0～171mV；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2、测量精度：0.05级；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3、供电电源：交流220V；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4、标准电势：1.0186V，准确度为0.01%；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5、★检流计量程：±30μV、±100μV、±300μV、非线性、±1mV、±3mV、±10mV、±30mV；输入阻抗：≥10KΩ；电压常数：最小为0.5μV/格；电流常数：最小为0.05×10</w:t>
      </w:r>
      <w:r>
        <w:rPr>
          <w:rFonts w:hint="eastAsia"/>
          <w:sz w:val="28"/>
          <w:szCs w:val="36"/>
          <w:lang w:eastAsia="zh-CN"/>
        </w:rPr>
        <w:t>—</w:t>
      </w:r>
      <w:bookmarkStart w:id="0" w:name="_GoBack"/>
      <w:bookmarkEnd w:id="0"/>
      <w:r>
        <w:rPr>
          <w:rFonts w:hint="eastAsia"/>
          <w:sz w:val="28"/>
          <w:szCs w:val="36"/>
        </w:rPr>
        <w:t>9A/格；零电压漂移：≤2.5μV/4小时；电压指示误差：≤±5%；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6、磁阻电压0～2000.0mV，最小分辨率0.1mV，四位半数显，准确度0.1%；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7、交流励磁电压：Vp-p&gt;11V，频率＜10Hz；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8、★提供互联网+产品服务系统：采用阿里云服务器，微信小程序设计，兼容安卓和IOS系统，提供二维码识别、信息采集、文件资料展示、售后服务报修等功能。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注：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1、须提供原厂对此项目的授权；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2、须对星号指标提供证明文件。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35BB296D"/>
    <w:rsid w:val="4A1B35D9"/>
    <w:rsid w:val="72E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2023-10-12T06:13:00Z</dcterms:created>
  <dc:creator>86131</dc:creator>
  <cp:lastModifiedBy>仲杰</cp:lastModifiedBy>
  <dcterms:modified xsi:type="dcterms:W3CDTF">2023-10-13T15:13:19Z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4A20C049D0A243C3BF35216F98832787_12</vt:lpwstr>
  </property>
</Properties>
</file>